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CF17" w14:textId="77777777" w:rsidR="00936BB7" w:rsidRDefault="00936BB7"/>
    <w:p w14:paraId="114125BD" w14:textId="77777777" w:rsidR="00FB1265" w:rsidRDefault="00FB1265"/>
    <w:p w14:paraId="5276474E" w14:textId="1C5CAB64" w:rsidR="00FB1265" w:rsidRPr="00C44542" w:rsidRDefault="00C44542">
      <w:pPr>
        <w:rPr>
          <w:lang w:val="es-ES"/>
        </w:rPr>
      </w:pPr>
      <w:r w:rsidRPr="00C44542">
        <w:rPr>
          <w:lang w:val="es-ES"/>
        </w:rPr>
        <w:t>V</w:t>
      </w:r>
      <w:r>
        <w:rPr>
          <w:lang w:val="es-ES"/>
        </w:rPr>
        <w:t>EGA</w:t>
      </w:r>
    </w:p>
    <w:p w14:paraId="4CCF833A" w14:textId="525C7C44" w:rsidR="00FB1265" w:rsidRPr="00FB1265" w:rsidRDefault="00FB1265" w:rsidP="00FB1265">
      <w:pPr>
        <w:rPr>
          <w:b/>
          <w:bCs/>
          <w:lang w:val="es-ES"/>
        </w:rPr>
      </w:pPr>
      <w:r w:rsidRPr="00FB1265">
        <w:rPr>
          <w:b/>
          <w:bCs/>
          <w:lang w:val="es-ES"/>
        </w:rPr>
        <w:t>1. Definición</w:t>
      </w:r>
      <w:r>
        <w:rPr>
          <w:b/>
          <w:bCs/>
          <w:lang w:val="es-ES"/>
        </w:rPr>
        <w:t xml:space="preserve"> y fórmula analítica</w:t>
      </w:r>
      <w:r w:rsidRPr="00FB1265">
        <w:rPr>
          <w:b/>
          <w:bCs/>
          <w:lang w:val="es-ES"/>
        </w:rPr>
        <w:t xml:space="preserve"> </w:t>
      </w:r>
    </w:p>
    <w:p w14:paraId="4FEA2D26" w14:textId="2A08F658" w:rsidR="00FB1265" w:rsidRDefault="00FB1265" w:rsidP="00FB1265">
      <w:pPr>
        <w:rPr>
          <w:lang w:val="es-ES"/>
        </w:rPr>
      </w:pPr>
      <w:r w:rsidRPr="00FB1265">
        <w:rPr>
          <w:b/>
          <w:bCs/>
          <w:lang w:val="es-ES"/>
        </w:rPr>
        <w:t>Delta</w:t>
      </w:r>
      <w:r w:rsidRPr="00FB1265">
        <w:rPr>
          <w:lang w:val="es-ES"/>
        </w:rPr>
        <w:t xml:space="preserve"> mide la sensibilidad del precio de la opción respecto </w:t>
      </w:r>
      <w:r w:rsidR="009F79C1">
        <w:rPr>
          <w:lang w:val="es-ES"/>
        </w:rPr>
        <w:t>a la volatilidad</w:t>
      </w:r>
      <w:r w:rsidR="007B3780">
        <w:rPr>
          <w:lang w:val="es-ES"/>
        </w:rPr>
        <w:t xml:space="preserve"> del activo</w:t>
      </w:r>
      <w:r w:rsidRPr="00FB1265">
        <w:rPr>
          <w:lang w:val="es-ES"/>
        </w:rPr>
        <w:t>.</w:t>
      </w:r>
    </w:p>
    <w:p w14:paraId="11CEC9F2" w14:textId="6EEB6758" w:rsidR="00FB1265" w:rsidRPr="00FB1265" w:rsidRDefault="00EB470A" w:rsidP="00FB1265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Vega</m:t>
          </m:r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∂V</m:t>
              </m:r>
            </m:num>
            <m:den>
              <m:r>
                <w:rPr>
                  <w:rFonts w:ascii="Cambria Math" w:hAnsi="Cambria Math"/>
                  <w:lang w:val="es-ES"/>
                </w:rPr>
                <m:t>∂</m:t>
              </m:r>
              <m:r>
                <w:rPr>
                  <w:rFonts w:ascii="Cambria Math" w:hAnsi="Cambria Math"/>
                  <w:lang w:val="es-ES"/>
                </w:rPr>
                <m:t>σ</m:t>
              </m:r>
            </m:den>
          </m:f>
        </m:oMath>
      </m:oMathPara>
    </w:p>
    <w:p w14:paraId="0A986E0F" w14:textId="77777777" w:rsidR="000A3BAF" w:rsidRDefault="000A3BAF" w:rsidP="00FB1265">
      <w:pPr>
        <w:spacing w:after="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Interpretación financiera</w:t>
      </w:r>
    </w:p>
    <w:p w14:paraId="1C5C5F74" w14:textId="7057836D" w:rsidR="000A3BAF" w:rsidRPr="000A3BAF" w:rsidRDefault="000A3BAF" w:rsidP="000A3BAF">
      <w:pPr>
        <w:spacing w:after="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L</w:t>
      </w:r>
      <w:r w:rsidRPr="000A3BAF">
        <w:rPr>
          <w:rFonts w:eastAsiaTheme="minorEastAsia"/>
          <w:lang w:val="es-ES"/>
        </w:rPr>
        <w:t xml:space="preserve">as opciones </w:t>
      </w:r>
      <w:r w:rsidRPr="000A3BAF">
        <w:rPr>
          <w:rFonts w:eastAsiaTheme="minorEastAsia"/>
          <w:b/>
          <w:bCs/>
          <w:lang w:val="es-ES"/>
        </w:rPr>
        <w:t>ganan valor cuando aumenta la volatilidad</w:t>
      </w:r>
      <w:r w:rsidRPr="000A3BAF">
        <w:rPr>
          <w:rFonts w:eastAsiaTheme="minorEastAsia"/>
          <w:lang w:val="es-ES"/>
        </w:rPr>
        <w:t>.</w:t>
      </w:r>
    </w:p>
    <w:p w14:paraId="4560A57B" w14:textId="77777777" w:rsidR="000A3BAF" w:rsidRPr="000A3BAF" w:rsidRDefault="000A3BAF" w:rsidP="000A3BAF">
      <w:pPr>
        <w:spacing w:after="0"/>
        <w:rPr>
          <w:rFonts w:eastAsiaTheme="minorEastAsia"/>
          <w:lang w:val="es-ES"/>
        </w:rPr>
      </w:pPr>
      <w:r w:rsidRPr="000A3BAF">
        <w:rPr>
          <w:rFonts w:eastAsiaTheme="minorEastAsia"/>
          <w:lang w:val="es-ES"/>
        </w:rPr>
        <w:t>Porque más volatilidad significa:</w:t>
      </w:r>
    </w:p>
    <w:p w14:paraId="27B9480F" w14:textId="77777777" w:rsidR="000A3BAF" w:rsidRPr="000A3BAF" w:rsidRDefault="000A3BAF" w:rsidP="000A3BAF">
      <w:pPr>
        <w:numPr>
          <w:ilvl w:val="0"/>
          <w:numId w:val="1"/>
        </w:numPr>
        <w:spacing w:after="0"/>
        <w:rPr>
          <w:rFonts w:eastAsiaTheme="minorEastAsia"/>
        </w:rPr>
      </w:pPr>
      <w:proofErr w:type="spellStart"/>
      <w:r w:rsidRPr="000A3BAF">
        <w:rPr>
          <w:rFonts w:eastAsiaTheme="minorEastAsia"/>
        </w:rPr>
        <w:t>más</w:t>
      </w:r>
      <w:proofErr w:type="spellEnd"/>
      <w:r w:rsidRPr="000A3BAF">
        <w:rPr>
          <w:rFonts w:eastAsiaTheme="minorEastAsia"/>
        </w:rPr>
        <w:t xml:space="preserve"> </w:t>
      </w:r>
      <w:proofErr w:type="spellStart"/>
      <w:r w:rsidRPr="000A3BAF">
        <w:rPr>
          <w:rFonts w:eastAsiaTheme="minorEastAsia"/>
        </w:rPr>
        <w:t>probabilidad</w:t>
      </w:r>
      <w:proofErr w:type="spellEnd"/>
      <w:r w:rsidRPr="000A3BAF">
        <w:rPr>
          <w:rFonts w:eastAsiaTheme="minorEastAsia"/>
        </w:rPr>
        <w:t xml:space="preserve"> de </w:t>
      </w:r>
      <w:proofErr w:type="spellStart"/>
      <w:r w:rsidRPr="000A3BAF">
        <w:rPr>
          <w:rFonts w:eastAsiaTheme="minorEastAsia"/>
        </w:rPr>
        <w:t>movimientos</w:t>
      </w:r>
      <w:proofErr w:type="spellEnd"/>
      <w:r w:rsidRPr="000A3BAF">
        <w:rPr>
          <w:rFonts w:eastAsiaTheme="minorEastAsia"/>
        </w:rPr>
        <w:t xml:space="preserve"> </w:t>
      </w:r>
      <w:proofErr w:type="spellStart"/>
      <w:r w:rsidRPr="000A3BAF">
        <w:rPr>
          <w:rFonts w:eastAsiaTheme="minorEastAsia"/>
        </w:rPr>
        <w:t>grandes</w:t>
      </w:r>
      <w:proofErr w:type="spellEnd"/>
    </w:p>
    <w:p w14:paraId="0A0E4244" w14:textId="77777777" w:rsidR="000A3BAF" w:rsidRPr="000A3BAF" w:rsidRDefault="000A3BAF" w:rsidP="000A3BAF">
      <w:pPr>
        <w:numPr>
          <w:ilvl w:val="0"/>
          <w:numId w:val="1"/>
        </w:numPr>
        <w:spacing w:after="0"/>
        <w:rPr>
          <w:rFonts w:eastAsiaTheme="minorEastAsia"/>
          <w:lang w:val="es-ES"/>
        </w:rPr>
      </w:pPr>
      <w:r w:rsidRPr="000A3BAF">
        <w:rPr>
          <w:rFonts w:eastAsiaTheme="minorEastAsia"/>
          <w:lang w:val="es-ES"/>
        </w:rPr>
        <w:t xml:space="preserve">mayor probabilidad de acabar </w:t>
      </w:r>
      <w:r w:rsidRPr="000A3BAF">
        <w:rPr>
          <w:rFonts w:eastAsiaTheme="minorEastAsia"/>
          <w:b/>
          <w:bCs/>
          <w:lang w:val="es-ES"/>
        </w:rPr>
        <w:t>muy dentro del dinero</w:t>
      </w:r>
    </w:p>
    <w:p w14:paraId="1BDE8652" w14:textId="77777777" w:rsidR="000A3BAF" w:rsidRPr="000A3BAF" w:rsidRDefault="000A3BAF" w:rsidP="000A3BAF">
      <w:pPr>
        <w:spacing w:after="0"/>
        <w:ind w:left="720"/>
        <w:rPr>
          <w:rFonts w:eastAsiaTheme="minorEastAsia"/>
          <w:lang w:val="es-ES"/>
        </w:rPr>
      </w:pPr>
    </w:p>
    <w:p w14:paraId="6010E3DF" w14:textId="77777777" w:rsidR="000A3BAF" w:rsidRDefault="000A3BAF" w:rsidP="000A3BAF">
      <w:pPr>
        <w:spacing w:after="0"/>
        <w:rPr>
          <w:rFonts w:eastAsiaTheme="minorEastAsia"/>
          <w:lang w:val="es-ES"/>
        </w:rPr>
      </w:pPr>
      <w:r w:rsidRPr="000A3BAF">
        <w:rPr>
          <w:rFonts w:eastAsiaTheme="minorEastAsia"/>
          <w:lang w:val="es-ES"/>
        </w:rPr>
        <w:t xml:space="preserve">y el </w:t>
      </w:r>
      <w:proofErr w:type="spellStart"/>
      <w:r w:rsidRPr="000A3BAF">
        <w:rPr>
          <w:rFonts w:eastAsiaTheme="minorEastAsia"/>
          <w:lang w:val="es-ES"/>
        </w:rPr>
        <w:t>payoff</w:t>
      </w:r>
      <w:proofErr w:type="spellEnd"/>
      <w:r w:rsidRPr="000A3BAF">
        <w:rPr>
          <w:rFonts w:eastAsiaTheme="minorEastAsia"/>
          <w:lang w:val="es-ES"/>
        </w:rPr>
        <w:t xml:space="preserve"> de una opción es </w:t>
      </w:r>
      <w:r w:rsidRPr="000A3BAF">
        <w:rPr>
          <w:rFonts w:eastAsiaTheme="minorEastAsia"/>
          <w:b/>
          <w:bCs/>
          <w:lang w:val="es-ES"/>
        </w:rPr>
        <w:t>asimétrico</w:t>
      </w:r>
      <w:r w:rsidRPr="000A3BAF">
        <w:rPr>
          <w:rFonts w:eastAsiaTheme="minorEastAsia"/>
          <w:lang w:val="es-ES"/>
        </w:rPr>
        <w:t xml:space="preserve"> (tienes </w:t>
      </w:r>
      <w:proofErr w:type="spellStart"/>
      <w:r w:rsidRPr="000A3BAF">
        <w:rPr>
          <w:rFonts w:eastAsiaTheme="minorEastAsia"/>
          <w:lang w:val="es-ES"/>
        </w:rPr>
        <w:t>upside</w:t>
      </w:r>
      <w:proofErr w:type="spellEnd"/>
      <w:r w:rsidRPr="000A3BAF">
        <w:rPr>
          <w:rFonts w:eastAsiaTheme="minorEastAsia"/>
          <w:lang w:val="es-ES"/>
        </w:rPr>
        <w:t xml:space="preserve"> ilimitado y </w:t>
      </w:r>
      <w:proofErr w:type="spellStart"/>
      <w:r w:rsidRPr="000A3BAF">
        <w:rPr>
          <w:rFonts w:eastAsiaTheme="minorEastAsia"/>
          <w:lang w:val="es-ES"/>
        </w:rPr>
        <w:t>downside</w:t>
      </w:r>
      <w:proofErr w:type="spellEnd"/>
      <w:r w:rsidRPr="000A3BAF">
        <w:rPr>
          <w:rFonts w:eastAsiaTheme="minorEastAsia"/>
          <w:lang w:val="es-ES"/>
        </w:rPr>
        <w:t xml:space="preserve"> limitado).</w:t>
      </w:r>
    </w:p>
    <w:p w14:paraId="3C7672CD" w14:textId="77777777" w:rsidR="000A3BAF" w:rsidRPr="000A3BAF" w:rsidRDefault="000A3BAF" w:rsidP="000A3BAF">
      <w:pPr>
        <w:spacing w:after="0"/>
        <w:rPr>
          <w:rFonts w:eastAsiaTheme="minorEastAsia"/>
          <w:lang w:val="es-ES"/>
        </w:rPr>
      </w:pPr>
    </w:p>
    <w:p w14:paraId="56DE622C" w14:textId="58CD2E1A" w:rsidR="00FB1265" w:rsidRPr="00FB1265" w:rsidRDefault="00FB1265" w:rsidP="00FB1265">
      <w:pPr>
        <w:spacing w:after="0"/>
        <w:rPr>
          <w:rFonts w:eastAsiaTheme="minorEastAsia"/>
          <w:lang w:val="es-ES"/>
        </w:rPr>
      </w:pPr>
      <w:r w:rsidRPr="00FB1265">
        <w:rPr>
          <w:rFonts w:eastAsiaTheme="minorEastAsia"/>
          <w:lang w:val="es-ES"/>
        </w:rPr>
        <w:t>P</w:t>
      </w:r>
      <w:r>
        <w:rPr>
          <w:rFonts w:eastAsiaTheme="minorEastAsia"/>
          <w:lang w:val="es-ES"/>
        </w:rPr>
        <w:t xml:space="preserve">ara una </w:t>
      </w:r>
      <w:proofErr w:type="spellStart"/>
      <w:r w:rsidRPr="00FB1265">
        <w:rPr>
          <w:rFonts w:eastAsiaTheme="minorEastAsia"/>
          <w:b/>
          <w:bCs/>
          <w:lang w:val="es-ES"/>
        </w:rPr>
        <w:t>call</w:t>
      </w:r>
      <w:proofErr w:type="spellEnd"/>
      <w:r w:rsidR="000A3BAF">
        <w:rPr>
          <w:rFonts w:eastAsiaTheme="minorEastAsia"/>
          <w:b/>
          <w:bCs/>
          <w:lang w:val="es-ES"/>
        </w:rPr>
        <w:t xml:space="preserve">, </w:t>
      </w:r>
      <w:r w:rsidR="000A3BAF" w:rsidRPr="000A3BAF">
        <w:rPr>
          <w:rFonts w:eastAsiaTheme="minorEastAsia"/>
          <w:lang w:val="es-ES"/>
        </w:rPr>
        <w:t>Vega es positivo</w:t>
      </w:r>
      <w:r>
        <w:rPr>
          <w:rFonts w:eastAsiaTheme="minorEastAsia"/>
          <w:lang w:val="es-ES"/>
        </w:rPr>
        <w:t>.</w:t>
      </w:r>
      <w:r w:rsidR="000A3BAF">
        <w:rPr>
          <w:rFonts w:eastAsiaTheme="minorEastAsia"/>
          <w:lang w:val="es-ES"/>
        </w:rPr>
        <w:t xml:space="preserve"> Al revés p</w:t>
      </w:r>
      <w:r w:rsidRPr="00FB1265">
        <w:rPr>
          <w:rFonts w:eastAsiaTheme="minorEastAsia"/>
          <w:lang w:val="es-ES"/>
        </w:rPr>
        <w:t xml:space="preserve">ara una </w:t>
      </w:r>
      <w:proofErr w:type="spellStart"/>
      <w:r w:rsidRPr="00FB1265">
        <w:rPr>
          <w:rFonts w:eastAsiaTheme="minorEastAsia"/>
          <w:b/>
          <w:bCs/>
          <w:lang w:val="es-ES"/>
        </w:rPr>
        <w:t>put</w:t>
      </w:r>
      <w:proofErr w:type="spellEnd"/>
      <w:r w:rsidR="000A3BAF">
        <w:rPr>
          <w:rFonts w:eastAsiaTheme="minorEastAsia"/>
          <w:lang w:val="es-ES"/>
        </w:rPr>
        <w:t>.</w:t>
      </w:r>
    </w:p>
    <w:p w14:paraId="7FCAFC2A" w14:textId="77777777" w:rsidR="00FB1265" w:rsidRPr="00FB1265" w:rsidRDefault="00FB1265" w:rsidP="00FB1265">
      <w:pPr>
        <w:rPr>
          <w:rFonts w:eastAsiaTheme="minorEastAsia"/>
          <w:lang w:val="es-ES"/>
        </w:rPr>
      </w:pPr>
    </w:p>
    <w:p w14:paraId="7C0F9CC1" w14:textId="476ECA4D" w:rsidR="00FB1265" w:rsidRPr="00FB1265" w:rsidRDefault="00EB470A" w:rsidP="00FB1265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Vega=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ϕ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rad>
        </m:oMath>
      </m:oMathPara>
    </w:p>
    <w:p w14:paraId="4AD8F4EF" w14:textId="77777777" w:rsidR="00FB1265" w:rsidRDefault="00FB1265" w:rsidP="00FB1265">
      <w:pPr>
        <w:rPr>
          <w:rFonts w:eastAsiaTheme="minorEastAsia"/>
          <w:lang w:val="es-ES"/>
        </w:rPr>
      </w:pPr>
    </w:p>
    <w:p w14:paraId="0D32044D" w14:textId="2D332974" w:rsidR="00FB1265" w:rsidRDefault="00FB1265" w:rsidP="00FB1265">
      <w:pPr>
        <w:rPr>
          <w:rFonts w:eastAsiaTheme="minorEastAsia"/>
          <w:b/>
          <w:bCs/>
          <w:lang w:val="es-ES"/>
        </w:rPr>
      </w:pPr>
      <w:r w:rsidRPr="00FB1265">
        <w:rPr>
          <w:rFonts w:eastAsiaTheme="minorEastAsia"/>
          <w:b/>
          <w:bCs/>
          <w:lang w:val="es-ES"/>
        </w:rPr>
        <w:t>2. Método de diferencias finitas</w:t>
      </w:r>
    </w:p>
    <w:p w14:paraId="31C23EF9" w14:textId="041CA8AF" w:rsidR="00FB1265" w:rsidRDefault="00FB1265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Aproximamos la derivada por diferencias finitas. Utilizo la centrada.</w:t>
      </w:r>
    </w:p>
    <w:p w14:paraId="7ACEBB0C" w14:textId="1F26452C" w:rsidR="00FB1265" w:rsidRPr="00FB1265" w:rsidRDefault="00FB1265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Para ello hay que elegir un </w:t>
      </w:r>
      <m:oMath>
        <m:r>
          <w:rPr>
            <w:rFonts w:ascii="Cambria Math" w:eastAsiaTheme="minorEastAsia" w:hAnsi="Cambria Math"/>
            <w:lang w:val="es-ES"/>
          </w:rPr>
          <m:t xml:space="preserve">h </m:t>
        </m:r>
      </m:oMath>
      <w:r>
        <w:rPr>
          <w:rFonts w:eastAsiaTheme="minorEastAsia"/>
          <w:lang w:val="es-ES"/>
        </w:rPr>
        <w:t xml:space="preserve">que será la perturbación y hay que hacer la simulación dos veces. El resultado dependerá de cómo elijamos </w:t>
      </w:r>
      <m:oMath>
        <m:r>
          <w:rPr>
            <w:rFonts w:ascii="Cambria Math" w:eastAsiaTheme="minorEastAsia" w:hAnsi="Cambria Math"/>
            <w:lang w:val="es-ES"/>
          </w:rPr>
          <m:t>h</m:t>
        </m:r>
      </m:oMath>
      <w:r>
        <w:rPr>
          <w:rFonts w:eastAsiaTheme="minorEastAsia"/>
          <w:lang w:val="es-ES"/>
        </w:rPr>
        <w:t>.</w:t>
      </w:r>
    </w:p>
    <w:p w14:paraId="21D9A754" w14:textId="77777777" w:rsidR="00FB1265" w:rsidRPr="00FB1265" w:rsidRDefault="00FB1265" w:rsidP="00FB1265">
      <w:pPr>
        <w:rPr>
          <w:rFonts w:eastAsiaTheme="minorEastAsia"/>
          <w:b/>
          <w:bCs/>
          <w:lang w:val="es-ES"/>
        </w:rPr>
      </w:pPr>
    </w:p>
    <w:p w14:paraId="0267B3B4" w14:textId="4535A0DC" w:rsidR="00FB1265" w:rsidRDefault="00FB1265" w:rsidP="00FB1265">
      <w:pPr>
        <w:rPr>
          <w:rFonts w:eastAsiaTheme="minorEastAsia"/>
          <w:b/>
          <w:bCs/>
          <w:lang w:val="es-ES"/>
        </w:rPr>
      </w:pPr>
      <w:r w:rsidRPr="00FB1265">
        <w:rPr>
          <w:rFonts w:eastAsiaTheme="minorEastAsia"/>
          <w:b/>
          <w:bCs/>
          <w:lang w:val="es-ES"/>
        </w:rPr>
        <w:t xml:space="preserve">3. Método </w:t>
      </w:r>
      <w:proofErr w:type="spellStart"/>
      <w:r w:rsidRPr="00FB1265">
        <w:rPr>
          <w:rFonts w:eastAsiaTheme="minorEastAsia"/>
          <w:b/>
          <w:bCs/>
          <w:lang w:val="es-ES"/>
        </w:rPr>
        <w:t>pathwise</w:t>
      </w:r>
      <w:proofErr w:type="spellEnd"/>
    </w:p>
    <w:p w14:paraId="18377EAF" w14:textId="166D2B0D" w:rsidR="00FB1265" w:rsidRDefault="00FB1265" w:rsidP="00FB1265">
      <w:pPr>
        <w:rPr>
          <w:rFonts w:eastAsiaTheme="minorEastAsia"/>
          <w:lang w:val="es-ES"/>
        </w:rPr>
      </w:pPr>
      <w:r w:rsidRPr="00FB1265">
        <w:rPr>
          <w:rFonts w:eastAsiaTheme="minorEastAsia"/>
          <w:lang w:val="es-ES"/>
        </w:rPr>
        <w:t>Recordamos que con BS tenemos</w:t>
      </w:r>
    </w:p>
    <w:p w14:paraId="670495BD" w14:textId="5712FAC3" w:rsidR="00FB1265" w:rsidRPr="00FB1265" w:rsidRDefault="00BB39C5" w:rsidP="00FB1265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T+σ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sup>
          </m:sSup>
        </m:oMath>
      </m:oMathPara>
    </w:p>
    <w:p w14:paraId="55DC4B76" w14:textId="50AC85C4" w:rsidR="00FB1265" w:rsidRDefault="00FB1265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Para una </w:t>
      </w:r>
      <w:proofErr w:type="spellStart"/>
      <w:r>
        <w:rPr>
          <w:rFonts w:eastAsiaTheme="minorEastAsia"/>
          <w:lang w:val="es-ES"/>
        </w:rPr>
        <w:t>call</w:t>
      </w:r>
      <w:proofErr w:type="spellEnd"/>
      <w:r>
        <w:rPr>
          <w:rFonts w:eastAsiaTheme="minorEastAsia"/>
          <w:lang w:val="es-ES"/>
        </w:rPr>
        <w:t xml:space="preserve"> </w:t>
      </w:r>
    </w:p>
    <w:p w14:paraId="302A0687" w14:textId="708DC7EF" w:rsidR="00FB1265" w:rsidRPr="00FB1265" w:rsidRDefault="00FB1265" w:rsidP="00FB1265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-rT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-K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</m:sup>
              </m:sSup>
            </m:e>
          </m:d>
        </m:oMath>
      </m:oMathPara>
    </w:p>
    <w:p w14:paraId="7981EB70" w14:textId="64929C65" w:rsidR="00FB1265" w:rsidRDefault="00FB1265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Para una </w:t>
      </w:r>
      <w:proofErr w:type="spellStart"/>
      <w:r>
        <w:rPr>
          <w:rFonts w:eastAsiaTheme="minorEastAsia"/>
          <w:lang w:val="es-ES"/>
        </w:rPr>
        <w:t>put</w:t>
      </w:r>
      <w:proofErr w:type="spellEnd"/>
    </w:p>
    <w:p w14:paraId="5CBDBE2E" w14:textId="0BAC8F42" w:rsidR="00FB1265" w:rsidRPr="004249FD" w:rsidRDefault="00FB1265" w:rsidP="00FB1265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-rT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K-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</m:sup>
              </m:sSup>
            </m:e>
          </m:d>
        </m:oMath>
      </m:oMathPara>
    </w:p>
    <w:p w14:paraId="45A55A8C" w14:textId="2B6F7794" w:rsidR="004249FD" w:rsidRDefault="009B209F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Vega</w:t>
      </w:r>
      <w:r w:rsidR="004249FD">
        <w:rPr>
          <w:rFonts w:eastAsiaTheme="minorEastAsia"/>
          <w:lang w:val="es-ES"/>
        </w:rPr>
        <w:t xml:space="preserve"> es </w:t>
      </w:r>
    </w:p>
    <w:p w14:paraId="5B7FCC62" w14:textId="50D0B39A" w:rsidR="000E3E38" w:rsidRDefault="000E3E38" w:rsidP="000E3E38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lang w:val="es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Vega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call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-rT</m:t>
              </m:r>
            </m:sup>
          </m:sSup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∂</m:t>
              </m:r>
            </m:num>
            <m:den>
              <m:r>
                <w:rPr>
                  <w:rFonts w:ascii="Cambria Math" w:hAnsi="Cambria Math"/>
                  <w:lang w:val="es-ES"/>
                </w:rPr>
                <m:t>∂</m:t>
              </m:r>
              <m:r>
                <w:rPr>
                  <w:rFonts w:ascii="Cambria Math" w:hAnsi="Cambria Math"/>
                  <w:lang w:val="es-ES"/>
                </w:rPr>
                <m:t>σ</m:t>
              </m:r>
            </m:den>
          </m:f>
          <m:r>
            <w:rPr>
              <w:rFonts w:ascii="Cambria Math" w:hAnsi="Cambria Math"/>
              <w:lang w:val="es-E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s-ES"/>
                        </w:rPr>
                        <m:t>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+</m:t>
                  </m:r>
                </m:sup>
              </m:sSup>
            </m:e>
          </m:d>
        </m:oMath>
      </m:oMathPara>
    </w:p>
    <w:p w14:paraId="1216F23E" w14:textId="06577910" w:rsidR="000E3E38" w:rsidRPr="004249FD" w:rsidRDefault="000E3E38" w:rsidP="000E3E38">
      <w:pPr>
        <w:rPr>
          <w:rFonts w:eastAsiaTheme="minorEastAsia"/>
          <w:lang w:val="es-ES"/>
        </w:rPr>
      </w:pPr>
      <w:r w:rsidRPr="000E3E38">
        <w:rPr>
          <w:rFonts w:ascii="Cambria Math" w:eastAsiaTheme="minorEastAsia" w:hAnsi="Cambria Math"/>
          <w:lang w:val="es-E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lang w:val="es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Vega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put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-rT</m:t>
              </m:r>
            </m:sup>
          </m:sSup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∂</m:t>
              </m:r>
            </m:num>
            <m:den>
              <m:r>
                <w:rPr>
                  <w:rFonts w:ascii="Cambria Math" w:hAnsi="Cambria Math"/>
                  <w:lang w:val="es-ES"/>
                </w:rPr>
                <m:t>∂σ</m:t>
              </m:r>
            </m:den>
          </m:f>
          <m:r>
            <w:rPr>
              <w:rFonts w:ascii="Cambria Math" w:hAnsi="Cambria Math"/>
              <w:lang w:val="es-E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K</m:t>
                      </m:r>
                      <m:r>
                        <w:rPr>
                          <w:rFonts w:ascii="Cambria Math" w:hAnsi="Cambria Math"/>
                          <w:lang w:val="es-E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+</m:t>
                  </m:r>
                </m:sup>
              </m:sSup>
            </m:e>
          </m:d>
        </m:oMath>
      </m:oMathPara>
    </w:p>
    <w:p w14:paraId="29077293" w14:textId="15580141" w:rsidR="004249FD" w:rsidRPr="004249FD" w:rsidRDefault="004249FD" w:rsidP="00FB1265">
      <w:pPr>
        <w:rPr>
          <w:rFonts w:eastAsiaTheme="minorEastAsia"/>
          <w:lang w:val="es-ES"/>
        </w:rPr>
      </w:pPr>
    </w:p>
    <w:p w14:paraId="5C991039" w14:textId="079A90C2" w:rsidR="004249FD" w:rsidRDefault="004249FD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Por lo tanto</w:t>
      </w:r>
      <w:r w:rsidR="005C1FE5">
        <w:rPr>
          <w:rFonts w:eastAsiaTheme="minorEastAsia"/>
          <w:lang w:val="es-ES"/>
        </w:rPr>
        <w:t>, es igual para los dos</w:t>
      </w:r>
    </w:p>
    <w:p w14:paraId="07C4A489" w14:textId="33CD2DDD" w:rsidR="004249FD" w:rsidRPr="004249FD" w:rsidRDefault="005C1FE5" w:rsidP="00FB1265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lang w:val="es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Vega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PW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-rT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s-ES"/>
                    </w:rPr>
                    <m:t>&gt;K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-σT)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  </m:t>
          </m:r>
        </m:oMath>
      </m:oMathPara>
    </w:p>
    <w:p w14:paraId="354F6BD2" w14:textId="77777777" w:rsidR="00FB1265" w:rsidRPr="00FB1265" w:rsidRDefault="00FB1265" w:rsidP="00FB1265">
      <w:pPr>
        <w:rPr>
          <w:rFonts w:eastAsiaTheme="minorEastAsia"/>
          <w:lang w:val="es-ES"/>
        </w:rPr>
      </w:pPr>
    </w:p>
    <w:p w14:paraId="4FE161FB" w14:textId="77777777" w:rsidR="00FB1265" w:rsidRPr="00FB1265" w:rsidRDefault="00FB1265">
      <w:pPr>
        <w:rPr>
          <w:lang w:val="es-ES"/>
        </w:rPr>
      </w:pPr>
    </w:p>
    <w:p w14:paraId="7E35AB07" w14:textId="77777777" w:rsidR="00FB1265" w:rsidRPr="00FB1265" w:rsidRDefault="00FB1265">
      <w:pPr>
        <w:rPr>
          <w:lang w:val="es-ES"/>
        </w:rPr>
      </w:pPr>
    </w:p>
    <w:sectPr w:rsidR="00FB1265" w:rsidRPr="00FB1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4090C"/>
    <w:multiLevelType w:val="multilevel"/>
    <w:tmpl w:val="801C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94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65"/>
    <w:rsid w:val="000A3BAF"/>
    <w:rsid w:val="000E3E38"/>
    <w:rsid w:val="002B4351"/>
    <w:rsid w:val="002B6A79"/>
    <w:rsid w:val="004249FD"/>
    <w:rsid w:val="005A594B"/>
    <w:rsid w:val="005C1FE5"/>
    <w:rsid w:val="007B3780"/>
    <w:rsid w:val="00936BB7"/>
    <w:rsid w:val="009B209F"/>
    <w:rsid w:val="009B5143"/>
    <w:rsid w:val="009F79C1"/>
    <w:rsid w:val="00C44542"/>
    <w:rsid w:val="00EB470A"/>
    <w:rsid w:val="00FB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02D9"/>
  <w15:chartTrackingRefBased/>
  <w15:docId w15:val="{295CA98B-6F2E-45A5-B2A0-A7C553A4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1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1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2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2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2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2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2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2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2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12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2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2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1265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FB12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1001</Characters>
  <Application>Microsoft Office Word</Application>
  <DocSecurity>0</DocSecurity>
  <Lines>45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Plaza Aguilar</dc:creator>
  <cp:keywords/>
  <dc:description/>
  <cp:lastModifiedBy>Macarena Plaza Aguilar</cp:lastModifiedBy>
  <cp:revision>10</cp:revision>
  <dcterms:created xsi:type="dcterms:W3CDTF">2026-03-06T16:09:00Z</dcterms:created>
  <dcterms:modified xsi:type="dcterms:W3CDTF">2026-03-06T18:14:00Z</dcterms:modified>
</cp:coreProperties>
</file>