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Карточка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АО «УралГорнодобыча»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Акционерное общество «УралГорнодобыча»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6678901234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667801001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1206600012345</w:t>
            </w:r>
          </w:p>
        </w:tc>
      </w:tr>
      <w:tr>
        <w:tc>
          <w:tcPr>
            <w:tcW w:type="dxa" w:w="4320"/>
          </w:tcPr>
          <w:p>
            <w:r>
              <w:t>ОКПО</w:t>
            </w:r>
          </w:p>
        </w:tc>
        <w:tc>
          <w:tcPr>
            <w:tcW w:type="dxa" w:w="4320"/>
          </w:tcPr>
          <w:p>
            <w:r>
              <w:t>34567890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620000, г. Екатеринбург, ул. Малышева, д. 101, стр. 3</w:t>
            </w:r>
          </w:p>
        </w:tc>
      </w:tr>
      <w:tr>
        <w:tc>
          <w:tcPr>
            <w:tcW w:type="dxa" w:w="4320"/>
          </w:tcPr>
          <w:p>
            <w:r>
              <w:t>Почтовый адрес</w:t>
            </w:r>
          </w:p>
        </w:tc>
        <w:tc>
          <w:tcPr>
            <w:tcW w:type="dxa" w:w="4320"/>
          </w:tcPr>
          <w:p>
            <w:r>
              <w:t>620000, г. Екатеринбург, а/я 567</w:t>
            </w:r>
          </w:p>
        </w:tc>
      </w:tr>
      <w:tr>
        <w:tc>
          <w:tcPr>
            <w:tcW w:type="dxa" w:w="4320"/>
          </w:tcPr>
          <w:p>
            <w:r>
              <w:t>Расчетный счет</w:t>
            </w:r>
          </w:p>
        </w:tc>
        <w:tc>
          <w:tcPr>
            <w:tcW w:type="dxa" w:w="4320"/>
          </w:tcPr>
          <w:p>
            <w:r>
              <w:t>40702810900000067890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Уральский филиал АО «Альфа-Банк»</w:t>
            </w:r>
          </w:p>
        </w:tc>
      </w:tr>
      <w:tr>
        <w:tc>
          <w:tcPr>
            <w:tcW w:type="dxa" w:w="4320"/>
          </w:tcPr>
          <w:p>
            <w:r>
              <w:t>Корреспондентский счет</w:t>
            </w:r>
          </w:p>
        </w:tc>
        <w:tc>
          <w:tcPr>
            <w:tcW w:type="dxa" w:w="4320"/>
          </w:tcPr>
          <w:p>
            <w:r>
              <w:t>30101810100000000964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046577964</w:t>
            </w:r>
          </w:p>
        </w:tc>
      </w:tr>
      <w:tr>
        <w:tc>
          <w:tcPr>
            <w:tcW w:type="dxa" w:w="4320"/>
          </w:tcPr>
          <w:p>
            <w:r>
              <w:t>Должность руководителя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ФИО руководителя</w:t>
            </w:r>
          </w:p>
        </w:tc>
        <w:tc>
          <w:tcPr>
            <w:tcW w:type="dxa" w:w="4320"/>
          </w:tcPr>
          <w:p>
            <w:r>
              <w:t>Кузнецов Дмитрий Андреевич</w:t>
            </w:r>
          </w:p>
        </w:tc>
      </w:tr>
      <w:tr>
        <w:tc>
          <w:tcPr>
            <w:tcW w:type="dxa" w:w="4320"/>
          </w:tcPr>
          <w:p>
            <w:r>
              <w:t>Основание полномочий</w:t>
            </w:r>
          </w:p>
        </w:tc>
        <w:tc>
          <w:tcPr>
            <w:tcW w:type="dxa" w:w="4320"/>
          </w:tcPr>
          <w:p>
            <w:r>
              <w:t>Устава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(343) 456-78-90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info@uralgornodobycha.ru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