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действующего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  <w:keep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  <w:keep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  <w:keep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  <w:keep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  <w:keepNext w:val="1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keepNext w:val="1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  <w:keepNext w:val="1"/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  <w:keepNext w:val="1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pPr>
              <w:keepNext w:val="1"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  <w:keepNext w:val="1"/>
            </w:pPr>
            <w:r>
              <w:t>11</w:t>
            </w:r>
          </w:p>
        </w:tc>
      </w:tr>
      <w:tr w:rsidR="008B62CE" w:rsidRPr="00AA6499" w14:paraId="5118607A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  <w:keepNext w:val="1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pPr>
              <w:keepNext w:val="1"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  <w:keepNext w:val="1"/>
            </w:pPr>
            <w:r>
              <w:t>не более 50 м</w:t>
            </w:r>
          </w:p>
        </w:tc>
      </w:tr>
      <w:tr w:rsidR="008B62CE" w:rsidRPr="00AA6499" w14:paraId="731CD3EB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  <w:keepNext w:val="1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pPr>
              <w:keepNext w:val="1"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pPr>
              <w:keepNext w:val="1"/>
            </w:pPr>
            <w:r>
              <w:t>- от 0 до 30т</w:t>
            </w:r>
          </w:p>
          <w:p w14:paraId="5238EBAD" w14:textId="24D53461" w:rsidR="001F1E2F" w:rsidRPr="00AA6499" w:rsidRDefault="001F1E2F" w:rsidP="001F1E2F">
            <w:pPr>
              <w:keepNext w:val="1"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  <w:keepNext w:val="1"/>
            </w:pPr>
          </w:p>
          <w:p w14:paraId="2515487D" w14:textId="77777777" w:rsidR="001F1E2F" w:rsidRPr="00AA6499" w:rsidRDefault="001F1E2F" w:rsidP="001F1E2F">
            <w:pPr>
              <w:jc w:val="center"/>
              <w:keepNext w:val="1"/>
            </w:pPr>
          </w:p>
          <w:p w14:paraId="3C8AA1FA" w14:textId="77777777" w:rsidR="001F1E2F" w:rsidRPr="00AA6499" w:rsidRDefault="001F1E2F" w:rsidP="001F1E2F">
            <w:pPr>
              <w:jc w:val="center"/>
              <w:keepNext w:val="1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  <w:keepNext w:val="1"/>
            </w:pPr>
            <w:r>
              <w:t>50</w:t>
            </w:r>
          </w:p>
        </w:tc>
      </w:tr>
      <w:tr w:rsidR="008B62CE" w:rsidRPr="00AA6499" w14:paraId="1FE24B47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  <w:keepNext w:val="1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pPr>
              <w:keepNext w:val="1"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  <w:keepNext w:val="1"/>
            </w:pPr>
            <w:r>
              <w:t>18×3</w:t>
            </w:r>
          </w:p>
        </w:tc>
      </w:tr>
      <w:tr w:rsidR="008B62CE" w:rsidRPr="00AA6499" w14:paraId="706A435A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  <w:keepNext w:val="1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pPr>
              <w:keepNext w:val="1"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  <w:keepNext w:val="1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  <w:keepNext w:val="1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pPr>
              <w:keepNext w:val="1"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  <w:keepNext w:val="1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  <w:keepNext w:val="1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pPr>
              <w:keepNext w:val="1"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  <w:keepNext w:val="1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  <w:keepNext w:val="1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pPr>
              <w:keepNext w:val="1"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  <w:keepNext w:val="1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  <w:keepNext w:val="1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  <w:keepNext w:val="1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1B604C1B" w14:textId="77777777" w:rsidR="00DB750F" w:rsidRPr="00AA6499" w:rsidRDefault="00DB750F" w:rsidP="00DB750F">
      <w:pPr>
        <w:rPr>
          <w:b/>
        </w:rPr>
        <w:keepNext w:val="1"/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  <w:keep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  <w:keepWithNext w:val="1"/>
        <w:keepNext w:val="1"/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  <w:cantSplit w:val="1"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6A3C7E58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8</w:t>
            </w:r>
          </w:p>
        </w:tc>
      </w:tr>
      <w:tr w:rsidR="00A11833" w:rsidRPr="000C4A5B" w14:paraId="63FDF909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7FE2B7F2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4B6EB1A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1</w:t>
            </w:r>
          </w:p>
        </w:tc>
      </w:tr>
      <w:tr w:rsidR="00A11833" w:rsidRPr="000C4A5B" w14:paraId="538A26B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  <w:keepWithNext w:val="1"/>
              <w:keepNext w:val="1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pPr>
              <w:keepNext w:val="1"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  <w:keepNext w:val="1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>
      <w:pPr>
        <w:keepNext w:val="1"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  <w:cantSplit w:val="1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