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 xml:space="preserve">Кому: ООО "Агрофирма "Промышленная"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№ КП-2026-906 от 01.06.2026</w:t>
        <w:br/>
        <w:t xml:space="preserve">на поставку автомобильных весов </w:t>
      </w:r>
      <w:r w:rsidRPr="00E817C0">
        <w:rPr>
          <w:color w:val="D04514"/>
        </w:rPr>
        <w:t xml:space="preserve">ВЕСТА-С-60-18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1002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1003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1004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00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1006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007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00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t xml:space="preserve">Характеристики ВЕСТА-С-60-18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 w:cs="PT Sans"/>
                <w:color w:val="000000"/>
                <w:sz w:val="22"/>
                <w:szCs w:val="22"/>
                <w:lang w:val="ru-RU"/>
              </w:rPr>
              <w:t xml:space="preserve">Рабочий диапазон температур, °С:</w:t>
              <w:br/>
              <w:t xml:space="preserve">- для Тензодатчиков Zemic DHM9B-30t</w:t>
              <w:br/>
              <w:t xml:space="preserve">- для Весового индикатора (терминала) ТИТАН 3ЦС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="PT Sans"/>
                <w:sz w:val="22"/>
              </w:rPr>
              <w:t xml:space="preserve">-30...+40</w:t>
              <w:br/>
              <w:t xml:space="preserve">-10...+40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36 месяцев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/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 xml:space="preserve">60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20 кг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 xml:space="preserve">18×3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Конструкция колейная: Двутавр 25Б1 14 шт., лист настила 6 мм рифлёный, нижний подшив 4 мм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Автомобильные весы ВЕСТА выпускаются по ГОСТ OIML R-76-1-2011. Тип весов утвержден и внесен в Госреестр средств измерений РФ под номером 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10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Весы автомобильные ВЕСТА-С-60-18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1 906 544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 w:val="restart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ПАК ОРИОН Стандарт (оборудование + шеф-монтаж)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464 900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5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Доставка весов до объекта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Монтаж и пусконаладка автовесов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180 000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Первичная поверка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 xml:space="preserve">2 671 444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30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 xml:space="preserve">Все цены указаны в рублях с НДС 22%.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rPr>
          <w:szCs w:val="22"/>
          <w:lang w:val="ru-RU"/>
        </w:rPr>
      </w:pPr>
      <w:r>
        <w:rPr>
          <w:szCs w:val="22"/>
          <w:lang w:val="ru-RU"/>
        </w:rPr>
        <w:t xml:space="preserve">— Предоплата 50% стоимости весов (включая ПАК ОРИОН) — подписание Договора.</w:t>
        <w:br/>
        <w:t xml:space="preserve">— Доплата 50% за весы (включая ПАК ОРИОН) и доставку — готовность Весов к отгрузке.</w:t>
        <w:br/>
        <w:t xml:space="preserve">— Монтаж и поверка: 50% предоплата — готовность к монтажу; 50% доплата — Акт выполненных работ.</w:t>
      </w:r>
    </w:p>
    <w:p/>
    <w:p/>
    <w:p w14:paraId="10642FAA" w14:textId="258CC865" w:rsidR="00A41AE2" w:rsidRDefault="00E92BED" w:rsidP="00E705B9">
      <w:pPr>
        <w:rPr>
          <w:szCs w:val="22"/>
          <w:lang w:val="ru-RU"/>
        </w:rPr>
      </w:pPr>
      <w:r w:rsidRPr="003450EE">
        <w:rPr>
          <w:rFonts w:ascii="PT Sans" w:hAnsi="PT Sans" w:cs="PT Sans"/>
          <w:b/>
          <w:szCs w:val="22"/>
          <w:lang w:val="ru-RU"/>
        </w:rPr>
        <w:t xml:space="preserve">Срок действия настоящего коммерческого предложения — 15 дней.</w:t>
      </w:r>
    </w:p>
    <w:p>
      <w:r>
        <w:br w:type="page"/>
      </w: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101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011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012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10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014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1015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1016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1017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1018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1019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1020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1021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1022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1023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1024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025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1026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102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028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02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1030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1031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1032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1033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1034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035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36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1037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1038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1039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>
      <w:r>
        <w:br w:type="page"/>
      </w: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1040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0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104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04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10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 xml:space="preserve"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+7 903 651-85-77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 xml:space="preserve"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  <dc:identifier/>
  <dc:language/>
</cp:coreProperties>
</file>