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«Василёк»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КП-2026-909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Строительные работы без материалов,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400 000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2 505 972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— подписание Договора.</w:t>
        <w:br/>
        <w:t xml:space="preserve">— Доплата 50% за весы и доставку — готовность Весов к отгрузке.</w:t>
        <w:br/>
        <w:t xml:space="preserve">— Доплата 50% за фундамент — Акт по строительству фундамента.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