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MEMORANDO INTERNO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PARA: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Mgs. Lucía Fernanda Andrade Torres — Coordinadora de Proyectos, OTRI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DE: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Ing. Roberto Andrés Salazar Pinto, Ph.D. — Director, OTRI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ASUNTO: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Calendario de cierre de proyectos del primer semestre 2026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FECHA: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30 de junio de 2026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EFF5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 xml:space="preserve">CÓDIGO:</w:t>
            </w:r>
          </w:p>
        </w:tc>
        <w:tc>
          <w:tcPr>
            <w:tcW w:type="dxa" w:w="7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MEMO-OTRI-2026-073</w:t>
            </w:r>
          </w:p>
        </w:tc>
      </w:tr>
    </w:tbl>
    <w:p>
      <w:pPr>
        <w:spacing w:after="120" w:before="200"/>
        <w:jc w:val="both"/>
      </w:pPr>
      <w:r>
        <w:t xml:space="preserve">Por medio del presente, se comunican las fechas y disposiciones para el cierre administrativo y técnico de los proyectos de investigación correspondientes al primer semestre del año en curso, conforme al calendario aprobado por el Vicerrectorado de Investigación.</w:t>
      </w:r>
    </w:p>
    <w:p>
      <w:pPr>
        <w:spacing w:after="80"/>
      </w:pPr>
      <w:r>
        <w:rPr>
          <w:b/>
          <w:bCs/>
        </w:rPr>
        <w:t xml:space="preserve">Disposiciones:</w:t>
      </w:r>
    </w:p>
    <w:p>
      <w:pPr>
        <w:pStyle w:val="ListParagraph"/>
        <w:numPr>
          <w:ilvl w:val="0"/>
          <w:numId w:val="2"/>
        </w:numPr>
      </w:pPr>
      <w:r>
        <w:t xml:space="preserve">Remitir el informe técnico final en formato editable y en PDF firmado electrónicamente hasta el 18 de julio de 2026.</w:t>
      </w:r>
    </w:p>
    <w:p>
      <w:pPr>
        <w:pStyle w:val="ListParagraph"/>
        <w:numPr>
          <w:ilvl w:val="0"/>
          <w:numId w:val="2"/>
        </w:numPr>
      </w:pPr>
      <w:r>
        <w:t xml:space="preserve">Adjuntar la liquidación presupuestaria con los respaldos de gasto debidamente conciliados.</w:t>
      </w:r>
    </w:p>
    <w:p>
      <w:pPr>
        <w:pStyle w:val="ListParagraph"/>
        <w:numPr>
          <w:ilvl w:val="0"/>
          <w:numId w:val="2"/>
        </w:numPr>
      </w:pPr>
      <w:r>
        <w:t xml:space="preserve">Cargar las publicaciones y productos de divulgación en el repositorio institucional.</w:t>
      </w:r>
      <w:r>
        <w:rPr>
          <w:rStyle w:val="FootnoteReference"/>
        </w:rPr>
        <w:footnoteReference w:id="1"/>
      </w:r>
    </w:p>
    <w:p>
      <w:pPr>
        <w:pStyle w:val="ListParagraph"/>
        <w:numPr>
          <w:ilvl w:val="0"/>
          <w:numId w:val="2"/>
        </w:numPr>
      </w:pPr>
      <w:r>
        <w:t xml:space="preserve">Coordinar con la OTRI la entrega de bienes adquiridos al área de Guardalmacén.</w:t>
      </w:r>
    </w:p>
    <w:p>
      <w:pPr>
        <w:spacing w:before="160"/>
        <w:jc w:val="both"/>
      </w:pPr>
      <w:r>
        <w:t xml:space="preserve">Se solicita socializar el presente memorando con los equipos a su cargo. Por la atención prestada, anticipo mi agradecimiento.</w:t>
      </w:r>
    </w:p>
    <w:p>
      <w:pPr>
        <w:spacing w:before="280"/>
      </w:pPr>
      <w:r>
        <w:rPr>
          <w:b/>
          <w:bCs/>
        </w:rPr>
        <w:t xml:space="preserve">Atentamente,</w:t>
      </w:r>
    </w:p>
    <w:p>
      <w:pPr>
        <w:spacing w:before="260"/>
      </w:pPr>
      <w:r>
        <w:rPr>
          <w:b/>
          <w:bCs/>
        </w:rPr>
        <w:t xml:space="preserve">Ing. Roberto Andrés Salazar Pinto, Ph.D.</w:t>
      </w:r>
    </w:p>
    <w:p>
      <w:r>
        <w:t xml:space="preserve">Director, OTRI — ESPOL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El repositorio institucional admite los formatos PDF/A, DOCX y ODT.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00" w:before="120"/>
      <w:jc w:val="center"/>
      <w:outlineLvl w:val="0"/>
    </w:pPr>
    <w:rPr>
      <w:rFonts w:ascii="Calibri" w:cs="Calibri" w:eastAsia="Calibri" w:hAnsi="Calibri"/>
      <w:b/>
      <w:bCs/>
      <w:color w:val="003366"/>
      <w:sz w:val="30"/>
      <w:szCs w:val="3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003366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Calibri" w:cs="Calibri" w:eastAsia="Calibri" w:hAnsi="Calibri"/>
      <w:b/>
      <w:bCs/>
      <w:color w:val="1F4E79"/>
      <w:sz w:val="23"/>
      <w:szCs w:val="23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Calibri" w:cs="Calibri" w:eastAsia="Calibri" w:hAnsi="Calibri"/>
      <w:b/>
      <w:bCs/>
      <w:i/>
      <w:iCs/>
      <w:color w:val="404040"/>
      <w:sz w:val="22"/>
      <w:szCs w:val="22"/>
    </w:rPr>
  </w:style>
  <w:style w:type="paragraph" w:styleId="Quote">
    <w:name w:val="Quote"/>
    <w:basedOn w:val="Normal"/>
    <w:next w:val="Normal"/>
    <w:qFormat/>
    <w:pPr>
      <w:spacing w:after="80" w:before="80"/>
      <w:ind w:left="720" w:right="720"/>
    </w:pPr>
    <w:rPr>
      <w:i/>
      <w:iCs/>
      <w:color w:val="55555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2026-06-30T16:24:24.856Z</dcterms:created>
  <dcterms:modified xsi:type="dcterms:W3CDTF">2026-06-30T16:24:24.856Z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