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EE5EB" w14:textId="6351C325" w:rsidR="00AA1EB1" w:rsidRPr="00F45CAC" w:rsidRDefault="0021728B" w:rsidP="0021728B">
      <w:pPr>
        <w:spacing w:line="240" w:lineRule="auto"/>
        <w:jc w:val="center"/>
        <w:rPr>
          <w:rFonts w:ascii="Arial" w:hAnsi="Arial" w:cs="Arial"/>
          <w:b/>
          <w:bCs/>
          <w:sz w:val="24"/>
          <w:szCs w:val="24"/>
        </w:rPr>
      </w:pPr>
      <w:r w:rsidRPr="00F45CAC">
        <w:rPr>
          <w:rFonts w:ascii="Arial" w:hAnsi="Arial" w:cs="Arial"/>
          <w:b/>
          <w:bCs/>
          <w:sz w:val="24"/>
          <w:szCs w:val="24"/>
        </w:rPr>
        <w:t>Documento Solución de la Prueba Práctica – Simulador/Modelador</w:t>
      </w:r>
    </w:p>
    <w:p w14:paraId="539E5134" w14:textId="720597FB" w:rsidR="009343C4" w:rsidRPr="00F45CAC" w:rsidRDefault="0021728B" w:rsidP="00841D6A">
      <w:pPr>
        <w:pStyle w:val="NormalWeb"/>
        <w:jc w:val="both"/>
        <w:rPr>
          <w:rFonts w:ascii="Arial" w:hAnsi="Arial" w:cs="Arial"/>
          <w:i/>
          <w:iCs/>
        </w:rPr>
      </w:pPr>
      <w:r w:rsidRPr="00F45CAC">
        <w:rPr>
          <w:rFonts w:ascii="Arial" w:hAnsi="Arial" w:cs="Arial"/>
        </w:rPr>
        <w:t xml:space="preserve">Por medio del uso del paquete de R </w:t>
      </w:r>
      <w:proofErr w:type="spellStart"/>
      <w:r w:rsidRPr="00F45CAC">
        <w:rPr>
          <w:rFonts w:ascii="Arial" w:hAnsi="Arial" w:cs="Arial"/>
          <w:i/>
          <w:iCs/>
        </w:rPr>
        <w:t>heemod</w:t>
      </w:r>
      <w:proofErr w:type="spellEnd"/>
      <w:r w:rsidR="00F45CAC" w:rsidRPr="00F45CAC">
        <w:rPr>
          <w:rFonts w:ascii="Arial" w:hAnsi="Arial" w:cs="Arial"/>
          <w:i/>
          <w:iCs/>
        </w:rPr>
        <w:t xml:space="preserve"> </w:t>
      </w:r>
      <w:r w:rsidR="00F45CAC" w:rsidRPr="00F45CAC">
        <w:rPr>
          <w:rFonts w:ascii="Arial" w:hAnsi="Arial" w:cs="Arial"/>
        </w:rPr>
        <w:t>[1]</w:t>
      </w:r>
      <w:r w:rsidRPr="00F45CAC">
        <w:rPr>
          <w:rFonts w:ascii="Arial" w:hAnsi="Arial" w:cs="Arial"/>
        </w:rPr>
        <w:t xml:space="preserve"> se dio solución a la situación presentada por el</w:t>
      </w:r>
      <w:r w:rsidR="009343C4" w:rsidRPr="00F45CAC">
        <w:rPr>
          <w:rFonts w:ascii="Arial" w:hAnsi="Arial" w:cs="Arial"/>
        </w:rPr>
        <w:t xml:space="preserve"> Instituto de Evaluación Tecnológica en Salud (IETS).</w:t>
      </w:r>
      <w:r w:rsidR="00731E9D" w:rsidRPr="00F45CAC">
        <w:rPr>
          <w:rFonts w:ascii="Arial" w:hAnsi="Arial" w:cs="Arial"/>
          <w:i/>
          <w:iCs/>
        </w:rPr>
        <w:t xml:space="preserve"> </w:t>
      </w:r>
    </w:p>
    <w:p w14:paraId="363EB20D" w14:textId="31BD3C50" w:rsidR="009343C4" w:rsidRPr="00F45CAC" w:rsidRDefault="009343C4" w:rsidP="00841D6A">
      <w:pPr>
        <w:pStyle w:val="NormalWeb"/>
        <w:jc w:val="both"/>
        <w:rPr>
          <w:rFonts w:ascii="Arial" w:hAnsi="Arial" w:cs="Arial"/>
        </w:rPr>
      </w:pPr>
      <w:r w:rsidRPr="00F45CAC">
        <w:rPr>
          <w:rFonts w:ascii="Arial" w:hAnsi="Arial" w:cs="Arial"/>
        </w:rPr>
        <w:t>En primer lugar, se identificaron los estados y el tiempo aproximado en días que pasan los individuos en estos antes de cambiar de estado.</w:t>
      </w:r>
      <w:r w:rsidR="00F05A93" w:rsidRPr="00F45CAC">
        <w:rPr>
          <w:rFonts w:ascii="Arial" w:hAnsi="Arial" w:cs="Arial"/>
        </w:rPr>
        <w:t xml:space="preserve"> Se escogió </w:t>
      </w:r>
      <w:r w:rsidR="0001399A" w:rsidRPr="00F45CAC">
        <w:rPr>
          <w:rFonts w:ascii="Arial" w:hAnsi="Arial" w:cs="Arial"/>
        </w:rPr>
        <w:t xml:space="preserve">la unidad </w:t>
      </w:r>
      <w:r w:rsidR="0001399A" w:rsidRPr="00F45CAC">
        <w:rPr>
          <w:rFonts w:ascii="Arial" w:hAnsi="Arial" w:cs="Arial"/>
          <w:i/>
          <w:iCs/>
        </w:rPr>
        <w:t>día</w:t>
      </w:r>
      <w:r w:rsidR="0001399A" w:rsidRPr="00F45CAC">
        <w:rPr>
          <w:rFonts w:ascii="Arial" w:hAnsi="Arial" w:cs="Arial"/>
        </w:rPr>
        <w:t xml:space="preserve"> para ver más detalladamente las variaciones y dado el periodo de tiempo que están los individuos en el estado de Desarrollo y Crisis.</w:t>
      </w:r>
    </w:p>
    <w:p w14:paraId="533EC1AE" w14:textId="4B525C56" w:rsidR="009343C4" w:rsidRPr="00F45CAC" w:rsidRDefault="009343C4" w:rsidP="009343C4">
      <w:pPr>
        <w:pStyle w:val="NormalWeb"/>
        <w:numPr>
          <w:ilvl w:val="0"/>
          <w:numId w:val="1"/>
        </w:numPr>
        <w:rPr>
          <w:rFonts w:ascii="Arial" w:hAnsi="Arial" w:cs="Arial"/>
        </w:rPr>
      </w:pPr>
      <w:r w:rsidRPr="00F45CAC">
        <w:rPr>
          <w:rFonts w:ascii="Arial" w:hAnsi="Arial" w:cs="Arial"/>
          <w:b/>
          <w:bCs/>
        </w:rPr>
        <w:t>Desarrollo de la enfermedad</w:t>
      </w:r>
      <w:r w:rsidR="00B95DC2" w:rsidRPr="00F45CAC">
        <w:rPr>
          <w:rFonts w:ascii="Arial" w:hAnsi="Arial" w:cs="Arial"/>
          <w:b/>
          <w:bCs/>
        </w:rPr>
        <w:t xml:space="preserve"> (D)</w:t>
      </w:r>
      <w:r w:rsidRPr="00F45CAC">
        <w:rPr>
          <w:rFonts w:ascii="Arial" w:hAnsi="Arial" w:cs="Arial"/>
          <w:b/>
          <w:bCs/>
        </w:rPr>
        <w:t>:</w:t>
      </w:r>
      <w:r w:rsidRPr="00F45CAC">
        <w:rPr>
          <w:rFonts w:ascii="Arial" w:hAnsi="Arial" w:cs="Arial"/>
        </w:rPr>
        <w:t xml:space="preserve"> 10 días.</w:t>
      </w:r>
    </w:p>
    <w:p w14:paraId="29A077F5" w14:textId="75570E47" w:rsidR="009343C4" w:rsidRPr="00F45CAC" w:rsidRDefault="009343C4" w:rsidP="00027244">
      <w:pPr>
        <w:pStyle w:val="NormalWeb"/>
        <w:numPr>
          <w:ilvl w:val="0"/>
          <w:numId w:val="1"/>
        </w:numPr>
        <w:rPr>
          <w:rFonts w:ascii="Arial" w:hAnsi="Arial" w:cs="Arial"/>
        </w:rPr>
      </w:pPr>
      <w:r w:rsidRPr="00F45CAC">
        <w:rPr>
          <w:rFonts w:ascii="Arial" w:hAnsi="Arial" w:cs="Arial"/>
          <w:b/>
          <w:bCs/>
        </w:rPr>
        <w:t>Crisis</w:t>
      </w:r>
      <w:r w:rsidR="00B95DC2" w:rsidRPr="00F45CAC">
        <w:rPr>
          <w:rFonts w:ascii="Arial" w:hAnsi="Arial" w:cs="Arial"/>
          <w:b/>
          <w:bCs/>
        </w:rPr>
        <w:t xml:space="preserve"> (C)</w:t>
      </w:r>
      <w:r w:rsidRPr="00F45CAC">
        <w:rPr>
          <w:rFonts w:ascii="Arial" w:hAnsi="Arial" w:cs="Arial"/>
          <w:b/>
          <w:bCs/>
        </w:rPr>
        <w:t>:</w:t>
      </w:r>
      <w:r w:rsidRPr="00F45CAC">
        <w:rPr>
          <w:rFonts w:ascii="Arial" w:hAnsi="Arial" w:cs="Arial"/>
        </w:rPr>
        <w:t xml:space="preserve"> 14 días (2 semanas).</w:t>
      </w:r>
    </w:p>
    <w:p w14:paraId="1E59EBAA" w14:textId="499DB0D7" w:rsidR="009343C4" w:rsidRPr="00F45CAC" w:rsidRDefault="009343C4" w:rsidP="00027244">
      <w:pPr>
        <w:pStyle w:val="NormalWeb"/>
        <w:numPr>
          <w:ilvl w:val="0"/>
          <w:numId w:val="1"/>
        </w:numPr>
        <w:rPr>
          <w:rFonts w:ascii="Arial" w:hAnsi="Arial" w:cs="Arial"/>
        </w:rPr>
      </w:pPr>
      <w:r w:rsidRPr="00F45CAC">
        <w:rPr>
          <w:rFonts w:ascii="Arial" w:hAnsi="Arial" w:cs="Arial"/>
          <w:b/>
          <w:bCs/>
        </w:rPr>
        <w:t>Sobrevivencia</w:t>
      </w:r>
      <w:r w:rsidR="00B95DC2" w:rsidRPr="00F45CAC">
        <w:rPr>
          <w:rFonts w:ascii="Arial" w:hAnsi="Arial" w:cs="Arial"/>
          <w:b/>
          <w:bCs/>
        </w:rPr>
        <w:t xml:space="preserve"> (S)</w:t>
      </w:r>
      <w:r w:rsidRPr="00F45CAC">
        <w:rPr>
          <w:rFonts w:ascii="Arial" w:hAnsi="Arial" w:cs="Arial"/>
          <w:b/>
          <w:bCs/>
        </w:rPr>
        <w:t>:</w:t>
      </w:r>
      <w:r w:rsidRPr="00F45CAC">
        <w:rPr>
          <w:rFonts w:ascii="Arial" w:hAnsi="Arial" w:cs="Arial"/>
        </w:rPr>
        <w:t xml:space="preserve"> 3650 días (10 años</w:t>
      </w:r>
      <w:r w:rsidR="00232B2B" w:rsidRPr="00F45CAC">
        <w:rPr>
          <w:rFonts w:ascii="Arial" w:hAnsi="Arial" w:cs="Arial"/>
        </w:rPr>
        <w:t>)</w:t>
      </w:r>
      <w:r w:rsidRPr="00F45CAC">
        <w:rPr>
          <w:rFonts w:ascii="Arial" w:hAnsi="Arial" w:cs="Arial"/>
        </w:rPr>
        <w:t>.</w:t>
      </w:r>
    </w:p>
    <w:p w14:paraId="42C12AB7" w14:textId="685122DC" w:rsidR="009343C4" w:rsidRPr="00F45CAC" w:rsidRDefault="009343C4" w:rsidP="00027244">
      <w:pPr>
        <w:pStyle w:val="NormalWeb"/>
        <w:numPr>
          <w:ilvl w:val="0"/>
          <w:numId w:val="1"/>
        </w:numPr>
        <w:rPr>
          <w:rFonts w:ascii="Arial" w:hAnsi="Arial" w:cs="Arial"/>
        </w:rPr>
      </w:pPr>
      <w:r w:rsidRPr="00F45CAC">
        <w:rPr>
          <w:rFonts w:ascii="Arial" w:hAnsi="Arial" w:cs="Arial"/>
          <w:b/>
          <w:bCs/>
        </w:rPr>
        <w:t>Muerte</w:t>
      </w:r>
      <w:r w:rsidR="00B95DC2" w:rsidRPr="00F45CAC">
        <w:rPr>
          <w:rFonts w:ascii="Arial" w:hAnsi="Arial" w:cs="Arial"/>
          <w:b/>
          <w:bCs/>
        </w:rPr>
        <w:t xml:space="preserve"> (M)</w:t>
      </w:r>
      <w:r w:rsidRPr="00F45CAC">
        <w:rPr>
          <w:rFonts w:ascii="Arial" w:hAnsi="Arial" w:cs="Arial"/>
          <w:b/>
          <w:bCs/>
        </w:rPr>
        <w:t>:</w:t>
      </w:r>
      <w:r w:rsidRPr="00F45CAC">
        <w:rPr>
          <w:rFonts w:ascii="Arial" w:hAnsi="Arial" w:cs="Arial"/>
        </w:rPr>
        <w:t xml:space="preserve"> NA</w:t>
      </w:r>
    </w:p>
    <w:p w14:paraId="7D362CA0" w14:textId="66683ECF" w:rsidR="00731E9D" w:rsidRPr="00F45CAC" w:rsidRDefault="009343C4" w:rsidP="00841D6A">
      <w:pPr>
        <w:pStyle w:val="NormalWeb"/>
        <w:jc w:val="both"/>
        <w:rPr>
          <w:rFonts w:ascii="Arial" w:hAnsi="Arial" w:cs="Arial"/>
        </w:rPr>
      </w:pPr>
      <w:r w:rsidRPr="00F45CAC">
        <w:rPr>
          <w:rFonts w:ascii="Arial" w:hAnsi="Arial" w:cs="Arial"/>
        </w:rPr>
        <w:t>Luego, se establecieron las matrices de transición con la información presentada en el documento.</w:t>
      </w:r>
      <w:r w:rsidR="00B95DC2" w:rsidRPr="00F45CAC">
        <w:rPr>
          <w:rFonts w:ascii="Arial" w:hAnsi="Arial" w:cs="Arial"/>
        </w:rPr>
        <w:t xml:space="preserve"> Para ello se tuvo en cuenta que:</w:t>
      </w:r>
    </w:p>
    <w:p w14:paraId="71706E93" w14:textId="4EAB6B4C" w:rsidR="00CE4E9C" w:rsidRPr="00F45CAC" w:rsidRDefault="00731E9D" w:rsidP="00731E9D">
      <w:pPr>
        <w:pStyle w:val="NormalWeb"/>
        <w:ind w:left="3540" w:firstLine="708"/>
        <w:rPr>
          <w:rFonts w:ascii="Arial" w:hAnsi="Arial" w:cs="Arial"/>
          <w:sz w:val="22"/>
          <w:szCs w:val="22"/>
        </w:rPr>
      </w:pPr>
      <m:oMath>
        <m:d>
          <m:dPr>
            <m:ctrlPr>
              <w:rPr>
                <w:rFonts w:ascii="Cambria Math" w:hAnsi="Cambria Math" w:cs="Arial"/>
                <w:i/>
                <w:iCs/>
                <w:sz w:val="32"/>
                <w:szCs w:val="32"/>
              </w:rPr>
            </m:ctrlPr>
          </m:dPr>
          <m:e>
            <m:r>
              <w:rPr>
                <w:rFonts w:ascii="Cambria Math" w:hAnsi="Cambria Math" w:cs="Arial"/>
                <w:sz w:val="32"/>
                <w:szCs w:val="32"/>
              </w:rPr>
              <m:t>1</m:t>
            </m:r>
          </m:e>
        </m:d>
        <m:nary>
          <m:naryPr>
            <m:chr m:val="∑"/>
            <m:supHide m:val="1"/>
            <m:ctrlPr>
              <w:rPr>
                <w:rFonts w:ascii="Cambria Math" w:hAnsi="Cambria Math" w:cs="Arial"/>
                <w:i/>
                <w:iCs/>
                <w:sz w:val="32"/>
                <w:szCs w:val="32"/>
              </w:rPr>
            </m:ctrlPr>
          </m:naryPr>
          <m:sub>
            <m:r>
              <w:rPr>
                <w:rFonts w:ascii="Cambria Math" w:hAnsi="Cambria Math" w:cs="Arial"/>
                <w:sz w:val="32"/>
                <w:szCs w:val="32"/>
              </w:rPr>
              <m:t>j</m:t>
            </m:r>
          </m:sub>
          <m:sup/>
          <m:e>
            <m:sSub>
              <m:sSubPr>
                <m:ctrlPr>
                  <w:rPr>
                    <w:rFonts w:ascii="Cambria Math" w:hAnsi="Cambria Math" w:cs="Arial"/>
                    <w:i/>
                    <w:iCs/>
                    <w:sz w:val="32"/>
                    <w:szCs w:val="32"/>
                  </w:rPr>
                </m:ctrlPr>
              </m:sSubPr>
              <m:e>
                <m:r>
                  <w:rPr>
                    <w:rFonts w:ascii="Cambria Math" w:hAnsi="Cambria Math" w:cs="Arial"/>
                    <w:sz w:val="32"/>
                    <w:szCs w:val="32"/>
                  </w:rPr>
                  <m:t>P</m:t>
                </m:r>
              </m:e>
              <m:sub>
                <m:r>
                  <w:rPr>
                    <w:rFonts w:ascii="Cambria Math" w:hAnsi="Cambria Math" w:cs="Arial"/>
                    <w:sz w:val="32"/>
                    <w:szCs w:val="32"/>
                  </w:rPr>
                  <m:t>ij</m:t>
                </m:r>
              </m:sub>
            </m:sSub>
          </m:e>
        </m:nary>
        <m:r>
          <w:rPr>
            <w:rFonts w:ascii="Cambria Math" w:hAnsi="Cambria Math" w:cs="Arial"/>
            <w:sz w:val="32"/>
            <w:szCs w:val="32"/>
          </w:rPr>
          <m:t>=1</m:t>
        </m:r>
        <m:r>
          <w:rPr>
            <w:rFonts w:ascii="Cambria Math" w:hAnsi="Cambria Math" w:cs="Arial"/>
            <w:sz w:val="32"/>
            <w:szCs w:val="32"/>
          </w:rPr>
          <m:t xml:space="preserve"> </m:t>
        </m:r>
      </m:oMath>
      <w:r w:rsidRPr="00F45CAC">
        <w:rPr>
          <w:rFonts w:ascii="Arial" w:hAnsi="Arial" w:cs="Arial"/>
          <w:iCs/>
          <w:sz w:val="32"/>
          <w:szCs w:val="32"/>
        </w:rPr>
        <w:t xml:space="preserve">   </w:t>
      </w:r>
      <w:r w:rsidRPr="00F45CAC">
        <w:rPr>
          <w:rFonts w:ascii="Arial" w:hAnsi="Arial" w:cs="Arial"/>
          <w:iCs/>
          <w:sz w:val="32"/>
          <w:szCs w:val="32"/>
        </w:rPr>
        <w:tab/>
      </w:r>
      <w:r w:rsidRPr="00F45CAC">
        <w:rPr>
          <w:rFonts w:ascii="Arial" w:hAnsi="Arial" w:cs="Arial"/>
          <w:iCs/>
          <w:sz w:val="32"/>
          <w:szCs w:val="32"/>
        </w:rPr>
        <w:tab/>
      </w:r>
      <w:r w:rsidRPr="00F45CAC">
        <w:rPr>
          <w:rFonts w:ascii="Arial" w:hAnsi="Arial" w:cs="Arial"/>
          <w:iCs/>
          <w:sz w:val="32"/>
          <w:szCs w:val="32"/>
        </w:rPr>
        <w:tab/>
        <w:t xml:space="preserve"> </w:t>
      </w:r>
      <w:r w:rsidRPr="00F45CAC">
        <w:rPr>
          <w:rFonts w:ascii="Arial" w:hAnsi="Arial" w:cs="Arial"/>
          <w:iCs/>
        </w:rPr>
        <w:t>[</w:t>
      </w:r>
      <w:r w:rsidR="00F45CAC" w:rsidRPr="00F45CAC">
        <w:rPr>
          <w:rFonts w:ascii="Arial" w:hAnsi="Arial" w:cs="Arial"/>
          <w:iCs/>
        </w:rPr>
        <w:t>2</w:t>
      </w:r>
      <w:r w:rsidRPr="00F45CAC">
        <w:rPr>
          <w:rFonts w:ascii="Arial" w:hAnsi="Arial" w:cs="Arial"/>
          <w:iCs/>
        </w:rPr>
        <w:t>]</w:t>
      </w:r>
    </w:p>
    <w:p w14:paraId="0C675BD6" w14:textId="75526730" w:rsidR="00B95DC2" w:rsidRPr="00F45CAC" w:rsidRDefault="00CE4E9C" w:rsidP="00841D6A">
      <w:pPr>
        <w:pStyle w:val="NormalWeb"/>
        <w:jc w:val="both"/>
        <w:rPr>
          <w:rFonts w:ascii="Arial" w:hAnsi="Arial" w:cs="Arial"/>
        </w:rPr>
      </w:pPr>
      <w:r w:rsidRPr="00F45CAC">
        <w:rPr>
          <w:rFonts w:ascii="Arial" w:hAnsi="Arial" w:cs="Arial"/>
        </w:rPr>
        <w:t>Es decir que l</w:t>
      </w:r>
      <w:r w:rsidR="00B95DC2" w:rsidRPr="00F45CAC">
        <w:rPr>
          <w:rFonts w:ascii="Arial" w:hAnsi="Arial" w:cs="Arial"/>
        </w:rPr>
        <w:t>a suma de las probabilidades de pasar de un estado a los demás estados (incluyendo ese mismo estado) debe ser igual a 1</w:t>
      </w:r>
      <w:r w:rsidRPr="00F45CAC">
        <w:rPr>
          <w:rFonts w:ascii="Arial" w:hAnsi="Arial" w:cs="Arial"/>
        </w:rPr>
        <w:t xml:space="preserve"> </w:t>
      </w:r>
      <w:r w:rsidRPr="00F45CAC">
        <w:rPr>
          <w:rFonts w:ascii="Arial" w:hAnsi="Arial" w:cs="Arial"/>
          <w:iCs/>
        </w:rPr>
        <w:t>[1]</w:t>
      </w:r>
      <w:r w:rsidR="00B95DC2" w:rsidRPr="00F45CAC">
        <w:rPr>
          <w:rFonts w:ascii="Arial" w:hAnsi="Arial" w:cs="Arial"/>
        </w:rPr>
        <w:t>.</w:t>
      </w:r>
      <w:r w:rsidR="00731E9D" w:rsidRPr="00F45CAC">
        <w:rPr>
          <w:rFonts w:ascii="Arial" w:hAnsi="Arial" w:cs="Arial"/>
        </w:rPr>
        <w:t xml:space="preserve"> Además, que</w:t>
      </w:r>
    </w:p>
    <w:p w14:paraId="2CE5E5A6" w14:textId="330EDF45" w:rsidR="00731E9D" w:rsidRPr="00731E9D" w:rsidRDefault="00731E9D" w:rsidP="00731E9D">
      <w:pPr>
        <w:pStyle w:val="NormalWeb"/>
        <w:ind w:left="3540" w:firstLine="708"/>
        <w:rPr>
          <w:rFonts w:ascii="Arial" w:hAnsi="Arial" w:cs="Arial"/>
          <w:sz w:val="32"/>
          <w:szCs w:val="32"/>
        </w:rPr>
      </w:pPr>
      <m:oMath>
        <m:d>
          <m:dPr>
            <m:ctrlPr>
              <w:rPr>
                <w:rFonts w:ascii="Cambria Math" w:hAnsi="Cambria Math" w:cs="Arial"/>
                <w:i/>
                <w:iCs/>
                <w:sz w:val="32"/>
                <w:szCs w:val="32"/>
              </w:rPr>
            </m:ctrlPr>
          </m:dPr>
          <m:e>
            <m:r>
              <w:rPr>
                <w:rFonts w:ascii="Cambria Math" w:hAnsi="Cambria Math" w:cs="Arial"/>
                <w:sz w:val="32"/>
                <w:szCs w:val="32"/>
              </w:rPr>
              <m:t>2</m:t>
            </m:r>
          </m:e>
        </m:d>
        <m:r>
          <w:rPr>
            <w:rFonts w:ascii="Cambria Math" w:hAnsi="Cambria Math" w:cs="Arial"/>
            <w:sz w:val="32"/>
            <w:szCs w:val="32"/>
          </w:rPr>
          <m:t>P=1-</m:t>
        </m:r>
        <m:sSup>
          <m:sSupPr>
            <m:ctrlPr>
              <w:rPr>
                <w:rFonts w:ascii="Cambria Math" w:hAnsi="Cambria Math" w:cs="Arial"/>
                <w:i/>
                <w:iCs/>
                <w:sz w:val="32"/>
                <w:szCs w:val="32"/>
              </w:rPr>
            </m:ctrlPr>
          </m:sSupPr>
          <m:e>
            <m:r>
              <w:rPr>
                <w:rFonts w:ascii="Cambria Math" w:hAnsi="Cambria Math" w:cs="Arial"/>
                <w:sz w:val="32"/>
                <w:szCs w:val="32"/>
              </w:rPr>
              <m:t>e</m:t>
            </m:r>
          </m:e>
          <m:sup>
            <m:r>
              <w:rPr>
                <w:rFonts w:ascii="Cambria Math" w:hAnsi="Cambria Math" w:cs="Arial"/>
                <w:sz w:val="32"/>
                <w:szCs w:val="32"/>
              </w:rPr>
              <m:t>-rt</m:t>
            </m:r>
          </m:sup>
        </m:sSup>
      </m:oMath>
      <w:r w:rsidRPr="00F45CAC">
        <w:rPr>
          <w:rFonts w:ascii="Arial" w:hAnsi="Arial" w:cs="Arial"/>
          <w:iCs/>
          <w:sz w:val="32"/>
          <w:szCs w:val="32"/>
        </w:rPr>
        <w:t xml:space="preserve">       </w:t>
      </w:r>
      <w:r w:rsidRPr="00F45CAC">
        <w:rPr>
          <w:rFonts w:ascii="Arial" w:hAnsi="Arial" w:cs="Arial"/>
          <w:iCs/>
          <w:sz w:val="32"/>
          <w:szCs w:val="32"/>
        </w:rPr>
        <w:tab/>
      </w:r>
      <w:r w:rsidRPr="00F45CAC">
        <w:rPr>
          <w:rFonts w:ascii="Arial" w:hAnsi="Arial" w:cs="Arial"/>
          <w:iCs/>
          <w:sz w:val="32"/>
          <w:szCs w:val="32"/>
        </w:rPr>
        <w:tab/>
        <w:t xml:space="preserve"> </w:t>
      </w:r>
      <w:r w:rsidRPr="00F45CAC">
        <w:rPr>
          <w:rFonts w:ascii="Arial" w:hAnsi="Arial" w:cs="Arial"/>
          <w:iCs/>
        </w:rPr>
        <w:t>[</w:t>
      </w:r>
      <w:r w:rsidR="00F45CAC" w:rsidRPr="00F45CAC">
        <w:rPr>
          <w:rFonts w:ascii="Arial" w:hAnsi="Arial" w:cs="Arial"/>
          <w:iCs/>
        </w:rPr>
        <w:t>2</w:t>
      </w:r>
      <w:r w:rsidRPr="00F45CAC">
        <w:rPr>
          <w:rFonts w:ascii="Arial" w:hAnsi="Arial" w:cs="Arial"/>
          <w:iCs/>
        </w:rPr>
        <w:t>]</w:t>
      </w:r>
    </w:p>
    <w:p w14:paraId="7E06107E" w14:textId="550688B9" w:rsidR="00CE4E9C" w:rsidRPr="00F45CAC" w:rsidRDefault="00731E9D" w:rsidP="00731E9D">
      <w:pPr>
        <w:pStyle w:val="NormalWeb"/>
        <w:ind w:left="3540" w:firstLine="708"/>
        <w:rPr>
          <w:rFonts w:ascii="Arial" w:hAnsi="Arial" w:cs="Arial"/>
          <w:sz w:val="32"/>
          <w:szCs w:val="32"/>
        </w:rPr>
      </w:pPr>
      <m:oMath>
        <m:d>
          <m:dPr>
            <m:ctrlPr>
              <w:rPr>
                <w:rFonts w:ascii="Cambria Math" w:hAnsi="Cambria Math" w:cs="Arial"/>
                <w:i/>
                <w:iCs/>
                <w:sz w:val="32"/>
                <w:szCs w:val="32"/>
              </w:rPr>
            </m:ctrlPr>
          </m:dPr>
          <m:e>
            <m:r>
              <w:rPr>
                <w:rFonts w:ascii="Cambria Math" w:hAnsi="Cambria Math" w:cs="Arial"/>
                <w:sz w:val="32"/>
                <w:szCs w:val="32"/>
              </w:rPr>
              <m:t>3</m:t>
            </m:r>
          </m:e>
        </m:d>
        <m:r>
          <w:rPr>
            <w:rFonts w:ascii="Cambria Math" w:hAnsi="Cambria Math" w:cs="Arial"/>
            <w:sz w:val="32"/>
            <w:szCs w:val="32"/>
          </w:rPr>
          <m:t>P=1-</m:t>
        </m:r>
        <m:sSup>
          <m:sSupPr>
            <m:ctrlPr>
              <w:rPr>
                <w:rFonts w:ascii="Cambria Math" w:hAnsi="Cambria Math" w:cs="Arial"/>
                <w:i/>
                <w:iCs/>
                <w:sz w:val="32"/>
                <w:szCs w:val="32"/>
              </w:rPr>
            </m:ctrlPr>
          </m:sSupPr>
          <m:e>
            <m:r>
              <w:rPr>
                <w:rFonts w:ascii="Cambria Math" w:hAnsi="Cambria Math" w:cs="Arial"/>
                <w:sz w:val="32"/>
                <w:szCs w:val="32"/>
              </w:rPr>
              <m:t>e</m:t>
            </m:r>
          </m:e>
          <m:sup>
            <m:r>
              <w:rPr>
                <w:rFonts w:ascii="Cambria Math" w:hAnsi="Cambria Math" w:cs="Arial"/>
                <w:sz w:val="32"/>
                <w:szCs w:val="32"/>
              </w:rPr>
              <m:t>-</m:t>
            </m:r>
            <m:d>
              <m:dPr>
                <m:ctrlPr>
                  <w:rPr>
                    <w:rFonts w:ascii="Cambria Math" w:hAnsi="Cambria Math" w:cs="Arial"/>
                    <w:i/>
                    <w:iCs/>
                    <w:sz w:val="32"/>
                    <w:szCs w:val="32"/>
                  </w:rPr>
                </m:ctrlPr>
              </m:dPr>
              <m:e>
                <m:f>
                  <m:fPr>
                    <m:ctrlPr>
                      <w:rPr>
                        <w:rFonts w:ascii="Cambria Math" w:hAnsi="Cambria Math" w:cs="Arial"/>
                        <w:i/>
                        <w:iCs/>
                        <w:sz w:val="32"/>
                        <w:szCs w:val="32"/>
                      </w:rPr>
                    </m:ctrlPr>
                  </m:fPr>
                  <m:num>
                    <m:r>
                      <w:rPr>
                        <w:rFonts w:ascii="Cambria Math" w:hAnsi="Cambria Math" w:cs="Arial"/>
                        <w:sz w:val="32"/>
                        <w:szCs w:val="32"/>
                      </w:rPr>
                      <m:t>1</m:t>
                    </m:r>
                  </m:num>
                  <m:den>
                    <m:r>
                      <w:rPr>
                        <w:rFonts w:ascii="Cambria Math" w:hAnsi="Cambria Math" w:cs="Arial"/>
                        <w:sz w:val="32"/>
                        <w:szCs w:val="32"/>
                      </w:rPr>
                      <m:t>T</m:t>
                    </m:r>
                  </m:den>
                </m:f>
              </m:e>
            </m:d>
            <m:r>
              <w:rPr>
                <w:rFonts w:ascii="Cambria Math" w:hAnsi="Cambria Math" w:cs="Arial"/>
                <w:sz w:val="32"/>
                <w:szCs w:val="32"/>
              </w:rPr>
              <m:t>*Δt</m:t>
            </m:r>
          </m:sup>
        </m:sSup>
      </m:oMath>
      <w:r w:rsidRPr="00F45CAC">
        <w:rPr>
          <w:rFonts w:ascii="Arial" w:hAnsi="Arial" w:cs="Arial"/>
          <w:iCs/>
          <w:sz w:val="32"/>
          <w:szCs w:val="32"/>
        </w:rPr>
        <w:t xml:space="preserve">   </w:t>
      </w:r>
      <w:r w:rsidRPr="00F45CAC">
        <w:rPr>
          <w:rFonts w:ascii="Arial" w:hAnsi="Arial" w:cs="Arial"/>
          <w:iCs/>
          <w:sz w:val="32"/>
          <w:szCs w:val="32"/>
        </w:rPr>
        <w:tab/>
      </w:r>
      <w:r w:rsidRPr="00F45CAC">
        <w:rPr>
          <w:rFonts w:ascii="Arial" w:hAnsi="Arial" w:cs="Arial"/>
          <w:iCs/>
          <w:sz w:val="32"/>
          <w:szCs w:val="32"/>
        </w:rPr>
        <w:tab/>
        <w:t xml:space="preserve"> </w:t>
      </w:r>
      <w:r w:rsidRPr="00F45CAC">
        <w:rPr>
          <w:rFonts w:ascii="Arial" w:hAnsi="Arial" w:cs="Arial"/>
          <w:iCs/>
        </w:rPr>
        <w:t>[</w:t>
      </w:r>
      <w:r w:rsidR="00F45CAC" w:rsidRPr="00F45CAC">
        <w:rPr>
          <w:rFonts w:ascii="Arial" w:hAnsi="Arial" w:cs="Arial"/>
          <w:iCs/>
        </w:rPr>
        <w:t>3</w:t>
      </w:r>
      <w:r w:rsidRPr="00F45CAC">
        <w:rPr>
          <w:rFonts w:ascii="Arial" w:hAnsi="Arial" w:cs="Arial"/>
          <w:iCs/>
        </w:rPr>
        <w:t>]</w:t>
      </w:r>
    </w:p>
    <w:p w14:paraId="014452D4" w14:textId="3F9230D5" w:rsidR="00E042F9" w:rsidRPr="00F45CAC" w:rsidRDefault="00731E9D" w:rsidP="00841D6A">
      <w:pPr>
        <w:pStyle w:val="NormalWeb"/>
        <w:jc w:val="both"/>
        <w:rPr>
          <w:rFonts w:ascii="Arial" w:hAnsi="Arial" w:cs="Arial"/>
        </w:rPr>
      </w:pPr>
      <w:r w:rsidRPr="00F45CAC">
        <w:rPr>
          <w:rFonts w:ascii="Arial" w:hAnsi="Arial" w:cs="Arial"/>
        </w:rPr>
        <w:t>Es decir que l</w:t>
      </w:r>
      <w:r w:rsidR="00B95DC2" w:rsidRPr="00F45CAC">
        <w:rPr>
          <w:rFonts w:ascii="Arial" w:hAnsi="Arial" w:cs="Arial"/>
        </w:rPr>
        <w:t xml:space="preserve">a probabilidad </w:t>
      </w:r>
      <w:r w:rsidR="00E042F9" w:rsidRPr="00F45CAC">
        <w:rPr>
          <w:rFonts w:ascii="Arial" w:hAnsi="Arial" w:cs="Arial"/>
        </w:rPr>
        <w:t xml:space="preserve">de transición </w:t>
      </w:r>
      <w:r w:rsidR="00B95DC2" w:rsidRPr="00F45CAC">
        <w:rPr>
          <w:rFonts w:ascii="Arial" w:hAnsi="Arial" w:cs="Arial"/>
        </w:rPr>
        <w:t>se puede calcular teniendo una tasa constante durante un período determinado</w:t>
      </w:r>
      <w:r w:rsidRPr="00F45CAC">
        <w:rPr>
          <w:rFonts w:ascii="Arial" w:hAnsi="Arial" w:cs="Arial"/>
        </w:rPr>
        <w:t xml:space="preserve"> [1]. Donde T sería el número de días en un estado y </w:t>
      </w:r>
      <m:oMath>
        <m:r>
          <w:rPr>
            <w:rFonts w:ascii="Cambria Math" w:hAnsi="Cambria Math" w:cs="Arial"/>
          </w:rPr>
          <m:t>Δ</m:t>
        </m:r>
        <m:r>
          <w:rPr>
            <w:rFonts w:ascii="Cambria Math" w:hAnsi="Cambria Math" w:cs="Arial"/>
          </w:rPr>
          <m:t>t</m:t>
        </m:r>
      </m:oMath>
      <w:r w:rsidRPr="00F45CAC">
        <w:rPr>
          <w:rFonts w:ascii="Arial" w:hAnsi="Arial" w:cs="Arial"/>
          <w:iCs/>
        </w:rPr>
        <w:t>, el periodo de interés (o ciclo), que es igual a 1 día.</w:t>
      </w:r>
    </w:p>
    <w:p w14:paraId="7EAD30F9" w14:textId="02587ACC" w:rsidR="00146B89" w:rsidRPr="00F45CAC" w:rsidRDefault="002B5B5A" w:rsidP="00E042F9">
      <w:pPr>
        <w:pStyle w:val="NormalWeb"/>
        <w:rPr>
          <w:rFonts w:ascii="Arial" w:hAnsi="Arial" w:cs="Arial"/>
        </w:rPr>
      </w:pPr>
      <w:r w:rsidRPr="00F45CAC">
        <w:rPr>
          <w:rFonts w:ascii="Arial" w:hAnsi="Arial" w:cs="Arial"/>
        </w:rPr>
        <w:t>Así entonces, la matriz de transición para cada tratamiento sería:</w:t>
      </w:r>
    </w:p>
    <w:tbl>
      <w:tblPr>
        <w:tblW w:w="8045" w:type="dxa"/>
        <w:jc w:val="center"/>
        <w:tblCellMar>
          <w:left w:w="70" w:type="dxa"/>
          <w:right w:w="70" w:type="dxa"/>
        </w:tblCellMar>
        <w:tblLook w:val="04A0" w:firstRow="1" w:lastRow="0" w:firstColumn="1" w:lastColumn="0" w:noHBand="0" w:noVBand="1"/>
      </w:tblPr>
      <w:tblGrid>
        <w:gridCol w:w="1771"/>
        <w:gridCol w:w="1330"/>
        <w:gridCol w:w="1986"/>
        <w:gridCol w:w="1771"/>
        <w:gridCol w:w="1187"/>
      </w:tblGrid>
      <w:tr w:rsidR="00F0335B" w:rsidRPr="00F45CAC" w14:paraId="026C2C8B" w14:textId="77777777" w:rsidTr="00F0335B">
        <w:trPr>
          <w:trHeight w:val="258"/>
          <w:jc w:val="center"/>
        </w:trPr>
        <w:tc>
          <w:tcPr>
            <w:tcW w:w="1771" w:type="dxa"/>
            <w:tcBorders>
              <w:top w:val="nil"/>
              <w:left w:val="nil"/>
              <w:bottom w:val="nil"/>
              <w:right w:val="nil"/>
            </w:tcBorders>
            <w:shd w:val="clear" w:color="auto" w:fill="auto"/>
            <w:noWrap/>
            <w:vAlign w:val="bottom"/>
            <w:hideMark/>
          </w:tcPr>
          <w:p w14:paraId="38DBDEB4" w14:textId="77777777" w:rsidR="002B5B5A" w:rsidRPr="00F45CAC" w:rsidRDefault="002B5B5A" w:rsidP="002B5B5A">
            <w:pPr>
              <w:spacing w:after="0" w:line="240" w:lineRule="auto"/>
              <w:rPr>
                <w:rFonts w:ascii="Arial" w:eastAsia="Times New Roman" w:hAnsi="Arial" w:cs="Arial"/>
                <w:sz w:val="24"/>
                <w:szCs w:val="24"/>
                <w:lang w:eastAsia="es-CO"/>
              </w:rPr>
            </w:pPr>
          </w:p>
        </w:tc>
        <w:tc>
          <w:tcPr>
            <w:tcW w:w="1330" w:type="dxa"/>
            <w:tcBorders>
              <w:top w:val="single" w:sz="8" w:space="0" w:color="auto"/>
              <w:left w:val="single" w:sz="8" w:space="0" w:color="auto"/>
              <w:bottom w:val="nil"/>
              <w:right w:val="single" w:sz="4" w:space="0" w:color="auto"/>
            </w:tcBorders>
            <w:shd w:val="clear" w:color="auto" w:fill="auto"/>
            <w:noWrap/>
            <w:vAlign w:val="bottom"/>
            <w:hideMark/>
          </w:tcPr>
          <w:p w14:paraId="65FB5F9A"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Desarrollo</w:t>
            </w:r>
          </w:p>
        </w:tc>
        <w:tc>
          <w:tcPr>
            <w:tcW w:w="1986" w:type="dxa"/>
            <w:tcBorders>
              <w:top w:val="single" w:sz="8" w:space="0" w:color="auto"/>
              <w:left w:val="nil"/>
              <w:bottom w:val="nil"/>
              <w:right w:val="single" w:sz="4" w:space="0" w:color="auto"/>
            </w:tcBorders>
            <w:shd w:val="clear" w:color="auto" w:fill="auto"/>
            <w:noWrap/>
            <w:vAlign w:val="bottom"/>
            <w:hideMark/>
          </w:tcPr>
          <w:p w14:paraId="778F8A55"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Crisis</w:t>
            </w:r>
          </w:p>
        </w:tc>
        <w:tc>
          <w:tcPr>
            <w:tcW w:w="1771" w:type="dxa"/>
            <w:tcBorders>
              <w:top w:val="single" w:sz="4" w:space="0" w:color="auto"/>
              <w:left w:val="single" w:sz="8" w:space="0" w:color="auto"/>
              <w:bottom w:val="nil"/>
              <w:right w:val="single" w:sz="8" w:space="0" w:color="auto"/>
            </w:tcBorders>
            <w:shd w:val="clear" w:color="auto" w:fill="auto"/>
            <w:noWrap/>
            <w:vAlign w:val="bottom"/>
            <w:hideMark/>
          </w:tcPr>
          <w:p w14:paraId="58BAD497"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Sobrevivencia</w:t>
            </w:r>
          </w:p>
        </w:tc>
        <w:tc>
          <w:tcPr>
            <w:tcW w:w="1187" w:type="dxa"/>
            <w:tcBorders>
              <w:top w:val="single" w:sz="8" w:space="0" w:color="auto"/>
              <w:left w:val="single" w:sz="4" w:space="0" w:color="auto"/>
              <w:bottom w:val="nil"/>
              <w:right w:val="single" w:sz="8" w:space="0" w:color="auto"/>
            </w:tcBorders>
            <w:shd w:val="clear" w:color="auto" w:fill="auto"/>
            <w:noWrap/>
            <w:vAlign w:val="bottom"/>
            <w:hideMark/>
          </w:tcPr>
          <w:p w14:paraId="127A8C7C"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Muerte</w:t>
            </w:r>
          </w:p>
        </w:tc>
      </w:tr>
      <w:tr w:rsidR="00F0335B" w:rsidRPr="00F45CAC" w14:paraId="1D74CA12" w14:textId="77777777" w:rsidTr="00F0335B">
        <w:trPr>
          <w:trHeight w:val="246"/>
          <w:jc w:val="center"/>
        </w:trPr>
        <w:tc>
          <w:tcPr>
            <w:tcW w:w="1771" w:type="dxa"/>
            <w:tcBorders>
              <w:top w:val="single" w:sz="8" w:space="0" w:color="auto"/>
              <w:left w:val="single" w:sz="8" w:space="0" w:color="auto"/>
              <w:bottom w:val="single" w:sz="4" w:space="0" w:color="auto"/>
              <w:right w:val="nil"/>
            </w:tcBorders>
            <w:shd w:val="clear" w:color="auto" w:fill="auto"/>
            <w:noWrap/>
            <w:vAlign w:val="bottom"/>
            <w:hideMark/>
          </w:tcPr>
          <w:p w14:paraId="0AF58C84"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Desarrollo</w:t>
            </w:r>
          </w:p>
        </w:tc>
        <w:tc>
          <w:tcPr>
            <w:tcW w:w="13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91C6A64"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1-pDC</w:t>
            </w:r>
          </w:p>
        </w:tc>
        <w:tc>
          <w:tcPr>
            <w:tcW w:w="1986" w:type="dxa"/>
            <w:tcBorders>
              <w:top w:val="single" w:sz="8" w:space="0" w:color="auto"/>
              <w:left w:val="nil"/>
              <w:bottom w:val="single" w:sz="4" w:space="0" w:color="auto"/>
              <w:right w:val="single" w:sz="4" w:space="0" w:color="auto"/>
            </w:tcBorders>
            <w:shd w:val="clear" w:color="auto" w:fill="auto"/>
            <w:noWrap/>
            <w:vAlign w:val="bottom"/>
            <w:hideMark/>
          </w:tcPr>
          <w:p w14:paraId="222A3EE9" w14:textId="77777777" w:rsidR="002B5B5A" w:rsidRPr="00F45CAC" w:rsidRDefault="002B5B5A" w:rsidP="002B5B5A">
            <w:pPr>
              <w:spacing w:after="0" w:line="240" w:lineRule="auto"/>
              <w:jc w:val="center"/>
              <w:rPr>
                <w:rFonts w:ascii="Arial" w:eastAsia="Times New Roman" w:hAnsi="Arial" w:cs="Arial"/>
                <w:color w:val="FF0000"/>
                <w:sz w:val="24"/>
                <w:szCs w:val="24"/>
                <w:lang w:eastAsia="es-CO"/>
              </w:rPr>
            </w:pPr>
            <w:proofErr w:type="spellStart"/>
            <w:r w:rsidRPr="00F45CAC">
              <w:rPr>
                <w:rFonts w:ascii="Arial" w:eastAsia="Times New Roman" w:hAnsi="Arial" w:cs="Arial"/>
                <w:color w:val="0070C0"/>
                <w:sz w:val="24"/>
                <w:szCs w:val="24"/>
                <w:lang w:eastAsia="es-CO"/>
              </w:rPr>
              <w:t>pDC</w:t>
            </w:r>
            <w:proofErr w:type="spellEnd"/>
          </w:p>
        </w:tc>
        <w:tc>
          <w:tcPr>
            <w:tcW w:w="1771" w:type="dxa"/>
            <w:tcBorders>
              <w:top w:val="single" w:sz="8" w:space="0" w:color="auto"/>
              <w:left w:val="nil"/>
              <w:bottom w:val="single" w:sz="4" w:space="0" w:color="auto"/>
              <w:right w:val="single" w:sz="4" w:space="0" w:color="auto"/>
            </w:tcBorders>
            <w:shd w:val="clear" w:color="auto" w:fill="auto"/>
            <w:noWrap/>
            <w:vAlign w:val="bottom"/>
            <w:hideMark/>
          </w:tcPr>
          <w:p w14:paraId="49BC2AE4"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1187" w:type="dxa"/>
            <w:tcBorders>
              <w:top w:val="single" w:sz="8" w:space="0" w:color="auto"/>
              <w:left w:val="nil"/>
              <w:bottom w:val="single" w:sz="4" w:space="0" w:color="auto"/>
              <w:right w:val="single" w:sz="8" w:space="0" w:color="auto"/>
            </w:tcBorders>
            <w:shd w:val="clear" w:color="auto" w:fill="auto"/>
            <w:noWrap/>
            <w:vAlign w:val="bottom"/>
            <w:hideMark/>
          </w:tcPr>
          <w:p w14:paraId="52C65341"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r>
      <w:tr w:rsidR="00F0335B" w:rsidRPr="00F45CAC" w14:paraId="4ECC3984" w14:textId="77777777" w:rsidTr="00F0335B">
        <w:trPr>
          <w:trHeight w:val="246"/>
          <w:jc w:val="center"/>
        </w:trPr>
        <w:tc>
          <w:tcPr>
            <w:tcW w:w="1771" w:type="dxa"/>
            <w:tcBorders>
              <w:top w:val="nil"/>
              <w:left w:val="single" w:sz="8" w:space="0" w:color="auto"/>
              <w:bottom w:val="single" w:sz="4" w:space="0" w:color="auto"/>
              <w:right w:val="nil"/>
            </w:tcBorders>
            <w:shd w:val="clear" w:color="auto" w:fill="auto"/>
            <w:noWrap/>
            <w:vAlign w:val="bottom"/>
            <w:hideMark/>
          </w:tcPr>
          <w:p w14:paraId="2478C5C5"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Crisis</w:t>
            </w:r>
          </w:p>
        </w:tc>
        <w:tc>
          <w:tcPr>
            <w:tcW w:w="1330" w:type="dxa"/>
            <w:tcBorders>
              <w:top w:val="nil"/>
              <w:left w:val="single" w:sz="8" w:space="0" w:color="auto"/>
              <w:bottom w:val="single" w:sz="4" w:space="0" w:color="auto"/>
              <w:right w:val="single" w:sz="4" w:space="0" w:color="auto"/>
            </w:tcBorders>
            <w:shd w:val="clear" w:color="auto" w:fill="auto"/>
            <w:noWrap/>
            <w:vAlign w:val="bottom"/>
            <w:hideMark/>
          </w:tcPr>
          <w:p w14:paraId="4847D701"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1986" w:type="dxa"/>
            <w:tcBorders>
              <w:top w:val="nil"/>
              <w:left w:val="nil"/>
              <w:bottom w:val="single" w:sz="4" w:space="0" w:color="auto"/>
              <w:right w:val="single" w:sz="4" w:space="0" w:color="auto"/>
            </w:tcBorders>
            <w:shd w:val="clear" w:color="auto" w:fill="auto"/>
            <w:noWrap/>
            <w:vAlign w:val="bottom"/>
            <w:hideMark/>
          </w:tcPr>
          <w:p w14:paraId="0710234C"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 xml:space="preserve">1 - </w:t>
            </w:r>
            <w:proofErr w:type="spellStart"/>
            <w:r w:rsidRPr="00F45CAC">
              <w:rPr>
                <w:rFonts w:ascii="Arial" w:eastAsia="Times New Roman" w:hAnsi="Arial" w:cs="Arial"/>
                <w:color w:val="000000"/>
                <w:sz w:val="24"/>
                <w:szCs w:val="24"/>
                <w:lang w:eastAsia="es-CO"/>
              </w:rPr>
              <w:t>pCS</w:t>
            </w:r>
            <w:proofErr w:type="spellEnd"/>
            <w:r w:rsidRPr="00F45CAC">
              <w:rPr>
                <w:rFonts w:ascii="Arial" w:eastAsia="Times New Roman" w:hAnsi="Arial" w:cs="Arial"/>
                <w:color w:val="000000"/>
                <w:sz w:val="24"/>
                <w:szCs w:val="24"/>
                <w:lang w:eastAsia="es-CO"/>
              </w:rPr>
              <w:t xml:space="preserve"> - </w:t>
            </w:r>
            <w:proofErr w:type="spellStart"/>
            <w:r w:rsidRPr="00F45CAC">
              <w:rPr>
                <w:rFonts w:ascii="Arial" w:eastAsia="Times New Roman" w:hAnsi="Arial" w:cs="Arial"/>
                <w:color w:val="000000"/>
                <w:sz w:val="24"/>
                <w:szCs w:val="24"/>
                <w:lang w:eastAsia="es-CO"/>
              </w:rPr>
              <w:t>pCM</w:t>
            </w:r>
            <w:proofErr w:type="spellEnd"/>
          </w:p>
        </w:tc>
        <w:tc>
          <w:tcPr>
            <w:tcW w:w="1771" w:type="dxa"/>
            <w:tcBorders>
              <w:top w:val="nil"/>
              <w:left w:val="nil"/>
              <w:bottom w:val="single" w:sz="4" w:space="0" w:color="auto"/>
              <w:right w:val="single" w:sz="4" w:space="0" w:color="auto"/>
            </w:tcBorders>
            <w:shd w:val="clear" w:color="auto" w:fill="auto"/>
            <w:noWrap/>
            <w:vAlign w:val="bottom"/>
            <w:hideMark/>
          </w:tcPr>
          <w:p w14:paraId="1126DD99" w14:textId="77777777" w:rsidR="002B5B5A" w:rsidRPr="00F45CAC" w:rsidRDefault="002B5B5A" w:rsidP="002B5B5A">
            <w:pPr>
              <w:spacing w:after="0" w:line="240" w:lineRule="auto"/>
              <w:jc w:val="center"/>
              <w:rPr>
                <w:rFonts w:ascii="Arial" w:eastAsia="Times New Roman" w:hAnsi="Arial" w:cs="Arial"/>
                <w:color w:val="FF0000"/>
                <w:sz w:val="24"/>
                <w:szCs w:val="24"/>
                <w:lang w:eastAsia="es-CO"/>
              </w:rPr>
            </w:pPr>
            <w:proofErr w:type="spellStart"/>
            <w:r w:rsidRPr="00F45CAC">
              <w:rPr>
                <w:rFonts w:ascii="Arial" w:eastAsia="Times New Roman" w:hAnsi="Arial" w:cs="Arial"/>
                <w:color w:val="0070C0"/>
                <w:sz w:val="24"/>
                <w:szCs w:val="24"/>
                <w:lang w:eastAsia="es-CO"/>
              </w:rPr>
              <w:t>pCS</w:t>
            </w:r>
            <w:proofErr w:type="spellEnd"/>
          </w:p>
        </w:tc>
        <w:tc>
          <w:tcPr>
            <w:tcW w:w="1187" w:type="dxa"/>
            <w:tcBorders>
              <w:top w:val="nil"/>
              <w:left w:val="nil"/>
              <w:bottom w:val="single" w:sz="4" w:space="0" w:color="auto"/>
              <w:right w:val="single" w:sz="8" w:space="0" w:color="auto"/>
            </w:tcBorders>
            <w:shd w:val="clear" w:color="auto" w:fill="auto"/>
            <w:noWrap/>
            <w:vAlign w:val="bottom"/>
            <w:hideMark/>
          </w:tcPr>
          <w:p w14:paraId="1B0FF8E5" w14:textId="77777777" w:rsidR="002B5B5A" w:rsidRPr="00F45CAC" w:rsidRDefault="002B5B5A" w:rsidP="002B5B5A">
            <w:pPr>
              <w:spacing w:after="0" w:line="240" w:lineRule="auto"/>
              <w:jc w:val="center"/>
              <w:rPr>
                <w:rFonts w:ascii="Arial" w:eastAsia="Times New Roman" w:hAnsi="Arial" w:cs="Arial"/>
                <w:color w:val="548235"/>
                <w:sz w:val="24"/>
                <w:szCs w:val="24"/>
                <w:lang w:eastAsia="es-CO"/>
              </w:rPr>
            </w:pPr>
            <w:proofErr w:type="spellStart"/>
            <w:r w:rsidRPr="00F45CAC">
              <w:rPr>
                <w:rFonts w:ascii="Arial" w:eastAsia="Times New Roman" w:hAnsi="Arial" w:cs="Arial"/>
                <w:color w:val="548235"/>
                <w:sz w:val="24"/>
                <w:szCs w:val="24"/>
                <w:lang w:eastAsia="es-CO"/>
              </w:rPr>
              <w:t>pCM</w:t>
            </w:r>
            <w:proofErr w:type="spellEnd"/>
          </w:p>
        </w:tc>
      </w:tr>
      <w:tr w:rsidR="00F0335B" w:rsidRPr="00F45CAC" w14:paraId="66620A3F" w14:textId="77777777" w:rsidTr="00F0335B">
        <w:trPr>
          <w:trHeight w:val="246"/>
          <w:jc w:val="center"/>
        </w:trPr>
        <w:tc>
          <w:tcPr>
            <w:tcW w:w="1771" w:type="dxa"/>
            <w:tcBorders>
              <w:top w:val="nil"/>
              <w:left w:val="single" w:sz="8" w:space="0" w:color="auto"/>
              <w:bottom w:val="single" w:sz="4" w:space="0" w:color="auto"/>
              <w:right w:val="nil"/>
            </w:tcBorders>
            <w:shd w:val="clear" w:color="auto" w:fill="auto"/>
            <w:noWrap/>
            <w:vAlign w:val="bottom"/>
            <w:hideMark/>
          </w:tcPr>
          <w:p w14:paraId="0BC74C02"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Sobrevivencia</w:t>
            </w:r>
          </w:p>
        </w:tc>
        <w:tc>
          <w:tcPr>
            <w:tcW w:w="1330" w:type="dxa"/>
            <w:tcBorders>
              <w:top w:val="nil"/>
              <w:left w:val="single" w:sz="8" w:space="0" w:color="auto"/>
              <w:bottom w:val="single" w:sz="4" w:space="0" w:color="auto"/>
              <w:right w:val="single" w:sz="4" w:space="0" w:color="auto"/>
            </w:tcBorders>
            <w:shd w:val="clear" w:color="auto" w:fill="auto"/>
            <w:noWrap/>
            <w:vAlign w:val="bottom"/>
            <w:hideMark/>
          </w:tcPr>
          <w:p w14:paraId="77BB8E0A"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1986" w:type="dxa"/>
            <w:tcBorders>
              <w:top w:val="nil"/>
              <w:left w:val="nil"/>
              <w:bottom w:val="single" w:sz="4" w:space="0" w:color="auto"/>
              <w:right w:val="single" w:sz="4" w:space="0" w:color="auto"/>
            </w:tcBorders>
            <w:shd w:val="clear" w:color="auto" w:fill="auto"/>
            <w:noWrap/>
            <w:vAlign w:val="bottom"/>
            <w:hideMark/>
          </w:tcPr>
          <w:p w14:paraId="71450101"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1771" w:type="dxa"/>
            <w:tcBorders>
              <w:top w:val="nil"/>
              <w:left w:val="nil"/>
              <w:bottom w:val="single" w:sz="4" w:space="0" w:color="auto"/>
              <w:right w:val="single" w:sz="4" w:space="0" w:color="auto"/>
            </w:tcBorders>
            <w:shd w:val="clear" w:color="auto" w:fill="auto"/>
            <w:noWrap/>
            <w:vAlign w:val="bottom"/>
            <w:hideMark/>
          </w:tcPr>
          <w:p w14:paraId="7F446870"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1-pSM</w:t>
            </w:r>
          </w:p>
        </w:tc>
        <w:tc>
          <w:tcPr>
            <w:tcW w:w="1187" w:type="dxa"/>
            <w:tcBorders>
              <w:top w:val="nil"/>
              <w:left w:val="nil"/>
              <w:bottom w:val="single" w:sz="4" w:space="0" w:color="auto"/>
              <w:right w:val="single" w:sz="8" w:space="0" w:color="auto"/>
            </w:tcBorders>
            <w:shd w:val="clear" w:color="auto" w:fill="auto"/>
            <w:noWrap/>
            <w:vAlign w:val="bottom"/>
            <w:hideMark/>
          </w:tcPr>
          <w:p w14:paraId="7E67923C" w14:textId="77777777" w:rsidR="002B5B5A" w:rsidRPr="00F45CAC" w:rsidRDefault="002B5B5A" w:rsidP="002B5B5A">
            <w:pPr>
              <w:spacing w:after="0" w:line="240" w:lineRule="auto"/>
              <w:jc w:val="center"/>
              <w:rPr>
                <w:rFonts w:ascii="Arial" w:eastAsia="Times New Roman" w:hAnsi="Arial" w:cs="Arial"/>
                <w:color w:val="FF0000"/>
                <w:sz w:val="24"/>
                <w:szCs w:val="24"/>
                <w:lang w:eastAsia="es-CO"/>
              </w:rPr>
            </w:pPr>
            <w:proofErr w:type="spellStart"/>
            <w:r w:rsidRPr="00F45CAC">
              <w:rPr>
                <w:rFonts w:ascii="Arial" w:eastAsia="Times New Roman" w:hAnsi="Arial" w:cs="Arial"/>
                <w:color w:val="0070C0"/>
                <w:sz w:val="24"/>
                <w:szCs w:val="24"/>
                <w:lang w:eastAsia="es-CO"/>
              </w:rPr>
              <w:t>pSM</w:t>
            </w:r>
            <w:proofErr w:type="spellEnd"/>
          </w:p>
        </w:tc>
      </w:tr>
      <w:tr w:rsidR="00F0335B" w:rsidRPr="00F45CAC" w14:paraId="1D0101D4" w14:textId="77777777" w:rsidTr="00F0335B">
        <w:trPr>
          <w:trHeight w:val="258"/>
          <w:jc w:val="center"/>
        </w:trPr>
        <w:tc>
          <w:tcPr>
            <w:tcW w:w="1771" w:type="dxa"/>
            <w:tcBorders>
              <w:top w:val="nil"/>
              <w:left w:val="single" w:sz="8" w:space="0" w:color="auto"/>
              <w:bottom w:val="single" w:sz="8" w:space="0" w:color="auto"/>
              <w:right w:val="nil"/>
            </w:tcBorders>
            <w:shd w:val="clear" w:color="auto" w:fill="auto"/>
            <w:noWrap/>
            <w:vAlign w:val="bottom"/>
            <w:hideMark/>
          </w:tcPr>
          <w:p w14:paraId="5A2FF5DE"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Muerte</w:t>
            </w:r>
          </w:p>
        </w:tc>
        <w:tc>
          <w:tcPr>
            <w:tcW w:w="1330" w:type="dxa"/>
            <w:tcBorders>
              <w:top w:val="nil"/>
              <w:left w:val="single" w:sz="8" w:space="0" w:color="auto"/>
              <w:bottom w:val="single" w:sz="8" w:space="0" w:color="auto"/>
              <w:right w:val="single" w:sz="4" w:space="0" w:color="auto"/>
            </w:tcBorders>
            <w:shd w:val="clear" w:color="auto" w:fill="auto"/>
            <w:noWrap/>
            <w:vAlign w:val="bottom"/>
            <w:hideMark/>
          </w:tcPr>
          <w:p w14:paraId="7CF81D76"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1986" w:type="dxa"/>
            <w:tcBorders>
              <w:top w:val="nil"/>
              <w:left w:val="nil"/>
              <w:bottom w:val="single" w:sz="8" w:space="0" w:color="auto"/>
              <w:right w:val="single" w:sz="4" w:space="0" w:color="auto"/>
            </w:tcBorders>
            <w:shd w:val="clear" w:color="auto" w:fill="auto"/>
            <w:noWrap/>
            <w:vAlign w:val="bottom"/>
            <w:hideMark/>
          </w:tcPr>
          <w:p w14:paraId="558F3393"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1771" w:type="dxa"/>
            <w:tcBorders>
              <w:top w:val="nil"/>
              <w:left w:val="nil"/>
              <w:bottom w:val="single" w:sz="8" w:space="0" w:color="auto"/>
              <w:right w:val="single" w:sz="4" w:space="0" w:color="auto"/>
            </w:tcBorders>
            <w:shd w:val="clear" w:color="auto" w:fill="auto"/>
            <w:noWrap/>
            <w:vAlign w:val="bottom"/>
            <w:hideMark/>
          </w:tcPr>
          <w:p w14:paraId="71BA640B"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1187" w:type="dxa"/>
            <w:tcBorders>
              <w:top w:val="nil"/>
              <w:left w:val="nil"/>
              <w:bottom w:val="single" w:sz="8" w:space="0" w:color="auto"/>
              <w:right w:val="single" w:sz="8" w:space="0" w:color="auto"/>
            </w:tcBorders>
            <w:shd w:val="clear" w:color="auto" w:fill="auto"/>
            <w:noWrap/>
            <w:vAlign w:val="bottom"/>
            <w:hideMark/>
          </w:tcPr>
          <w:p w14:paraId="169CEB71" w14:textId="77777777" w:rsidR="002B5B5A" w:rsidRPr="00F45CAC" w:rsidRDefault="002B5B5A" w:rsidP="00841D6A">
            <w:pPr>
              <w:keepNext/>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1</w:t>
            </w:r>
          </w:p>
        </w:tc>
      </w:tr>
    </w:tbl>
    <w:p w14:paraId="39639414" w14:textId="7F0A752B" w:rsidR="00F0335B" w:rsidRPr="00F45CAC" w:rsidRDefault="00841D6A" w:rsidP="00841D6A">
      <w:pPr>
        <w:pStyle w:val="Descripcin"/>
        <w:ind w:left="3540" w:firstLine="708"/>
        <w:rPr>
          <w:rFonts w:ascii="Arial" w:hAnsi="Arial" w:cs="Arial"/>
          <w:i w:val="0"/>
          <w:iCs w:val="0"/>
          <w:sz w:val="24"/>
          <w:szCs w:val="24"/>
        </w:rPr>
      </w:pPr>
      <w:r w:rsidRPr="00F45CAC">
        <w:rPr>
          <w:rFonts w:ascii="Arial" w:hAnsi="Arial" w:cs="Arial"/>
        </w:rPr>
        <w:t xml:space="preserve">Tabla </w:t>
      </w:r>
      <w:r w:rsidRPr="00F45CAC">
        <w:rPr>
          <w:rFonts w:ascii="Arial" w:hAnsi="Arial" w:cs="Arial"/>
        </w:rPr>
        <w:fldChar w:fldCharType="begin"/>
      </w:r>
      <w:r w:rsidRPr="00F45CAC">
        <w:rPr>
          <w:rFonts w:ascii="Arial" w:hAnsi="Arial" w:cs="Arial"/>
        </w:rPr>
        <w:instrText xml:space="preserve"> SEQ Tabla \* ARABIC </w:instrText>
      </w:r>
      <w:r w:rsidRPr="00F45CAC">
        <w:rPr>
          <w:rFonts w:ascii="Arial" w:hAnsi="Arial" w:cs="Arial"/>
        </w:rPr>
        <w:fldChar w:fldCharType="separate"/>
      </w:r>
      <w:r w:rsidR="00FE0E05" w:rsidRPr="00F45CAC">
        <w:rPr>
          <w:rFonts w:ascii="Arial" w:hAnsi="Arial" w:cs="Arial"/>
        </w:rPr>
        <w:t>1</w:t>
      </w:r>
      <w:r w:rsidRPr="00F45CAC">
        <w:rPr>
          <w:rFonts w:ascii="Arial" w:hAnsi="Arial" w:cs="Arial"/>
        </w:rPr>
        <w:fldChar w:fldCharType="end"/>
      </w:r>
      <w:r w:rsidRPr="00F45CAC">
        <w:rPr>
          <w:rFonts w:ascii="Arial" w:hAnsi="Arial" w:cs="Arial"/>
        </w:rPr>
        <w:t>.</w:t>
      </w:r>
      <w:r w:rsidRPr="00F45CAC">
        <w:rPr>
          <w:rFonts w:ascii="Arial" w:hAnsi="Arial" w:cs="Arial"/>
          <w:i w:val="0"/>
          <w:iCs w:val="0"/>
        </w:rPr>
        <w:t>Matriz de transición general</w:t>
      </w:r>
    </w:p>
    <w:p w14:paraId="4A2D79C4" w14:textId="7C3CF8A5" w:rsidR="002B5B5A" w:rsidRPr="00F45CAC" w:rsidRDefault="002B5B5A" w:rsidP="00841D6A">
      <w:pPr>
        <w:spacing w:line="240" w:lineRule="auto"/>
        <w:jc w:val="both"/>
        <w:rPr>
          <w:rFonts w:ascii="Arial" w:hAnsi="Arial" w:cs="Arial"/>
          <w:sz w:val="24"/>
          <w:szCs w:val="24"/>
        </w:rPr>
      </w:pPr>
      <w:r w:rsidRPr="00F45CAC">
        <w:rPr>
          <w:rFonts w:ascii="Arial" w:hAnsi="Arial" w:cs="Arial"/>
          <w:sz w:val="24"/>
          <w:szCs w:val="24"/>
        </w:rPr>
        <w:t xml:space="preserve">Donde, los valores en </w:t>
      </w:r>
      <w:r w:rsidR="003E7CC4" w:rsidRPr="00F45CAC">
        <w:rPr>
          <w:rFonts w:ascii="Arial" w:hAnsi="Arial" w:cs="Arial"/>
          <w:sz w:val="24"/>
          <w:szCs w:val="24"/>
        </w:rPr>
        <w:t xml:space="preserve">azul </w:t>
      </w:r>
      <w:r w:rsidRPr="00F45CAC">
        <w:rPr>
          <w:rFonts w:ascii="Arial" w:hAnsi="Arial" w:cs="Arial"/>
          <w:sz w:val="24"/>
          <w:szCs w:val="24"/>
        </w:rPr>
        <w:t xml:space="preserve">deben calcularse por medio de la fórmula </w:t>
      </w:r>
      <w:r w:rsidR="00731E9D" w:rsidRPr="00F45CAC">
        <w:rPr>
          <w:rFonts w:ascii="Arial" w:hAnsi="Arial" w:cs="Arial"/>
          <w:sz w:val="24"/>
          <w:szCs w:val="24"/>
        </w:rPr>
        <w:t>(3)</w:t>
      </w:r>
      <w:r w:rsidRPr="00F45CAC">
        <w:rPr>
          <w:rFonts w:ascii="Arial" w:hAnsi="Arial" w:cs="Arial"/>
          <w:sz w:val="24"/>
          <w:szCs w:val="24"/>
        </w:rPr>
        <w:t xml:space="preserve">, y el valor en verde ya está dado como una probabilidad, pero es diferente para cada tratamiento. Así: </w:t>
      </w:r>
    </w:p>
    <w:p w14:paraId="630A56A7" w14:textId="46FA76E0" w:rsidR="002B5B5A" w:rsidRPr="00F45CAC" w:rsidRDefault="002B5B5A" w:rsidP="002B5B5A">
      <w:pPr>
        <w:pStyle w:val="Prrafodelista"/>
        <w:numPr>
          <w:ilvl w:val="0"/>
          <w:numId w:val="1"/>
        </w:numPr>
        <w:spacing w:line="240" w:lineRule="auto"/>
        <w:rPr>
          <w:rFonts w:ascii="Arial" w:hAnsi="Arial" w:cs="Arial"/>
          <w:sz w:val="24"/>
          <w:szCs w:val="24"/>
        </w:rPr>
      </w:pPr>
      <w:proofErr w:type="spellStart"/>
      <w:r w:rsidRPr="00F45CAC">
        <w:rPr>
          <w:rFonts w:ascii="Arial" w:hAnsi="Arial" w:cs="Arial"/>
          <w:b/>
          <w:bCs/>
          <w:sz w:val="24"/>
          <w:szCs w:val="24"/>
        </w:rPr>
        <w:t>pDC</w:t>
      </w:r>
      <w:proofErr w:type="spellEnd"/>
      <w:r w:rsidRPr="00F45CAC">
        <w:rPr>
          <w:rFonts w:ascii="Arial" w:hAnsi="Arial" w:cs="Arial"/>
          <w:b/>
          <w:bCs/>
          <w:sz w:val="24"/>
          <w:szCs w:val="24"/>
        </w:rPr>
        <w:t xml:space="preserve">: </w:t>
      </w:r>
      <w:r w:rsidRPr="00F45CAC">
        <w:rPr>
          <w:rFonts w:ascii="Arial" w:hAnsi="Arial" w:cs="Arial"/>
          <w:sz w:val="24"/>
          <w:szCs w:val="24"/>
        </w:rPr>
        <w:t xml:space="preserve">1 − </w:t>
      </w:r>
      <w:proofErr w:type="spellStart"/>
      <w:r w:rsidRPr="00F45CAC">
        <w:rPr>
          <w:rFonts w:ascii="Arial" w:hAnsi="Arial" w:cs="Arial"/>
          <w:sz w:val="24"/>
          <w:szCs w:val="24"/>
        </w:rPr>
        <w:t>exp</w:t>
      </w:r>
      <w:proofErr w:type="spellEnd"/>
      <w:r w:rsidRPr="00F45CAC">
        <w:rPr>
          <w:rFonts w:ascii="Arial" w:hAnsi="Arial" w:cs="Arial"/>
          <w:sz w:val="24"/>
          <w:szCs w:val="24"/>
        </w:rPr>
        <w:t xml:space="preserve"> {1/10} = 0.0952</w:t>
      </w:r>
    </w:p>
    <w:p w14:paraId="57C380A6" w14:textId="70F5923F" w:rsidR="002B5B5A" w:rsidRPr="00F45CAC" w:rsidRDefault="002B5B5A" w:rsidP="002B5B5A">
      <w:pPr>
        <w:pStyle w:val="Prrafodelista"/>
        <w:numPr>
          <w:ilvl w:val="0"/>
          <w:numId w:val="1"/>
        </w:numPr>
        <w:spacing w:line="240" w:lineRule="auto"/>
        <w:rPr>
          <w:rFonts w:ascii="Arial" w:hAnsi="Arial" w:cs="Arial"/>
          <w:sz w:val="24"/>
          <w:szCs w:val="24"/>
        </w:rPr>
      </w:pPr>
      <w:proofErr w:type="spellStart"/>
      <w:r w:rsidRPr="00F45CAC">
        <w:rPr>
          <w:rFonts w:ascii="Arial" w:hAnsi="Arial" w:cs="Arial"/>
          <w:b/>
          <w:bCs/>
          <w:sz w:val="24"/>
          <w:szCs w:val="24"/>
        </w:rPr>
        <w:t>pCS</w:t>
      </w:r>
      <w:proofErr w:type="spellEnd"/>
      <w:r w:rsidRPr="00F45CAC">
        <w:rPr>
          <w:rFonts w:ascii="Arial" w:hAnsi="Arial" w:cs="Arial"/>
          <w:b/>
          <w:bCs/>
          <w:sz w:val="24"/>
          <w:szCs w:val="24"/>
        </w:rPr>
        <w:t xml:space="preserve">: </w:t>
      </w:r>
      <w:r w:rsidRPr="00F45CAC">
        <w:rPr>
          <w:rFonts w:ascii="Arial" w:hAnsi="Arial" w:cs="Arial"/>
          <w:sz w:val="24"/>
          <w:szCs w:val="24"/>
        </w:rPr>
        <w:t xml:space="preserve">1 − </w:t>
      </w:r>
      <w:proofErr w:type="spellStart"/>
      <w:r w:rsidRPr="00F45CAC">
        <w:rPr>
          <w:rFonts w:ascii="Arial" w:hAnsi="Arial" w:cs="Arial"/>
          <w:sz w:val="24"/>
          <w:szCs w:val="24"/>
        </w:rPr>
        <w:t>exp</w:t>
      </w:r>
      <w:proofErr w:type="spellEnd"/>
      <w:r w:rsidRPr="00F45CAC">
        <w:rPr>
          <w:rFonts w:ascii="Arial" w:hAnsi="Arial" w:cs="Arial"/>
          <w:sz w:val="24"/>
          <w:szCs w:val="24"/>
        </w:rPr>
        <w:t xml:space="preserve"> {1/14} = </w:t>
      </w:r>
      <w:r w:rsidR="003E7CC4" w:rsidRPr="00F45CAC">
        <w:rPr>
          <w:rFonts w:ascii="Arial" w:hAnsi="Arial" w:cs="Arial"/>
          <w:sz w:val="24"/>
          <w:szCs w:val="24"/>
        </w:rPr>
        <w:t>0.0689</w:t>
      </w:r>
    </w:p>
    <w:p w14:paraId="2A3FB527" w14:textId="73DC0074" w:rsidR="002B5B5A" w:rsidRPr="00F45CAC" w:rsidRDefault="002B5B5A" w:rsidP="0021728B">
      <w:pPr>
        <w:pStyle w:val="Prrafodelista"/>
        <w:numPr>
          <w:ilvl w:val="0"/>
          <w:numId w:val="1"/>
        </w:numPr>
        <w:spacing w:line="240" w:lineRule="auto"/>
        <w:rPr>
          <w:rFonts w:ascii="Arial" w:hAnsi="Arial" w:cs="Arial"/>
          <w:sz w:val="24"/>
          <w:szCs w:val="24"/>
        </w:rPr>
      </w:pPr>
      <w:proofErr w:type="spellStart"/>
      <w:r w:rsidRPr="00F45CAC">
        <w:rPr>
          <w:rFonts w:ascii="Arial" w:hAnsi="Arial" w:cs="Arial"/>
          <w:b/>
          <w:bCs/>
          <w:sz w:val="24"/>
          <w:szCs w:val="24"/>
        </w:rPr>
        <w:t>pSM</w:t>
      </w:r>
      <w:proofErr w:type="spellEnd"/>
      <w:r w:rsidRPr="00F45CAC">
        <w:rPr>
          <w:rFonts w:ascii="Arial" w:hAnsi="Arial" w:cs="Arial"/>
          <w:b/>
          <w:bCs/>
          <w:sz w:val="24"/>
          <w:szCs w:val="24"/>
        </w:rPr>
        <w:t xml:space="preserve">: </w:t>
      </w:r>
      <w:r w:rsidRPr="00F45CAC">
        <w:rPr>
          <w:rFonts w:ascii="Arial" w:hAnsi="Arial" w:cs="Arial"/>
          <w:sz w:val="24"/>
          <w:szCs w:val="24"/>
        </w:rPr>
        <w:t xml:space="preserve">1 − </w:t>
      </w:r>
      <w:proofErr w:type="spellStart"/>
      <w:r w:rsidRPr="00F45CAC">
        <w:rPr>
          <w:rFonts w:ascii="Arial" w:hAnsi="Arial" w:cs="Arial"/>
          <w:sz w:val="24"/>
          <w:szCs w:val="24"/>
        </w:rPr>
        <w:t>exp</w:t>
      </w:r>
      <w:proofErr w:type="spellEnd"/>
      <w:r w:rsidRPr="00F45CAC">
        <w:rPr>
          <w:rFonts w:ascii="Arial" w:hAnsi="Arial" w:cs="Arial"/>
          <w:sz w:val="24"/>
          <w:szCs w:val="24"/>
        </w:rPr>
        <w:t xml:space="preserve"> {1/3650} </w:t>
      </w:r>
      <w:r w:rsidR="003E7CC4" w:rsidRPr="00F45CAC">
        <w:rPr>
          <w:rFonts w:ascii="Arial" w:hAnsi="Arial" w:cs="Arial"/>
          <w:sz w:val="24"/>
          <w:szCs w:val="24"/>
        </w:rPr>
        <w:t>= 0.0003</w:t>
      </w:r>
    </w:p>
    <w:p w14:paraId="0F3FA2C3" w14:textId="28E8496D" w:rsidR="0021728B" w:rsidRPr="00F45CAC" w:rsidRDefault="002B5B5A" w:rsidP="0021728B">
      <w:pPr>
        <w:pStyle w:val="Prrafodelista"/>
        <w:numPr>
          <w:ilvl w:val="0"/>
          <w:numId w:val="1"/>
        </w:numPr>
        <w:spacing w:line="240" w:lineRule="auto"/>
        <w:rPr>
          <w:rFonts w:ascii="Arial" w:hAnsi="Arial" w:cs="Arial"/>
          <w:sz w:val="24"/>
          <w:szCs w:val="24"/>
        </w:rPr>
      </w:pPr>
      <w:proofErr w:type="spellStart"/>
      <w:r w:rsidRPr="00F45CAC">
        <w:rPr>
          <w:rFonts w:ascii="Arial" w:hAnsi="Arial" w:cs="Arial"/>
          <w:b/>
          <w:bCs/>
          <w:sz w:val="24"/>
          <w:szCs w:val="24"/>
        </w:rPr>
        <w:t>pCM</w:t>
      </w:r>
      <w:proofErr w:type="spellEnd"/>
      <w:r w:rsidRPr="00F45CAC">
        <w:rPr>
          <w:rFonts w:ascii="Arial" w:hAnsi="Arial" w:cs="Arial"/>
          <w:b/>
          <w:bCs/>
          <w:sz w:val="24"/>
          <w:szCs w:val="24"/>
        </w:rPr>
        <w:t>:</w:t>
      </w:r>
      <w:r w:rsidRPr="00F45CAC">
        <w:rPr>
          <w:rFonts w:ascii="Arial" w:hAnsi="Arial" w:cs="Arial"/>
          <w:sz w:val="24"/>
          <w:szCs w:val="24"/>
        </w:rPr>
        <w:t xml:space="preserve"> 0.03 y 0.15 para el tratamiento 1 y 2, respectivamente.</w:t>
      </w:r>
    </w:p>
    <w:p w14:paraId="5084B294" w14:textId="58E421BD" w:rsidR="003E7CC4" w:rsidRPr="00F45CAC" w:rsidRDefault="002B5B5A" w:rsidP="00841D6A">
      <w:pPr>
        <w:spacing w:line="240" w:lineRule="auto"/>
        <w:jc w:val="both"/>
        <w:rPr>
          <w:rFonts w:ascii="Arial" w:hAnsi="Arial" w:cs="Arial"/>
          <w:sz w:val="24"/>
          <w:szCs w:val="24"/>
        </w:rPr>
      </w:pPr>
      <w:r w:rsidRPr="00F45CAC">
        <w:rPr>
          <w:rFonts w:ascii="Arial" w:hAnsi="Arial" w:cs="Arial"/>
          <w:sz w:val="24"/>
          <w:szCs w:val="24"/>
        </w:rPr>
        <w:t xml:space="preserve">De esta manera, las matrices de transición para cada tratamiento </w:t>
      </w:r>
      <w:r w:rsidR="003E7CC4" w:rsidRPr="00F45CAC">
        <w:rPr>
          <w:rFonts w:ascii="Arial" w:hAnsi="Arial" w:cs="Arial"/>
          <w:sz w:val="24"/>
          <w:szCs w:val="24"/>
        </w:rPr>
        <w:t>son presentadas a continuación y los valores en naranja son aquellos diferentes entre las dos matrices.</w:t>
      </w:r>
    </w:p>
    <w:p w14:paraId="27B5CEA3" w14:textId="77777777" w:rsidR="00731E9D" w:rsidRPr="00F45CAC" w:rsidRDefault="00731E9D" w:rsidP="002B5B5A">
      <w:pPr>
        <w:spacing w:line="240" w:lineRule="auto"/>
        <w:rPr>
          <w:rFonts w:ascii="Arial" w:hAnsi="Arial" w:cs="Arial"/>
          <w:sz w:val="24"/>
          <w:szCs w:val="24"/>
        </w:rPr>
      </w:pPr>
    </w:p>
    <w:tbl>
      <w:tblPr>
        <w:tblW w:w="9041" w:type="dxa"/>
        <w:jc w:val="center"/>
        <w:tblCellMar>
          <w:left w:w="70" w:type="dxa"/>
          <w:right w:w="70" w:type="dxa"/>
        </w:tblCellMar>
        <w:tblLook w:val="04A0" w:firstRow="1" w:lastRow="0" w:firstColumn="1" w:lastColumn="0" w:noHBand="0" w:noVBand="1"/>
      </w:tblPr>
      <w:tblGrid>
        <w:gridCol w:w="1940"/>
        <w:gridCol w:w="1905"/>
        <w:gridCol w:w="1254"/>
        <w:gridCol w:w="2544"/>
        <w:gridCol w:w="1398"/>
      </w:tblGrid>
      <w:tr w:rsidR="002B5B5A" w:rsidRPr="00F45CAC" w14:paraId="6A9EA45D" w14:textId="77777777" w:rsidTr="007B6BC1">
        <w:trPr>
          <w:trHeight w:val="315"/>
          <w:jc w:val="center"/>
        </w:trPr>
        <w:tc>
          <w:tcPr>
            <w:tcW w:w="1940" w:type="dxa"/>
            <w:tcBorders>
              <w:top w:val="nil"/>
              <w:left w:val="nil"/>
              <w:bottom w:val="nil"/>
              <w:right w:val="nil"/>
            </w:tcBorders>
            <w:shd w:val="clear" w:color="auto" w:fill="auto"/>
            <w:noWrap/>
            <w:vAlign w:val="bottom"/>
            <w:hideMark/>
          </w:tcPr>
          <w:p w14:paraId="49C0F407" w14:textId="77777777" w:rsidR="002B5B5A" w:rsidRPr="00F45CAC" w:rsidRDefault="002B5B5A" w:rsidP="002B5B5A">
            <w:pPr>
              <w:spacing w:after="0" w:line="240" w:lineRule="auto"/>
              <w:rPr>
                <w:rFonts w:ascii="Arial" w:eastAsia="Times New Roman" w:hAnsi="Arial" w:cs="Arial"/>
                <w:sz w:val="24"/>
                <w:szCs w:val="24"/>
                <w:lang w:eastAsia="es-CO"/>
              </w:rPr>
            </w:pPr>
          </w:p>
        </w:tc>
        <w:tc>
          <w:tcPr>
            <w:tcW w:w="7101"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A5E9C4B"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Tratamiento 1</w:t>
            </w:r>
          </w:p>
        </w:tc>
      </w:tr>
      <w:tr w:rsidR="002B5B5A" w:rsidRPr="00F45CAC" w14:paraId="570B1603" w14:textId="77777777" w:rsidTr="007B6BC1">
        <w:trPr>
          <w:trHeight w:val="315"/>
          <w:jc w:val="center"/>
        </w:trPr>
        <w:tc>
          <w:tcPr>
            <w:tcW w:w="1940" w:type="dxa"/>
            <w:tcBorders>
              <w:top w:val="nil"/>
              <w:left w:val="nil"/>
              <w:bottom w:val="nil"/>
              <w:right w:val="nil"/>
            </w:tcBorders>
            <w:shd w:val="clear" w:color="auto" w:fill="auto"/>
            <w:noWrap/>
            <w:vAlign w:val="bottom"/>
            <w:hideMark/>
          </w:tcPr>
          <w:p w14:paraId="631469B0"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p>
        </w:tc>
        <w:tc>
          <w:tcPr>
            <w:tcW w:w="1905" w:type="dxa"/>
            <w:tcBorders>
              <w:top w:val="nil"/>
              <w:left w:val="single" w:sz="8" w:space="0" w:color="auto"/>
              <w:bottom w:val="single" w:sz="8" w:space="0" w:color="auto"/>
              <w:right w:val="single" w:sz="4" w:space="0" w:color="auto"/>
            </w:tcBorders>
            <w:shd w:val="clear" w:color="auto" w:fill="auto"/>
            <w:noWrap/>
            <w:vAlign w:val="bottom"/>
            <w:hideMark/>
          </w:tcPr>
          <w:p w14:paraId="21275FFA"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Desarrollo</w:t>
            </w:r>
          </w:p>
        </w:tc>
        <w:tc>
          <w:tcPr>
            <w:tcW w:w="1254" w:type="dxa"/>
            <w:tcBorders>
              <w:top w:val="nil"/>
              <w:left w:val="nil"/>
              <w:bottom w:val="single" w:sz="8" w:space="0" w:color="auto"/>
              <w:right w:val="single" w:sz="4" w:space="0" w:color="auto"/>
            </w:tcBorders>
            <w:shd w:val="clear" w:color="auto" w:fill="auto"/>
            <w:noWrap/>
            <w:vAlign w:val="bottom"/>
            <w:hideMark/>
          </w:tcPr>
          <w:p w14:paraId="7E99C7E4"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Crisis</w:t>
            </w:r>
          </w:p>
        </w:tc>
        <w:tc>
          <w:tcPr>
            <w:tcW w:w="2544"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6C96805E"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Sobrevivencia</w:t>
            </w:r>
          </w:p>
        </w:tc>
        <w:tc>
          <w:tcPr>
            <w:tcW w:w="1398" w:type="dxa"/>
            <w:tcBorders>
              <w:top w:val="nil"/>
              <w:left w:val="single" w:sz="4" w:space="0" w:color="auto"/>
              <w:bottom w:val="single" w:sz="8" w:space="0" w:color="auto"/>
              <w:right w:val="single" w:sz="8" w:space="0" w:color="auto"/>
            </w:tcBorders>
            <w:shd w:val="clear" w:color="auto" w:fill="auto"/>
            <w:noWrap/>
            <w:vAlign w:val="bottom"/>
            <w:hideMark/>
          </w:tcPr>
          <w:p w14:paraId="64C790CE"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Muerte</w:t>
            </w:r>
          </w:p>
        </w:tc>
      </w:tr>
      <w:tr w:rsidR="002B5B5A" w:rsidRPr="00F45CAC" w14:paraId="15420CA3" w14:textId="77777777" w:rsidTr="007B6BC1">
        <w:trPr>
          <w:trHeight w:val="300"/>
          <w:jc w:val="center"/>
        </w:trPr>
        <w:tc>
          <w:tcPr>
            <w:tcW w:w="194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F584F7F"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Desarrollo</w:t>
            </w:r>
          </w:p>
        </w:tc>
        <w:tc>
          <w:tcPr>
            <w:tcW w:w="1905" w:type="dxa"/>
            <w:tcBorders>
              <w:top w:val="nil"/>
              <w:left w:val="nil"/>
              <w:bottom w:val="single" w:sz="4" w:space="0" w:color="auto"/>
              <w:right w:val="single" w:sz="4" w:space="0" w:color="auto"/>
            </w:tcBorders>
            <w:shd w:val="clear" w:color="auto" w:fill="auto"/>
            <w:noWrap/>
            <w:vAlign w:val="bottom"/>
            <w:hideMark/>
          </w:tcPr>
          <w:p w14:paraId="59EEB63E"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0,9048</w:t>
            </w:r>
          </w:p>
        </w:tc>
        <w:tc>
          <w:tcPr>
            <w:tcW w:w="1254" w:type="dxa"/>
            <w:tcBorders>
              <w:top w:val="nil"/>
              <w:left w:val="nil"/>
              <w:bottom w:val="single" w:sz="4" w:space="0" w:color="auto"/>
              <w:right w:val="single" w:sz="4" w:space="0" w:color="auto"/>
            </w:tcBorders>
            <w:shd w:val="clear" w:color="auto" w:fill="auto"/>
            <w:noWrap/>
            <w:vAlign w:val="bottom"/>
            <w:hideMark/>
          </w:tcPr>
          <w:p w14:paraId="35D25313"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0,0952</w:t>
            </w:r>
          </w:p>
        </w:tc>
        <w:tc>
          <w:tcPr>
            <w:tcW w:w="2544" w:type="dxa"/>
            <w:tcBorders>
              <w:top w:val="single" w:sz="8" w:space="0" w:color="auto"/>
              <w:left w:val="nil"/>
              <w:bottom w:val="single" w:sz="4" w:space="0" w:color="auto"/>
              <w:right w:val="single" w:sz="4" w:space="0" w:color="auto"/>
            </w:tcBorders>
            <w:shd w:val="clear" w:color="auto" w:fill="auto"/>
            <w:noWrap/>
            <w:vAlign w:val="bottom"/>
            <w:hideMark/>
          </w:tcPr>
          <w:p w14:paraId="60C9BE9E"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1398" w:type="dxa"/>
            <w:tcBorders>
              <w:top w:val="nil"/>
              <w:left w:val="nil"/>
              <w:bottom w:val="single" w:sz="4" w:space="0" w:color="auto"/>
              <w:right w:val="single" w:sz="8" w:space="0" w:color="auto"/>
            </w:tcBorders>
            <w:shd w:val="clear" w:color="auto" w:fill="auto"/>
            <w:noWrap/>
            <w:vAlign w:val="bottom"/>
            <w:hideMark/>
          </w:tcPr>
          <w:p w14:paraId="36A28E83"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r>
      <w:tr w:rsidR="002B5B5A" w:rsidRPr="00F45CAC" w14:paraId="5E66121A" w14:textId="77777777" w:rsidTr="007B6BC1">
        <w:trPr>
          <w:trHeight w:val="300"/>
          <w:jc w:val="center"/>
        </w:trPr>
        <w:tc>
          <w:tcPr>
            <w:tcW w:w="1940" w:type="dxa"/>
            <w:tcBorders>
              <w:top w:val="nil"/>
              <w:left w:val="single" w:sz="8" w:space="0" w:color="auto"/>
              <w:bottom w:val="single" w:sz="4" w:space="0" w:color="auto"/>
              <w:right w:val="single" w:sz="8" w:space="0" w:color="auto"/>
            </w:tcBorders>
            <w:shd w:val="clear" w:color="auto" w:fill="auto"/>
            <w:noWrap/>
            <w:vAlign w:val="bottom"/>
            <w:hideMark/>
          </w:tcPr>
          <w:p w14:paraId="21EB82E9"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Crisis</w:t>
            </w:r>
          </w:p>
        </w:tc>
        <w:tc>
          <w:tcPr>
            <w:tcW w:w="1905" w:type="dxa"/>
            <w:tcBorders>
              <w:top w:val="nil"/>
              <w:left w:val="nil"/>
              <w:bottom w:val="single" w:sz="4" w:space="0" w:color="auto"/>
              <w:right w:val="single" w:sz="4" w:space="0" w:color="auto"/>
            </w:tcBorders>
            <w:shd w:val="clear" w:color="auto" w:fill="auto"/>
            <w:noWrap/>
            <w:vAlign w:val="bottom"/>
            <w:hideMark/>
          </w:tcPr>
          <w:p w14:paraId="6309F93D"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1254" w:type="dxa"/>
            <w:tcBorders>
              <w:top w:val="nil"/>
              <w:left w:val="nil"/>
              <w:bottom w:val="single" w:sz="4" w:space="0" w:color="auto"/>
              <w:right w:val="single" w:sz="4" w:space="0" w:color="auto"/>
            </w:tcBorders>
            <w:shd w:val="clear" w:color="auto" w:fill="auto"/>
            <w:noWrap/>
            <w:vAlign w:val="bottom"/>
            <w:hideMark/>
          </w:tcPr>
          <w:p w14:paraId="10AB75C6" w14:textId="77777777" w:rsidR="002B5B5A" w:rsidRPr="00F45CAC" w:rsidRDefault="002B5B5A" w:rsidP="002B5B5A">
            <w:pPr>
              <w:spacing w:after="0" w:line="240" w:lineRule="auto"/>
              <w:jc w:val="center"/>
              <w:rPr>
                <w:rFonts w:ascii="Arial" w:eastAsia="Times New Roman" w:hAnsi="Arial" w:cs="Arial"/>
                <w:sz w:val="24"/>
                <w:szCs w:val="24"/>
                <w:lang w:eastAsia="es-CO"/>
              </w:rPr>
            </w:pPr>
            <w:r w:rsidRPr="00F45CAC">
              <w:rPr>
                <w:rFonts w:ascii="Arial" w:eastAsia="Times New Roman" w:hAnsi="Arial" w:cs="Arial"/>
                <w:color w:val="C45911" w:themeColor="accent2" w:themeShade="BF"/>
                <w:sz w:val="24"/>
                <w:szCs w:val="24"/>
                <w:lang w:eastAsia="es-CO"/>
              </w:rPr>
              <w:t>0,9011</w:t>
            </w:r>
          </w:p>
        </w:tc>
        <w:tc>
          <w:tcPr>
            <w:tcW w:w="2544" w:type="dxa"/>
            <w:tcBorders>
              <w:top w:val="nil"/>
              <w:left w:val="nil"/>
              <w:bottom w:val="single" w:sz="4" w:space="0" w:color="auto"/>
              <w:right w:val="single" w:sz="4" w:space="0" w:color="auto"/>
            </w:tcBorders>
            <w:shd w:val="clear" w:color="auto" w:fill="auto"/>
            <w:noWrap/>
            <w:vAlign w:val="bottom"/>
            <w:hideMark/>
          </w:tcPr>
          <w:p w14:paraId="1CD1F3E4"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0,0689</w:t>
            </w:r>
          </w:p>
        </w:tc>
        <w:tc>
          <w:tcPr>
            <w:tcW w:w="1398" w:type="dxa"/>
            <w:tcBorders>
              <w:top w:val="nil"/>
              <w:left w:val="nil"/>
              <w:bottom w:val="single" w:sz="4" w:space="0" w:color="auto"/>
              <w:right w:val="single" w:sz="8" w:space="0" w:color="auto"/>
            </w:tcBorders>
            <w:shd w:val="clear" w:color="auto" w:fill="auto"/>
            <w:noWrap/>
            <w:vAlign w:val="bottom"/>
            <w:hideMark/>
          </w:tcPr>
          <w:p w14:paraId="3D8625D4"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C45911" w:themeColor="accent2" w:themeShade="BF"/>
                <w:sz w:val="24"/>
                <w:szCs w:val="24"/>
                <w:lang w:eastAsia="es-CO"/>
              </w:rPr>
              <w:t>0,03</w:t>
            </w:r>
          </w:p>
        </w:tc>
      </w:tr>
      <w:tr w:rsidR="002B5B5A" w:rsidRPr="00F45CAC" w14:paraId="7DE20943" w14:textId="77777777" w:rsidTr="007B6BC1">
        <w:trPr>
          <w:trHeight w:val="315"/>
          <w:jc w:val="center"/>
        </w:trPr>
        <w:tc>
          <w:tcPr>
            <w:tcW w:w="1940" w:type="dxa"/>
            <w:tcBorders>
              <w:top w:val="nil"/>
              <w:left w:val="single" w:sz="8" w:space="0" w:color="auto"/>
              <w:bottom w:val="single" w:sz="4" w:space="0" w:color="auto"/>
              <w:right w:val="single" w:sz="8" w:space="0" w:color="auto"/>
            </w:tcBorders>
            <w:shd w:val="clear" w:color="auto" w:fill="auto"/>
            <w:noWrap/>
            <w:vAlign w:val="bottom"/>
            <w:hideMark/>
          </w:tcPr>
          <w:p w14:paraId="0CD1525B"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Sobrevivencia</w:t>
            </w:r>
          </w:p>
        </w:tc>
        <w:tc>
          <w:tcPr>
            <w:tcW w:w="1905" w:type="dxa"/>
            <w:tcBorders>
              <w:top w:val="nil"/>
              <w:left w:val="nil"/>
              <w:bottom w:val="single" w:sz="4" w:space="0" w:color="auto"/>
              <w:right w:val="single" w:sz="4" w:space="0" w:color="auto"/>
            </w:tcBorders>
            <w:shd w:val="clear" w:color="auto" w:fill="auto"/>
            <w:noWrap/>
            <w:vAlign w:val="bottom"/>
            <w:hideMark/>
          </w:tcPr>
          <w:p w14:paraId="5551178B"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1254" w:type="dxa"/>
            <w:tcBorders>
              <w:top w:val="nil"/>
              <w:left w:val="nil"/>
              <w:bottom w:val="single" w:sz="4" w:space="0" w:color="auto"/>
              <w:right w:val="single" w:sz="4" w:space="0" w:color="auto"/>
            </w:tcBorders>
            <w:shd w:val="clear" w:color="auto" w:fill="auto"/>
            <w:noWrap/>
            <w:vAlign w:val="bottom"/>
            <w:hideMark/>
          </w:tcPr>
          <w:p w14:paraId="230108F6" w14:textId="77777777" w:rsidR="002B5B5A" w:rsidRPr="00F45CAC" w:rsidRDefault="002B5B5A" w:rsidP="002B5B5A">
            <w:pPr>
              <w:spacing w:after="0" w:line="240" w:lineRule="auto"/>
              <w:jc w:val="center"/>
              <w:rPr>
                <w:rFonts w:ascii="Arial" w:eastAsia="Times New Roman" w:hAnsi="Arial" w:cs="Arial"/>
                <w:sz w:val="24"/>
                <w:szCs w:val="24"/>
                <w:lang w:eastAsia="es-CO"/>
              </w:rPr>
            </w:pPr>
            <w:r w:rsidRPr="00F45CAC">
              <w:rPr>
                <w:rFonts w:ascii="Arial" w:eastAsia="Times New Roman" w:hAnsi="Arial" w:cs="Arial"/>
                <w:sz w:val="24"/>
                <w:szCs w:val="24"/>
                <w:lang w:eastAsia="es-CO"/>
              </w:rPr>
              <w:t>0</w:t>
            </w:r>
          </w:p>
        </w:tc>
        <w:tc>
          <w:tcPr>
            <w:tcW w:w="2544" w:type="dxa"/>
            <w:tcBorders>
              <w:top w:val="nil"/>
              <w:left w:val="nil"/>
              <w:bottom w:val="single" w:sz="4" w:space="0" w:color="auto"/>
              <w:right w:val="single" w:sz="4" w:space="0" w:color="auto"/>
            </w:tcBorders>
            <w:shd w:val="clear" w:color="auto" w:fill="auto"/>
            <w:noWrap/>
            <w:vAlign w:val="bottom"/>
            <w:hideMark/>
          </w:tcPr>
          <w:p w14:paraId="79C19A8F"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0,9997</w:t>
            </w:r>
          </w:p>
        </w:tc>
        <w:tc>
          <w:tcPr>
            <w:tcW w:w="1398" w:type="dxa"/>
            <w:tcBorders>
              <w:top w:val="nil"/>
              <w:left w:val="nil"/>
              <w:bottom w:val="single" w:sz="4" w:space="0" w:color="auto"/>
              <w:right w:val="single" w:sz="8" w:space="0" w:color="auto"/>
            </w:tcBorders>
            <w:shd w:val="clear" w:color="auto" w:fill="auto"/>
            <w:noWrap/>
            <w:vAlign w:val="bottom"/>
            <w:hideMark/>
          </w:tcPr>
          <w:p w14:paraId="13534DF2"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0,0003</w:t>
            </w:r>
          </w:p>
        </w:tc>
      </w:tr>
      <w:tr w:rsidR="002B5B5A" w:rsidRPr="00F45CAC" w14:paraId="4A53A407" w14:textId="77777777" w:rsidTr="007B6BC1">
        <w:trPr>
          <w:trHeight w:val="315"/>
          <w:jc w:val="center"/>
        </w:trPr>
        <w:tc>
          <w:tcPr>
            <w:tcW w:w="1940" w:type="dxa"/>
            <w:tcBorders>
              <w:top w:val="nil"/>
              <w:left w:val="single" w:sz="8" w:space="0" w:color="auto"/>
              <w:bottom w:val="single" w:sz="8" w:space="0" w:color="auto"/>
              <w:right w:val="single" w:sz="8" w:space="0" w:color="auto"/>
            </w:tcBorders>
            <w:shd w:val="clear" w:color="auto" w:fill="auto"/>
            <w:noWrap/>
            <w:vAlign w:val="bottom"/>
            <w:hideMark/>
          </w:tcPr>
          <w:p w14:paraId="638A5310" w14:textId="77777777" w:rsidR="002B5B5A" w:rsidRPr="00F45CAC" w:rsidRDefault="002B5B5A" w:rsidP="002B5B5A">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Muerte</w:t>
            </w:r>
          </w:p>
        </w:tc>
        <w:tc>
          <w:tcPr>
            <w:tcW w:w="1905" w:type="dxa"/>
            <w:tcBorders>
              <w:top w:val="nil"/>
              <w:left w:val="nil"/>
              <w:bottom w:val="single" w:sz="8" w:space="0" w:color="auto"/>
              <w:right w:val="single" w:sz="4" w:space="0" w:color="auto"/>
            </w:tcBorders>
            <w:shd w:val="clear" w:color="auto" w:fill="auto"/>
            <w:noWrap/>
            <w:vAlign w:val="bottom"/>
            <w:hideMark/>
          </w:tcPr>
          <w:p w14:paraId="4CA1733D"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1254" w:type="dxa"/>
            <w:tcBorders>
              <w:top w:val="nil"/>
              <w:left w:val="nil"/>
              <w:bottom w:val="single" w:sz="8" w:space="0" w:color="auto"/>
              <w:right w:val="single" w:sz="4" w:space="0" w:color="auto"/>
            </w:tcBorders>
            <w:shd w:val="clear" w:color="auto" w:fill="auto"/>
            <w:noWrap/>
            <w:vAlign w:val="bottom"/>
            <w:hideMark/>
          </w:tcPr>
          <w:p w14:paraId="68CED09C" w14:textId="77777777" w:rsidR="002B5B5A" w:rsidRPr="00F45CAC" w:rsidRDefault="002B5B5A" w:rsidP="002B5B5A">
            <w:pPr>
              <w:spacing w:after="0" w:line="240" w:lineRule="auto"/>
              <w:jc w:val="center"/>
              <w:rPr>
                <w:rFonts w:ascii="Arial" w:eastAsia="Times New Roman" w:hAnsi="Arial" w:cs="Arial"/>
                <w:sz w:val="24"/>
                <w:szCs w:val="24"/>
                <w:lang w:eastAsia="es-CO"/>
              </w:rPr>
            </w:pPr>
            <w:r w:rsidRPr="00F45CAC">
              <w:rPr>
                <w:rFonts w:ascii="Arial" w:eastAsia="Times New Roman" w:hAnsi="Arial" w:cs="Arial"/>
                <w:sz w:val="24"/>
                <w:szCs w:val="24"/>
                <w:lang w:eastAsia="es-CO"/>
              </w:rPr>
              <w:t>0</w:t>
            </w:r>
          </w:p>
        </w:tc>
        <w:tc>
          <w:tcPr>
            <w:tcW w:w="2544" w:type="dxa"/>
            <w:tcBorders>
              <w:top w:val="nil"/>
              <w:left w:val="nil"/>
              <w:bottom w:val="single" w:sz="8" w:space="0" w:color="auto"/>
              <w:right w:val="single" w:sz="4" w:space="0" w:color="auto"/>
            </w:tcBorders>
            <w:shd w:val="clear" w:color="auto" w:fill="auto"/>
            <w:noWrap/>
            <w:vAlign w:val="bottom"/>
            <w:hideMark/>
          </w:tcPr>
          <w:p w14:paraId="6125EEA0" w14:textId="77777777" w:rsidR="002B5B5A" w:rsidRPr="00F45CAC" w:rsidRDefault="002B5B5A" w:rsidP="002B5B5A">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1398" w:type="dxa"/>
            <w:tcBorders>
              <w:top w:val="nil"/>
              <w:left w:val="nil"/>
              <w:bottom w:val="single" w:sz="8" w:space="0" w:color="auto"/>
              <w:right w:val="single" w:sz="8" w:space="0" w:color="auto"/>
            </w:tcBorders>
            <w:shd w:val="clear" w:color="auto" w:fill="auto"/>
            <w:noWrap/>
            <w:vAlign w:val="bottom"/>
            <w:hideMark/>
          </w:tcPr>
          <w:p w14:paraId="074056EE" w14:textId="77777777" w:rsidR="002B5B5A" w:rsidRPr="00F45CAC" w:rsidRDefault="002B5B5A" w:rsidP="00841D6A">
            <w:pPr>
              <w:keepNext/>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1</w:t>
            </w:r>
          </w:p>
        </w:tc>
      </w:tr>
    </w:tbl>
    <w:p w14:paraId="0E69F992" w14:textId="7D91675E" w:rsidR="002B5B5A" w:rsidRPr="00F45CAC" w:rsidRDefault="00841D6A" w:rsidP="00841D6A">
      <w:pPr>
        <w:pStyle w:val="Descripcin"/>
        <w:ind w:left="3540" w:firstLine="708"/>
        <w:rPr>
          <w:rFonts w:ascii="Arial" w:hAnsi="Arial" w:cs="Arial"/>
          <w:sz w:val="24"/>
          <w:szCs w:val="24"/>
        </w:rPr>
      </w:pPr>
      <w:r w:rsidRPr="00F45CAC">
        <w:rPr>
          <w:rFonts w:ascii="Arial" w:hAnsi="Arial" w:cs="Arial"/>
        </w:rPr>
        <w:t xml:space="preserve">Tabla </w:t>
      </w:r>
      <w:r w:rsidRPr="00F45CAC">
        <w:rPr>
          <w:rFonts w:ascii="Arial" w:hAnsi="Arial" w:cs="Arial"/>
        </w:rPr>
        <w:fldChar w:fldCharType="begin"/>
      </w:r>
      <w:r w:rsidRPr="00F45CAC">
        <w:rPr>
          <w:rFonts w:ascii="Arial" w:hAnsi="Arial" w:cs="Arial"/>
        </w:rPr>
        <w:instrText xml:space="preserve"> SEQ Tabla \* ARABIC </w:instrText>
      </w:r>
      <w:r w:rsidRPr="00F45CAC">
        <w:rPr>
          <w:rFonts w:ascii="Arial" w:hAnsi="Arial" w:cs="Arial"/>
        </w:rPr>
        <w:fldChar w:fldCharType="separate"/>
      </w:r>
      <w:r w:rsidR="00FE0E05" w:rsidRPr="00F45CAC">
        <w:rPr>
          <w:rFonts w:ascii="Arial" w:hAnsi="Arial" w:cs="Arial"/>
        </w:rPr>
        <w:t>2</w:t>
      </w:r>
      <w:r w:rsidRPr="00F45CAC">
        <w:rPr>
          <w:rFonts w:ascii="Arial" w:hAnsi="Arial" w:cs="Arial"/>
        </w:rPr>
        <w:fldChar w:fldCharType="end"/>
      </w:r>
      <w:r w:rsidRPr="00F45CAC">
        <w:rPr>
          <w:rFonts w:ascii="Arial" w:hAnsi="Arial" w:cs="Arial"/>
        </w:rPr>
        <w:t xml:space="preserve">. Matriz de transición para el Tratamiento </w:t>
      </w:r>
      <w:r w:rsidR="00FE6AB7" w:rsidRPr="00F45CAC">
        <w:rPr>
          <w:rFonts w:ascii="Arial" w:hAnsi="Arial" w:cs="Arial"/>
        </w:rPr>
        <w:t>1</w:t>
      </w:r>
    </w:p>
    <w:tbl>
      <w:tblPr>
        <w:tblW w:w="9041" w:type="dxa"/>
        <w:jc w:val="center"/>
        <w:tblCellMar>
          <w:left w:w="70" w:type="dxa"/>
          <w:right w:w="70" w:type="dxa"/>
        </w:tblCellMar>
        <w:tblLook w:val="04A0" w:firstRow="1" w:lastRow="0" w:firstColumn="1" w:lastColumn="0" w:noHBand="0" w:noVBand="1"/>
      </w:tblPr>
      <w:tblGrid>
        <w:gridCol w:w="1940"/>
        <w:gridCol w:w="1905"/>
        <w:gridCol w:w="1254"/>
        <w:gridCol w:w="2544"/>
        <w:gridCol w:w="1398"/>
      </w:tblGrid>
      <w:tr w:rsidR="003E7CC4" w:rsidRPr="00F45CAC" w14:paraId="0E628799" w14:textId="77777777" w:rsidTr="007B6BC1">
        <w:trPr>
          <w:trHeight w:val="315"/>
          <w:jc w:val="center"/>
        </w:trPr>
        <w:tc>
          <w:tcPr>
            <w:tcW w:w="1940" w:type="dxa"/>
            <w:tcBorders>
              <w:top w:val="nil"/>
              <w:left w:val="nil"/>
              <w:bottom w:val="nil"/>
              <w:right w:val="nil"/>
            </w:tcBorders>
            <w:shd w:val="clear" w:color="auto" w:fill="auto"/>
            <w:noWrap/>
            <w:vAlign w:val="bottom"/>
            <w:hideMark/>
          </w:tcPr>
          <w:p w14:paraId="6617C95A" w14:textId="77777777" w:rsidR="003E7CC4" w:rsidRPr="00F45CAC" w:rsidRDefault="003E7CC4" w:rsidP="003C6A9F">
            <w:pPr>
              <w:spacing w:after="0" w:line="240" w:lineRule="auto"/>
              <w:rPr>
                <w:rFonts w:ascii="Arial" w:eastAsia="Times New Roman" w:hAnsi="Arial" w:cs="Arial"/>
                <w:sz w:val="24"/>
                <w:szCs w:val="24"/>
                <w:lang w:eastAsia="es-CO"/>
              </w:rPr>
            </w:pPr>
          </w:p>
        </w:tc>
        <w:tc>
          <w:tcPr>
            <w:tcW w:w="7101"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9946E91" w14:textId="77777777" w:rsidR="003E7CC4" w:rsidRPr="00F45CAC" w:rsidRDefault="003E7CC4" w:rsidP="003C6A9F">
            <w:pPr>
              <w:spacing w:after="0" w:line="240" w:lineRule="auto"/>
              <w:jc w:val="center"/>
              <w:rPr>
                <w:rFonts w:ascii="Arial" w:eastAsia="Times New Roman" w:hAnsi="Arial" w:cs="Arial"/>
                <w:b/>
                <w:bCs/>
                <w:sz w:val="24"/>
                <w:szCs w:val="24"/>
                <w:lang w:eastAsia="es-CO"/>
              </w:rPr>
            </w:pPr>
            <w:r w:rsidRPr="00F45CAC">
              <w:rPr>
                <w:rFonts w:ascii="Arial" w:eastAsia="Times New Roman" w:hAnsi="Arial" w:cs="Arial"/>
                <w:b/>
                <w:bCs/>
                <w:sz w:val="24"/>
                <w:szCs w:val="24"/>
                <w:lang w:eastAsia="es-CO"/>
              </w:rPr>
              <w:t>Tratamiento 2</w:t>
            </w:r>
          </w:p>
        </w:tc>
      </w:tr>
      <w:tr w:rsidR="003E7CC4" w:rsidRPr="00F45CAC" w14:paraId="12BBD5AE" w14:textId="77777777" w:rsidTr="007B6BC1">
        <w:trPr>
          <w:trHeight w:val="315"/>
          <w:jc w:val="center"/>
        </w:trPr>
        <w:tc>
          <w:tcPr>
            <w:tcW w:w="1940" w:type="dxa"/>
            <w:tcBorders>
              <w:top w:val="nil"/>
              <w:left w:val="nil"/>
              <w:bottom w:val="nil"/>
              <w:right w:val="nil"/>
            </w:tcBorders>
            <w:shd w:val="clear" w:color="auto" w:fill="auto"/>
            <w:noWrap/>
            <w:vAlign w:val="bottom"/>
            <w:hideMark/>
          </w:tcPr>
          <w:p w14:paraId="74F8A0AA" w14:textId="77777777" w:rsidR="003E7CC4" w:rsidRPr="00F45CAC" w:rsidRDefault="003E7CC4" w:rsidP="003C6A9F">
            <w:pPr>
              <w:spacing w:after="0" w:line="240" w:lineRule="auto"/>
              <w:jc w:val="center"/>
              <w:rPr>
                <w:rFonts w:ascii="Arial" w:eastAsia="Times New Roman" w:hAnsi="Arial" w:cs="Arial"/>
                <w:b/>
                <w:bCs/>
                <w:color w:val="000000"/>
                <w:sz w:val="24"/>
                <w:szCs w:val="24"/>
                <w:lang w:eastAsia="es-CO"/>
              </w:rPr>
            </w:pPr>
          </w:p>
        </w:tc>
        <w:tc>
          <w:tcPr>
            <w:tcW w:w="1905" w:type="dxa"/>
            <w:tcBorders>
              <w:top w:val="nil"/>
              <w:left w:val="single" w:sz="8" w:space="0" w:color="auto"/>
              <w:bottom w:val="single" w:sz="8" w:space="0" w:color="auto"/>
              <w:right w:val="single" w:sz="4" w:space="0" w:color="auto"/>
            </w:tcBorders>
            <w:shd w:val="clear" w:color="auto" w:fill="auto"/>
            <w:noWrap/>
            <w:vAlign w:val="bottom"/>
            <w:hideMark/>
          </w:tcPr>
          <w:p w14:paraId="0138A0C8" w14:textId="77777777" w:rsidR="003E7CC4" w:rsidRPr="00F45CAC" w:rsidRDefault="003E7CC4" w:rsidP="003C6A9F">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Desarrollo</w:t>
            </w:r>
          </w:p>
        </w:tc>
        <w:tc>
          <w:tcPr>
            <w:tcW w:w="1254" w:type="dxa"/>
            <w:tcBorders>
              <w:top w:val="nil"/>
              <w:left w:val="nil"/>
              <w:bottom w:val="single" w:sz="8" w:space="0" w:color="auto"/>
              <w:right w:val="single" w:sz="4" w:space="0" w:color="auto"/>
            </w:tcBorders>
            <w:shd w:val="clear" w:color="auto" w:fill="auto"/>
            <w:noWrap/>
            <w:vAlign w:val="bottom"/>
            <w:hideMark/>
          </w:tcPr>
          <w:p w14:paraId="747CD86B" w14:textId="77777777" w:rsidR="003E7CC4" w:rsidRPr="00F45CAC" w:rsidRDefault="003E7CC4" w:rsidP="003C6A9F">
            <w:pPr>
              <w:spacing w:after="0" w:line="240" w:lineRule="auto"/>
              <w:jc w:val="center"/>
              <w:rPr>
                <w:rFonts w:ascii="Arial" w:eastAsia="Times New Roman" w:hAnsi="Arial" w:cs="Arial"/>
                <w:b/>
                <w:bCs/>
                <w:sz w:val="24"/>
                <w:szCs w:val="24"/>
                <w:lang w:eastAsia="es-CO"/>
              </w:rPr>
            </w:pPr>
            <w:r w:rsidRPr="00F45CAC">
              <w:rPr>
                <w:rFonts w:ascii="Arial" w:eastAsia="Times New Roman" w:hAnsi="Arial" w:cs="Arial"/>
                <w:b/>
                <w:bCs/>
                <w:sz w:val="24"/>
                <w:szCs w:val="24"/>
                <w:lang w:eastAsia="es-CO"/>
              </w:rPr>
              <w:t>Crisis</w:t>
            </w:r>
          </w:p>
        </w:tc>
        <w:tc>
          <w:tcPr>
            <w:tcW w:w="2544"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48770D0" w14:textId="77777777" w:rsidR="003E7CC4" w:rsidRPr="00F45CAC" w:rsidRDefault="003E7CC4" w:rsidP="003C6A9F">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Sobrevivencia</w:t>
            </w:r>
          </w:p>
        </w:tc>
        <w:tc>
          <w:tcPr>
            <w:tcW w:w="1398" w:type="dxa"/>
            <w:tcBorders>
              <w:top w:val="nil"/>
              <w:left w:val="single" w:sz="4" w:space="0" w:color="auto"/>
              <w:bottom w:val="single" w:sz="8" w:space="0" w:color="auto"/>
              <w:right w:val="single" w:sz="8" w:space="0" w:color="auto"/>
            </w:tcBorders>
            <w:shd w:val="clear" w:color="auto" w:fill="auto"/>
            <w:noWrap/>
            <w:vAlign w:val="bottom"/>
            <w:hideMark/>
          </w:tcPr>
          <w:p w14:paraId="0AFFCF2E" w14:textId="77777777" w:rsidR="003E7CC4" w:rsidRPr="00F45CAC" w:rsidRDefault="003E7CC4" w:rsidP="003C6A9F">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Muerte</w:t>
            </w:r>
          </w:p>
        </w:tc>
      </w:tr>
      <w:tr w:rsidR="003E7CC4" w:rsidRPr="00F45CAC" w14:paraId="348CD56E" w14:textId="77777777" w:rsidTr="007B6BC1">
        <w:trPr>
          <w:trHeight w:val="300"/>
          <w:jc w:val="center"/>
        </w:trPr>
        <w:tc>
          <w:tcPr>
            <w:tcW w:w="194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4B013001" w14:textId="77777777" w:rsidR="003E7CC4" w:rsidRPr="00F45CAC" w:rsidRDefault="003E7CC4" w:rsidP="003C6A9F">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Desarrollo</w:t>
            </w:r>
          </w:p>
        </w:tc>
        <w:tc>
          <w:tcPr>
            <w:tcW w:w="1905" w:type="dxa"/>
            <w:tcBorders>
              <w:top w:val="nil"/>
              <w:left w:val="nil"/>
              <w:bottom w:val="single" w:sz="4" w:space="0" w:color="auto"/>
              <w:right w:val="single" w:sz="4" w:space="0" w:color="auto"/>
            </w:tcBorders>
            <w:shd w:val="clear" w:color="auto" w:fill="auto"/>
            <w:noWrap/>
            <w:vAlign w:val="bottom"/>
            <w:hideMark/>
          </w:tcPr>
          <w:p w14:paraId="079B6E42" w14:textId="77777777" w:rsidR="003E7CC4" w:rsidRPr="00F45CAC" w:rsidRDefault="003E7CC4" w:rsidP="003C6A9F">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0,9048</w:t>
            </w:r>
          </w:p>
        </w:tc>
        <w:tc>
          <w:tcPr>
            <w:tcW w:w="1254" w:type="dxa"/>
            <w:tcBorders>
              <w:top w:val="nil"/>
              <w:left w:val="nil"/>
              <w:bottom w:val="single" w:sz="4" w:space="0" w:color="auto"/>
              <w:right w:val="single" w:sz="4" w:space="0" w:color="auto"/>
            </w:tcBorders>
            <w:shd w:val="clear" w:color="auto" w:fill="auto"/>
            <w:noWrap/>
            <w:vAlign w:val="bottom"/>
            <w:hideMark/>
          </w:tcPr>
          <w:p w14:paraId="70E18FEC" w14:textId="77777777" w:rsidR="003E7CC4" w:rsidRPr="00F45CAC" w:rsidRDefault="003E7CC4" w:rsidP="003C6A9F">
            <w:pPr>
              <w:spacing w:after="0" w:line="240" w:lineRule="auto"/>
              <w:jc w:val="center"/>
              <w:rPr>
                <w:rFonts w:ascii="Arial" w:eastAsia="Times New Roman" w:hAnsi="Arial" w:cs="Arial"/>
                <w:sz w:val="24"/>
                <w:szCs w:val="24"/>
                <w:lang w:eastAsia="es-CO"/>
              </w:rPr>
            </w:pPr>
            <w:r w:rsidRPr="00F45CAC">
              <w:rPr>
                <w:rFonts w:ascii="Arial" w:eastAsia="Times New Roman" w:hAnsi="Arial" w:cs="Arial"/>
                <w:sz w:val="24"/>
                <w:szCs w:val="24"/>
                <w:lang w:eastAsia="es-CO"/>
              </w:rPr>
              <w:t>0,0952</w:t>
            </w:r>
          </w:p>
        </w:tc>
        <w:tc>
          <w:tcPr>
            <w:tcW w:w="2544" w:type="dxa"/>
            <w:tcBorders>
              <w:top w:val="single" w:sz="8" w:space="0" w:color="auto"/>
              <w:left w:val="nil"/>
              <w:bottom w:val="single" w:sz="4" w:space="0" w:color="auto"/>
              <w:right w:val="single" w:sz="4" w:space="0" w:color="auto"/>
            </w:tcBorders>
            <w:shd w:val="clear" w:color="auto" w:fill="auto"/>
            <w:noWrap/>
            <w:vAlign w:val="bottom"/>
            <w:hideMark/>
          </w:tcPr>
          <w:p w14:paraId="185B488C" w14:textId="77777777" w:rsidR="003E7CC4" w:rsidRPr="00F45CAC" w:rsidRDefault="003E7CC4" w:rsidP="003C6A9F">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1398" w:type="dxa"/>
            <w:tcBorders>
              <w:top w:val="nil"/>
              <w:left w:val="nil"/>
              <w:bottom w:val="single" w:sz="4" w:space="0" w:color="auto"/>
              <w:right w:val="single" w:sz="8" w:space="0" w:color="auto"/>
            </w:tcBorders>
            <w:shd w:val="clear" w:color="auto" w:fill="auto"/>
            <w:noWrap/>
            <w:vAlign w:val="bottom"/>
            <w:hideMark/>
          </w:tcPr>
          <w:p w14:paraId="00FAE76C" w14:textId="77777777" w:rsidR="003E7CC4" w:rsidRPr="00F45CAC" w:rsidRDefault="003E7CC4" w:rsidP="003C6A9F">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r>
      <w:tr w:rsidR="003E7CC4" w:rsidRPr="00F45CAC" w14:paraId="407910E8" w14:textId="77777777" w:rsidTr="007B6BC1">
        <w:trPr>
          <w:trHeight w:val="300"/>
          <w:jc w:val="center"/>
        </w:trPr>
        <w:tc>
          <w:tcPr>
            <w:tcW w:w="1940" w:type="dxa"/>
            <w:tcBorders>
              <w:top w:val="nil"/>
              <w:left w:val="single" w:sz="8" w:space="0" w:color="auto"/>
              <w:bottom w:val="single" w:sz="4" w:space="0" w:color="auto"/>
              <w:right w:val="single" w:sz="8" w:space="0" w:color="auto"/>
            </w:tcBorders>
            <w:shd w:val="clear" w:color="auto" w:fill="auto"/>
            <w:noWrap/>
            <w:vAlign w:val="bottom"/>
            <w:hideMark/>
          </w:tcPr>
          <w:p w14:paraId="19E4A379" w14:textId="77777777" w:rsidR="003E7CC4" w:rsidRPr="00F45CAC" w:rsidRDefault="003E7CC4" w:rsidP="003C6A9F">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Crisis</w:t>
            </w:r>
          </w:p>
        </w:tc>
        <w:tc>
          <w:tcPr>
            <w:tcW w:w="1905" w:type="dxa"/>
            <w:tcBorders>
              <w:top w:val="nil"/>
              <w:left w:val="nil"/>
              <w:bottom w:val="single" w:sz="4" w:space="0" w:color="auto"/>
              <w:right w:val="single" w:sz="4" w:space="0" w:color="auto"/>
            </w:tcBorders>
            <w:shd w:val="clear" w:color="auto" w:fill="auto"/>
            <w:noWrap/>
            <w:vAlign w:val="bottom"/>
            <w:hideMark/>
          </w:tcPr>
          <w:p w14:paraId="73601502" w14:textId="77777777" w:rsidR="003E7CC4" w:rsidRPr="00F45CAC" w:rsidRDefault="003E7CC4" w:rsidP="003C6A9F">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1254" w:type="dxa"/>
            <w:tcBorders>
              <w:top w:val="nil"/>
              <w:left w:val="nil"/>
              <w:bottom w:val="single" w:sz="4" w:space="0" w:color="auto"/>
              <w:right w:val="single" w:sz="4" w:space="0" w:color="auto"/>
            </w:tcBorders>
            <w:shd w:val="clear" w:color="auto" w:fill="auto"/>
            <w:noWrap/>
            <w:vAlign w:val="bottom"/>
            <w:hideMark/>
          </w:tcPr>
          <w:p w14:paraId="4812F130" w14:textId="77777777" w:rsidR="003E7CC4" w:rsidRPr="00F45CAC" w:rsidRDefault="003E7CC4" w:rsidP="003C6A9F">
            <w:pPr>
              <w:spacing w:after="0" w:line="240" w:lineRule="auto"/>
              <w:jc w:val="center"/>
              <w:rPr>
                <w:rFonts w:ascii="Arial" w:eastAsia="Times New Roman" w:hAnsi="Arial" w:cs="Arial"/>
                <w:sz w:val="24"/>
                <w:szCs w:val="24"/>
                <w:lang w:eastAsia="es-CO"/>
              </w:rPr>
            </w:pPr>
            <w:r w:rsidRPr="00F45CAC">
              <w:rPr>
                <w:rFonts w:ascii="Arial" w:eastAsia="Times New Roman" w:hAnsi="Arial" w:cs="Arial"/>
                <w:color w:val="C45911" w:themeColor="accent2" w:themeShade="BF"/>
                <w:sz w:val="24"/>
                <w:szCs w:val="24"/>
                <w:lang w:eastAsia="es-CO"/>
              </w:rPr>
              <w:t>0,7811</w:t>
            </w:r>
          </w:p>
        </w:tc>
        <w:tc>
          <w:tcPr>
            <w:tcW w:w="2544" w:type="dxa"/>
            <w:tcBorders>
              <w:top w:val="nil"/>
              <w:left w:val="nil"/>
              <w:bottom w:val="single" w:sz="4" w:space="0" w:color="auto"/>
              <w:right w:val="single" w:sz="4" w:space="0" w:color="auto"/>
            </w:tcBorders>
            <w:shd w:val="clear" w:color="auto" w:fill="auto"/>
            <w:noWrap/>
            <w:vAlign w:val="bottom"/>
            <w:hideMark/>
          </w:tcPr>
          <w:p w14:paraId="19BB9F9F" w14:textId="77777777" w:rsidR="003E7CC4" w:rsidRPr="00F45CAC" w:rsidRDefault="003E7CC4" w:rsidP="003C6A9F">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0,0689</w:t>
            </w:r>
          </w:p>
        </w:tc>
        <w:tc>
          <w:tcPr>
            <w:tcW w:w="1398" w:type="dxa"/>
            <w:tcBorders>
              <w:top w:val="nil"/>
              <w:left w:val="nil"/>
              <w:bottom w:val="single" w:sz="4" w:space="0" w:color="auto"/>
              <w:right w:val="single" w:sz="8" w:space="0" w:color="auto"/>
            </w:tcBorders>
            <w:shd w:val="clear" w:color="auto" w:fill="auto"/>
            <w:noWrap/>
            <w:vAlign w:val="bottom"/>
            <w:hideMark/>
          </w:tcPr>
          <w:p w14:paraId="4DE760CA" w14:textId="77777777" w:rsidR="003E7CC4" w:rsidRPr="00F45CAC" w:rsidRDefault="003E7CC4" w:rsidP="003C6A9F">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C45911" w:themeColor="accent2" w:themeShade="BF"/>
                <w:sz w:val="24"/>
                <w:szCs w:val="24"/>
                <w:lang w:eastAsia="es-CO"/>
              </w:rPr>
              <w:t>0,15</w:t>
            </w:r>
          </w:p>
        </w:tc>
      </w:tr>
      <w:tr w:rsidR="003E7CC4" w:rsidRPr="00F45CAC" w14:paraId="3453235C" w14:textId="77777777" w:rsidTr="007B6BC1">
        <w:trPr>
          <w:trHeight w:val="315"/>
          <w:jc w:val="center"/>
        </w:trPr>
        <w:tc>
          <w:tcPr>
            <w:tcW w:w="1940" w:type="dxa"/>
            <w:tcBorders>
              <w:top w:val="nil"/>
              <w:left w:val="single" w:sz="8" w:space="0" w:color="auto"/>
              <w:bottom w:val="single" w:sz="4" w:space="0" w:color="auto"/>
              <w:right w:val="single" w:sz="8" w:space="0" w:color="auto"/>
            </w:tcBorders>
            <w:shd w:val="clear" w:color="auto" w:fill="auto"/>
            <w:noWrap/>
            <w:vAlign w:val="bottom"/>
            <w:hideMark/>
          </w:tcPr>
          <w:p w14:paraId="7F8A60DB" w14:textId="77777777" w:rsidR="003E7CC4" w:rsidRPr="00F45CAC" w:rsidRDefault="003E7CC4" w:rsidP="003C6A9F">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Sobrevivencia</w:t>
            </w:r>
          </w:p>
        </w:tc>
        <w:tc>
          <w:tcPr>
            <w:tcW w:w="1905" w:type="dxa"/>
            <w:tcBorders>
              <w:top w:val="nil"/>
              <w:left w:val="nil"/>
              <w:bottom w:val="single" w:sz="4" w:space="0" w:color="auto"/>
              <w:right w:val="single" w:sz="4" w:space="0" w:color="auto"/>
            </w:tcBorders>
            <w:shd w:val="clear" w:color="auto" w:fill="auto"/>
            <w:noWrap/>
            <w:vAlign w:val="bottom"/>
            <w:hideMark/>
          </w:tcPr>
          <w:p w14:paraId="7AB2A3D2" w14:textId="77777777" w:rsidR="003E7CC4" w:rsidRPr="00F45CAC" w:rsidRDefault="003E7CC4" w:rsidP="003C6A9F">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1254" w:type="dxa"/>
            <w:tcBorders>
              <w:top w:val="nil"/>
              <w:left w:val="nil"/>
              <w:bottom w:val="single" w:sz="4" w:space="0" w:color="auto"/>
              <w:right w:val="single" w:sz="4" w:space="0" w:color="auto"/>
            </w:tcBorders>
            <w:shd w:val="clear" w:color="auto" w:fill="auto"/>
            <w:noWrap/>
            <w:vAlign w:val="bottom"/>
            <w:hideMark/>
          </w:tcPr>
          <w:p w14:paraId="3243AFA4" w14:textId="77777777" w:rsidR="003E7CC4" w:rsidRPr="00F45CAC" w:rsidRDefault="003E7CC4" w:rsidP="003C6A9F">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2544" w:type="dxa"/>
            <w:tcBorders>
              <w:top w:val="nil"/>
              <w:left w:val="nil"/>
              <w:bottom w:val="single" w:sz="4" w:space="0" w:color="auto"/>
              <w:right w:val="single" w:sz="4" w:space="0" w:color="auto"/>
            </w:tcBorders>
            <w:shd w:val="clear" w:color="auto" w:fill="auto"/>
            <w:noWrap/>
            <w:vAlign w:val="bottom"/>
            <w:hideMark/>
          </w:tcPr>
          <w:p w14:paraId="69B60642" w14:textId="77777777" w:rsidR="003E7CC4" w:rsidRPr="00F45CAC" w:rsidRDefault="003E7CC4" w:rsidP="003C6A9F">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0,9997</w:t>
            </w:r>
          </w:p>
        </w:tc>
        <w:tc>
          <w:tcPr>
            <w:tcW w:w="1398" w:type="dxa"/>
            <w:tcBorders>
              <w:top w:val="nil"/>
              <w:left w:val="nil"/>
              <w:bottom w:val="single" w:sz="4" w:space="0" w:color="auto"/>
              <w:right w:val="single" w:sz="8" w:space="0" w:color="auto"/>
            </w:tcBorders>
            <w:shd w:val="clear" w:color="auto" w:fill="auto"/>
            <w:noWrap/>
            <w:vAlign w:val="bottom"/>
            <w:hideMark/>
          </w:tcPr>
          <w:p w14:paraId="071B1076" w14:textId="77777777" w:rsidR="003E7CC4" w:rsidRPr="00F45CAC" w:rsidRDefault="003E7CC4" w:rsidP="003C6A9F">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0,0003</w:t>
            </w:r>
          </w:p>
        </w:tc>
      </w:tr>
      <w:tr w:rsidR="003E7CC4" w:rsidRPr="00F45CAC" w14:paraId="71EF0E0A" w14:textId="77777777" w:rsidTr="007B6BC1">
        <w:trPr>
          <w:trHeight w:val="315"/>
          <w:jc w:val="center"/>
        </w:trPr>
        <w:tc>
          <w:tcPr>
            <w:tcW w:w="1940" w:type="dxa"/>
            <w:tcBorders>
              <w:top w:val="nil"/>
              <w:left w:val="single" w:sz="8" w:space="0" w:color="auto"/>
              <w:bottom w:val="single" w:sz="8" w:space="0" w:color="auto"/>
              <w:right w:val="single" w:sz="8" w:space="0" w:color="auto"/>
            </w:tcBorders>
            <w:shd w:val="clear" w:color="auto" w:fill="auto"/>
            <w:noWrap/>
            <w:vAlign w:val="bottom"/>
            <w:hideMark/>
          </w:tcPr>
          <w:p w14:paraId="74804581" w14:textId="77777777" w:rsidR="003E7CC4" w:rsidRPr="00F45CAC" w:rsidRDefault="003E7CC4" w:rsidP="003C6A9F">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Muerte</w:t>
            </w:r>
          </w:p>
        </w:tc>
        <w:tc>
          <w:tcPr>
            <w:tcW w:w="1905" w:type="dxa"/>
            <w:tcBorders>
              <w:top w:val="nil"/>
              <w:left w:val="nil"/>
              <w:bottom w:val="single" w:sz="8" w:space="0" w:color="auto"/>
              <w:right w:val="single" w:sz="4" w:space="0" w:color="auto"/>
            </w:tcBorders>
            <w:shd w:val="clear" w:color="auto" w:fill="auto"/>
            <w:noWrap/>
            <w:vAlign w:val="bottom"/>
            <w:hideMark/>
          </w:tcPr>
          <w:p w14:paraId="77F751D5" w14:textId="77777777" w:rsidR="003E7CC4" w:rsidRPr="00F45CAC" w:rsidRDefault="003E7CC4" w:rsidP="003C6A9F">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1254" w:type="dxa"/>
            <w:tcBorders>
              <w:top w:val="nil"/>
              <w:left w:val="nil"/>
              <w:bottom w:val="single" w:sz="8" w:space="0" w:color="auto"/>
              <w:right w:val="single" w:sz="4" w:space="0" w:color="auto"/>
            </w:tcBorders>
            <w:shd w:val="clear" w:color="auto" w:fill="auto"/>
            <w:noWrap/>
            <w:vAlign w:val="bottom"/>
            <w:hideMark/>
          </w:tcPr>
          <w:p w14:paraId="660B4ED7" w14:textId="77777777" w:rsidR="003E7CC4" w:rsidRPr="00F45CAC" w:rsidRDefault="003E7CC4" w:rsidP="003C6A9F">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2544" w:type="dxa"/>
            <w:tcBorders>
              <w:top w:val="nil"/>
              <w:left w:val="nil"/>
              <w:bottom w:val="single" w:sz="8" w:space="0" w:color="auto"/>
              <w:right w:val="single" w:sz="4" w:space="0" w:color="auto"/>
            </w:tcBorders>
            <w:shd w:val="clear" w:color="auto" w:fill="auto"/>
            <w:noWrap/>
            <w:vAlign w:val="bottom"/>
            <w:hideMark/>
          </w:tcPr>
          <w:p w14:paraId="5ADC6EB0" w14:textId="77777777" w:rsidR="003E7CC4" w:rsidRPr="00F45CAC" w:rsidRDefault="003E7CC4" w:rsidP="003C6A9F">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p>
        </w:tc>
        <w:tc>
          <w:tcPr>
            <w:tcW w:w="1398" w:type="dxa"/>
            <w:tcBorders>
              <w:top w:val="nil"/>
              <w:left w:val="nil"/>
              <w:bottom w:val="single" w:sz="8" w:space="0" w:color="auto"/>
              <w:right w:val="single" w:sz="8" w:space="0" w:color="auto"/>
            </w:tcBorders>
            <w:shd w:val="clear" w:color="auto" w:fill="auto"/>
            <w:noWrap/>
            <w:vAlign w:val="bottom"/>
            <w:hideMark/>
          </w:tcPr>
          <w:p w14:paraId="558F34F2" w14:textId="77777777" w:rsidR="003E7CC4" w:rsidRPr="00F45CAC" w:rsidRDefault="003E7CC4" w:rsidP="00841D6A">
            <w:pPr>
              <w:keepNext/>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1</w:t>
            </w:r>
          </w:p>
        </w:tc>
      </w:tr>
    </w:tbl>
    <w:p w14:paraId="6FDA0F2B" w14:textId="05A2F732" w:rsidR="002B5B5A" w:rsidRPr="00F45CAC" w:rsidRDefault="00841D6A" w:rsidP="00FE6AB7">
      <w:pPr>
        <w:pStyle w:val="Descripcin"/>
        <w:ind w:left="3540" w:firstLine="708"/>
        <w:rPr>
          <w:rFonts w:ascii="Arial" w:hAnsi="Arial" w:cs="Arial"/>
          <w:sz w:val="24"/>
          <w:szCs w:val="24"/>
        </w:rPr>
      </w:pPr>
      <w:r w:rsidRPr="00F45CAC">
        <w:rPr>
          <w:rFonts w:ascii="Arial" w:hAnsi="Arial" w:cs="Arial"/>
        </w:rPr>
        <w:t xml:space="preserve">Tabla </w:t>
      </w:r>
      <w:r w:rsidRPr="00F45CAC">
        <w:rPr>
          <w:rFonts w:ascii="Arial" w:hAnsi="Arial" w:cs="Arial"/>
        </w:rPr>
        <w:fldChar w:fldCharType="begin"/>
      </w:r>
      <w:r w:rsidRPr="00F45CAC">
        <w:rPr>
          <w:rFonts w:ascii="Arial" w:hAnsi="Arial" w:cs="Arial"/>
        </w:rPr>
        <w:instrText xml:space="preserve"> SEQ Tabla \* ARABIC </w:instrText>
      </w:r>
      <w:r w:rsidRPr="00F45CAC">
        <w:rPr>
          <w:rFonts w:ascii="Arial" w:hAnsi="Arial" w:cs="Arial"/>
        </w:rPr>
        <w:fldChar w:fldCharType="separate"/>
      </w:r>
      <w:r w:rsidR="00FE0E05" w:rsidRPr="00F45CAC">
        <w:rPr>
          <w:rFonts w:ascii="Arial" w:hAnsi="Arial" w:cs="Arial"/>
        </w:rPr>
        <w:t>3</w:t>
      </w:r>
      <w:r w:rsidRPr="00F45CAC">
        <w:rPr>
          <w:rFonts w:ascii="Arial" w:hAnsi="Arial" w:cs="Arial"/>
        </w:rPr>
        <w:fldChar w:fldCharType="end"/>
      </w:r>
      <w:r w:rsidRPr="00F45CAC">
        <w:rPr>
          <w:rFonts w:ascii="Arial" w:hAnsi="Arial" w:cs="Arial"/>
        </w:rPr>
        <w:t>. Matriz de transición para el Tratamiento 2.</w:t>
      </w:r>
    </w:p>
    <w:p w14:paraId="3B54BF2A" w14:textId="77777777" w:rsidR="00F0335B" w:rsidRPr="00F45CAC" w:rsidRDefault="000531AC" w:rsidP="00F0335B">
      <w:pPr>
        <w:spacing w:line="240" w:lineRule="auto"/>
        <w:rPr>
          <w:rFonts w:ascii="Arial" w:hAnsi="Arial" w:cs="Arial"/>
          <w:sz w:val="24"/>
          <w:szCs w:val="24"/>
        </w:rPr>
      </w:pPr>
      <w:r w:rsidRPr="00F45CAC">
        <w:rPr>
          <w:rFonts w:ascii="Arial" w:hAnsi="Arial" w:cs="Arial"/>
          <w:sz w:val="24"/>
          <w:szCs w:val="24"/>
        </w:rPr>
        <w:t>Los grafos generados a partir de las matrices se presentan a continuación</w:t>
      </w:r>
      <w:r w:rsidR="00F0335B" w:rsidRPr="00F45CAC">
        <w:rPr>
          <w:rFonts w:ascii="Arial" w:hAnsi="Arial" w:cs="Arial"/>
          <w:sz w:val="24"/>
          <w:szCs w:val="24"/>
        </w:rPr>
        <w:t>:</w:t>
      </w:r>
    </w:p>
    <w:p w14:paraId="03FF2306" w14:textId="77777777" w:rsidR="00F05A93" w:rsidRPr="00F45CAC" w:rsidRDefault="00F0335B" w:rsidP="00F05A93">
      <w:pPr>
        <w:keepNext/>
        <w:spacing w:line="240" w:lineRule="auto"/>
        <w:jc w:val="center"/>
        <w:rPr>
          <w:rFonts w:ascii="Arial" w:hAnsi="Arial" w:cs="Arial"/>
        </w:rPr>
      </w:pPr>
      <w:r w:rsidRPr="00F45CAC">
        <w:rPr>
          <w:rFonts w:ascii="Arial" w:hAnsi="Arial" w:cs="Arial"/>
          <w:sz w:val="24"/>
          <w:szCs w:val="24"/>
        </w:rPr>
        <w:drawing>
          <wp:inline distT="0" distB="0" distL="0" distR="0" wp14:anchorId="0BC57FB9" wp14:editId="3B7EC29F">
            <wp:extent cx="2598050" cy="2525743"/>
            <wp:effectExtent l="19050" t="19050" r="12065" b="273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_treat1_graph.png"/>
                    <pic:cNvPicPr/>
                  </pic:nvPicPr>
                  <pic:blipFill rotWithShape="1">
                    <a:blip r:embed="rId8">
                      <a:extLst>
                        <a:ext uri="{28A0092B-C50C-407E-A947-70E740481C1C}">
                          <a14:useLocalDpi xmlns:a14="http://schemas.microsoft.com/office/drawing/2010/main" val="0"/>
                        </a:ext>
                      </a:extLst>
                    </a:blip>
                    <a:srcRect l="11044" t="193" r="4351" b="11229"/>
                    <a:stretch/>
                  </pic:blipFill>
                  <pic:spPr bwMode="auto">
                    <a:xfrm>
                      <a:off x="0" y="0"/>
                      <a:ext cx="2643059" cy="25694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EF475D" w14:textId="0FC0E345" w:rsidR="00F05A93" w:rsidRPr="00F45CAC" w:rsidRDefault="00F05A93" w:rsidP="00F05A93">
      <w:pPr>
        <w:pStyle w:val="Descripcin"/>
        <w:jc w:val="center"/>
        <w:rPr>
          <w:rFonts w:ascii="Arial" w:hAnsi="Arial" w:cs="Arial"/>
        </w:rPr>
      </w:pPr>
      <w:r w:rsidRPr="00F45CAC">
        <w:rPr>
          <w:rFonts w:ascii="Arial" w:hAnsi="Arial" w:cs="Arial"/>
        </w:rPr>
        <w:t xml:space="preserve">Ilustración </w:t>
      </w:r>
      <w:r w:rsidRPr="00F45CAC">
        <w:rPr>
          <w:rFonts w:ascii="Arial" w:hAnsi="Arial" w:cs="Arial"/>
        </w:rPr>
        <w:fldChar w:fldCharType="begin"/>
      </w:r>
      <w:r w:rsidRPr="00F45CAC">
        <w:rPr>
          <w:rFonts w:ascii="Arial" w:hAnsi="Arial" w:cs="Arial"/>
        </w:rPr>
        <w:instrText xml:space="preserve"> SEQ Ilustración \* ARABIC </w:instrText>
      </w:r>
      <w:r w:rsidRPr="00F45CAC">
        <w:rPr>
          <w:rFonts w:ascii="Arial" w:hAnsi="Arial" w:cs="Arial"/>
        </w:rPr>
        <w:fldChar w:fldCharType="separate"/>
      </w:r>
      <w:r w:rsidR="00CD04E4" w:rsidRPr="00F45CAC">
        <w:rPr>
          <w:rFonts w:ascii="Arial" w:hAnsi="Arial" w:cs="Arial"/>
        </w:rPr>
        <w:t>1</w:t>
      </w:r>
      <w:r w:rsidRPr="00F45CAC">
        <w:rPr>
          <w:rFonts w:ascii="Arial" w:hAnsi="Arial" w:cs="Arial"/>
        </w:rPr>
        <w:fldChar w:fldCharType="end"/>
      </w:r>
      <w:r w:rsidRPr="00F45CAC">
        <w:rPr>
          <w:rFonts w:ascii="Arial" w:hAnsi="Arial" w:cs="Arial"/>
        </w:rPr>
        <w:t>. Grafo asociado al modelo con el Tratamiento 1</w:t>
      </w:r>
    </w:p>
    <w:p w14:paraId="4CDE8FCE" w14:textId="5644D1C8" w:rsidR="00F05A93" w:rsidRPr="00F45CAC" w:rsidRDefault="00F0335B" w:rsidP="00F05A93">
      <w:pPr>
        <w:keepNext/>
        <w:spacing w:line="240" w:lineRule="auto"/>
        <w:jc w:val="center"/>
        <w:rPr>
          <w:rFonts w:ascii="Arial" w:hAnsi="Arial" w:cs="Arial"/>
        </w:rPr>
      </w:pPr>
      <w:r w:rsidRPr="00F45CAC">
        <w:rPr>
          <w:rFonts w:ascii="Arial" w:hAnsi="Arial" w:cs="Arial"/>
          <w:sz w:val="24"/>
          <w:szCs w:val="24"/>
        </w:rPr>
        <w:drawing>
          <wp:inline distT="0" distB="0" distL="0" distR="0" wp14:anchorId="2D3C6E7D" wp14:editId="13D32B5B">
            <wp:extent cx="2632291" cy="2582943"/>
            <wp:effectExtent l="19050" t="19050" r="15875" b="273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_treat2_graph.png"/>
                    <pic:cNvPicPr/>
                  </pic:nvPicPr>
                  <pic:blipFill rotWithShape="1">
                    <a:blip r:embed="rId9">
                      <a:extLst>
                        <a:ext uri="{28A0092B-C50C-407E-A947-70E740481C1C}">
                          <a14:useLocalDpi xmlns:a14="http://schemas.microsoft.com/office/drawing/2010/main" val="0"/>
                        </a:ext>
                      </a:extLst>
                    </a:blip>
                    <a:srcRect l="11316" r="4834" b="11393"/>
                    <a:stretch/>
                  </pic:blipFill>
                  <pic:spPr bwMode="auto">
                    <a:xfrm>
                      <a:off x="0" y="0"/>
                      <a:ext cx="2657925" cy="260809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E3A39C7" w14:textId="304A6038" w:rsidR="000531AC" w:rsidRPr="00F45CAC" w:rsidRDefault="00F05A93" w:rsidP="00F05A93">
      <w:pPr>
        <w:pStyle w:val="Descripcin"/>
        <w:jc w:val="center"/>
        <w:rPr>
          <w:rFonts w:ascii="Arial" w:hAnsi="Arial" w:cs="Arial"/>
          <w:sz w:val="24"/>
          <w:szCs w:val="24"/>
        </w:rPr>
      </w:pPr>
      <w:r w:rsidRPr="00F45CAC">
        <w:rPr>
          <w:rFonts w:ascii="Arial" w:hAnsi="Arial" w:cs="Arial"/>
        </w:rPr>
        <w:t xml:space="preserve">Ilustración </w:t>
      </w:r>
      <w:r w:rsidRPr="00F45CAC">
        <w:rPr>
          <w:rFonts w:ascii="Arial" w:hAnsi="Arial" w:cs="Arial"/>
        </w:rPr>
        <w:fldChar w:fldCharType="begin"/>
      </w:r>
      <w:r w:rsidRPr="00F45CAC">
        <w:rPr>
          <w:rFonts w:ascii="Arial" w:hAnsi="Arial" w:cs="Arial"/>
        </w:rPr>
        <w:instrText xml:space="preserve"> SEQ Ilustración \* ARABIC </w:instrText>
      </w:r>
      <w:r w:rsidRPr="00F45CAC">
        <w:rPr>
          <w:rFonts w:ascii="Arial" w:hAnsi="Arial" w:cs="Arial"/>
        </w:rPr>
        <w:fldChar w:fldCharType="separate"/>
      </w:r>
      <w:r w:rsidR="00CD04E4" w:rsidRPr="00F45CAC">
        <w:rPr>
          <w:rFonts w:ascii="Arial" w:hAnsi="Arial" w:cs="Arial"/>
        </w:rPr>
        <w:t>2</w:t>
      </w:r>
      <w:r w:rsidRPr="00F45CAC">
        <w:rPr>
          <w:rFonts w:ascii="Arial" w:hAnsi="Arial" w:cs="Arial"/>
        </w:rPr>
        <w:fldChar w:fldCharType="end"/>
      </w:r>
      <w:r w:rsidRPr="00F45CAC">
        <w:rPr>
          <w:rFonts w:ascii="Arial" w:hAnsi="Arial" w:cs="Arial"/>
        </w:rPr>
        <w:t>. Grafo asociado al modelo con el Tratamiento 2</w:t>
      </w:r>
    </w:p>
    <w:p w14:paraId="6383AB89" w14:textId="4A425C19" w:rsidR="005551C1" w:rsidRPr="00F45CAC" w:rsidRDefault="005551C1" w:rsidP="00841D6A">
      <w:pPr>
        <w:spacing w:line="240" w:lineRule="auto"/>
        <w:jc w:val="both"/>
        <w:rPr>
          <w:rFonts w:ascii="Arial" w:hAnsi="Arial" w:cs="Arial"/>
          <w:sz w:val="24"/>
          <w:szCs w:val="24"/>
        </w:rPr>
      </w:pPr>
      <w:r w:rsidRPr="00F45CAC">
        <w:rPr>
          <w:rFonts w:ascii="Arial" w:hAnsi="Arial" w:cs="Arial"/>
          <w:sz w:val="24"/>
          <w:szCs w:val="24"/>
        </w:rPr>
        <w:lastRenderedPageBreak/>
        <w:t xml:space="preserve">Luego de tener </w:t>
      </w:r>
      <w:r w:rsidR="00816EB6" w:rsidRPr="00F45CAC">
        <w:rPr>
          <w:rFonts w:ascii="Arial" w:hAnsi="Arial" w:cs="Arial"/>
          <w:sz w:val="24"/>
          <w:szCs w:val="24"/>
        </w:rPr>
        <w:t>las matrices de transición,</w:t>
      </w:r>
      <w:r w:rsidRPr="00F45CAC">
        <w:rPr>
          <w:rFonts w:ascii="Arial" w:hAnsi="Arial" w:cs="Arial"/>
          <w:sz w:val="24"/>
          <w:szCs w:val="24"/>
        </w:rPr>
        <w:t xml:space="preserve"> se definieron</w:t>
      </w:r>
      <w:r w:rsidR="00816EB6" w:rsidRPr="00F45CAC">
        <w:rPr>
          <w:rFonts w:ascii="Arial" w:hAnsi="Arial" w:cs="Arial"/>
          <w:sz w:val="24"/>
          <w:szCs w:val="24"/>
        </w:rPr>
        <w:t xml:space="preserve"> los estados y estrategias </w:t>
      </w:r>
      <w:r w:rsidRPr="00F45CAC">
        <w:rPr>
          <w:rFonts w:ascii="Arial" w:hAnsi="Arial" w:cs="Arial"/>
          <w:sz w:val="24"/>
          <w:szCs w:val="24"/>
        </w:rPr>
        <w:t>con base en la información de cómo cambia</w:t>
      </w:r>
      <w:r w:rsidR="00841D6A" w:rsidRPr="00F45CAC">
        <w:rPr>
          <w:rFonts w:ascii="Arial" w:hAnsi="Arial" w:cs="Arial"/>
          <w:sz w:val="24"/>
          <w:szCs w:val="24"/>
        </w:rPr>
        <w:t xml:space="preserve"> el detrimento de</w:t>
      </w:r>
      <w:r w:rsidRPr="00F45CAC">
        <w:rPr>
          <w:rFonts w:ascii="Arial" w:hAnsi="Arial" w:cs="Arial"/>
          <w:sz w:val="24"/>
          <w:szCs w:val="24"/>
        </w:rPr>
        <w:t xml:space="preserve"> la calidad de vida con cada tratamiento</w:t>
      </w:r>
      <w:r w:rsidR="00EF5310" w:rsidRPr="00F45CAC">
        <w:rPr>
          <w:rFonts w:ascii="Arial" w:hAnsi="Arial" w:cs="Arial"/>
          <w:sz w:val="24"/>
          <w:szCs w:val="24"/>
        </w:rPr>
        <w:t xml:space="preserve">, siendo inicialmente del </w:t>
      </w:r>
      <w:r w:rsidR="00841D6A" w:rsidRPr="00F45CAC">
        <w:rPr>
          <w:rFonts w:ascii="Arial" w:hAnsi="Arial" w:cs="Arial"/>
          <w:sz w:val="24"/>
          <w:szCs w:val="24"/>
        </w:rPr>
        <w:t>0</w:t>
      </w:r>
      <w:r w:rsidR="00EF5310" w:rsidRPr="00F45CAC">
        <w:rPr>
          <w:rFonts w:ascii="Arial" w:hAnsi="Arial" w:cs="Arial"/>
          <w:sz w:val="24"/>
          <w:szCs w:val="24"/>
        </w:rPr>
        <w:t>%.</w:t>
      </w:r>
    </w:p>
    <w:tbl>
      <w:tblPr>
        <w:tblW w:w="5820" w:type="dxa"/>
        <w:jc w:val="center"/>
        <w:tblCellMar>
          <w:left w:w="70" w:type="dxa"/>
          <w:right w:w="70" w:type="dxa"/>
        </w:tblCellMar>
        <w:tblLook w:val="04A0" w:firstRow="1" w:lastRow="0" w:firstColumn="1" w:lastColumn="0" w:noHBand="0" w:noVBand="1"/>
      </w:tblPr>
      <w:tblGrid>
        <w:gridCol w:w="1840"/>
        <w:gridCol w:w="1960"/>
        <w:gridCol w:w="2020"/>
      </w:tblGrid>
      <w:tr w:rsidR="008F362C" w:rsidRPr="00F45CAC" w14:paraId="3A7A76C9" w14:textId="77777777" w:rsidTr="008F362C">
        <w:trPr>
          <w:trHeight w:val="330"/>
          <w:jc w:val="center"/>
        </w:trPr>
        <w:tc>
          <w:tcPr>
            <w:tcW w:w="1840" w:type="dxa"/>
            <w:tcBorders>
              <w:top w:val="nil"/>
              <w:left w:val="nil"/>
              <w:bottom w:val="nil"/>
              <w:right w:val="nil"/>
            </w:tcBorders>
            <w:shd w:val="clear" w:color="auto" w:fill="auto"/>
            <w:noWrap/>
            <w:vAlign w:val="bottom"/>
            <w:hideMark/>
          </w:tcPr>
          <w:p w14:paraId="7680A085" w14:textId="77777777" w:rsidR="008F362C" w:rsidRPr="00F45CAC" w:rsidRDefault="008F362C" w:rsidP="008F362C">
            <w:pPr>
              <w:spacing w:after="0" w:line="240" w:lineRule="auto"/>
              <w:rPr>
                <w:rFonts w:ascii="Arial" w:eastAsia="Times New Roman" w:hAnsi="Arial" w:cs="Arial"/>
                <w:sz w:val="20"/>
                <w:szCs w:val="20"/>
                <w:lang w:eastAsia="es-CO"/>
              </w:rPr>
            </w:pPr>
          </w:p>
        </w:tc>
        <w:tc>
          <w:tcPr>
            <w:tcW w:w="398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F9B0E25" w14:textId="4F1078FF" w:rsidR="008F362C" w:rsidRPr="00F45CAC" w:rsidRDefault="008F362C" w:rsidP="008F362C">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Detrimento Calidad de Vida (%)</w:t>
            </w:r>
          </w:p>
        </w:tc>
      </w:tr>
      <w:tr w:rsidR="008F362C" w:rsidRPr="00F45CAC" w14:paraId="653A7256" w14:textId="77777777" w:rsidTr="008F362C">
        <w:trPr>
          <w:trHeight w:val="330"/>
          <w:jc w:val="center"/>
        </w:trPr>
        <w:tc>
          <w:tcPr>
            <w:tcW w:w="1840" w:type="dxa"/>
            <w:tcBorders>
              <w:top w:val="nil"/>
              <w:left w:val="nil"/>
              <w:bottom w:val="nil"/>
              <w:right w:val="nil"/>
            </w:tcBorders>
            <w:shd w:val="clear" w:color="auto" w:fill="auto"/>
            <w:noWrap/>
            <w:vAlign w:val="bottom"/>
            <w:hideMark/>
          </w:tcPr>
          <w:p w14:paraId="072BD297" w14:textId="77777777" w:rsidR="008F362C" w:rsidRPr="00F45CAC" w:rsidRDefault="008F362C" w:rsidP="008F362C">
            <w:pPr>
              <w:spacing w:after="0" w:line="240" w:lineRule="auto"/>
              <w:jc w:val="center"/>
              <w:rPr>
                <w:rFonts w:ascii="Arial" w:eastAsia="Times New Roman" w:hAnsi="Arial" w:cs="Arial"/>
                <w:b/>
                <w:bCs/>
                <w:color w:val="000000"/>
                <w:sz w:val="24"/>
                <w:szCs w:val="24"/>
                <w:lang w:eastAsia="es-CO"/>
              </w:rPr>
            </w:pPr>
          </w:p>
        </w:tc>
        <w:tc>
          <w:tcPr>
            <w:tcW w:w="1960" w:type="dxa"/>
            <w:tcBorders>
              <w:top w:val="nil"/>
              <w:left w:val="single" w:sz="8" w:space="0" w:color="auto"/>
              <w:bottom w:val="single" w:sz="8" w:space="0" w:color="auto"/>
              <w:right w:val="single" w:sz="8" w:space="0" w:color="auto"/>
            </w:tcBorders>
            <w:shd w:val="clear" w:color="auto" w:fill="auto"/>
            <w:noWrap/>
            <w:vAlign w:val="center"/>
            <w:hideMark/>
          </w:tcPr>
          <w:p w14:paraId="373AAEF7" w14:textId="77777777" w:rsidR="008F362C" w:rsidRPr="00F45CAC" w:rsidRDefault="008F362C" w:rsidP="008F362C">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Tratamiento 1</w:t>
            </w:r>
          </w:p>
        </w:tc>
        <w:tc>
          <w:tcPr>
            <w:tcW w:w="2020" w:type="dxa"/>
            <w:tcBorders>
              <w:top w:val="nil"/>
              <w:left w:val="nil"/>
              <w:bottom w:val="single" w:sz="8" w:space="0" w:color="auto"/>
              <w:right w:val="single" w:sz="8" w:space="0" w:color="auto"/>
            </w:tcBorders>
            <w:shd w:val="clear" w:color="auto" w:fill="auto"/>
            <w:noWrap/>
            <w:vAlign w:val="center"/>
            <w:hideMark/>
          </w:tcPr>
          <w:p w14:paraId="615717D7" w14:textId="77777777" w:rsidR="008F362C" w:rsidRPr="00F45CAC" w:rsidRDefault="008F362C" w:rsidP="008F362C">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Tratamiento 2</w:t>
            </w:r>
          </w:p>
        </w:tc>
      </w:tr>
      <w:tr w:rsidR="008F362C" w:rsidRPr="00F45CAC" w14:paraId="6B5930D5" w14:textId="77777777" w:rsidTr="008F362C">
        <w:trPr>
          <w:trHeight w:val="330"/>
          <w:jc w:val="center"/>
        </w:trPr>
        <w:tc>
          <w:tcPr>
            <w:tcW w:w="1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414847" w14:textId="77777777" w:rsidR="008F362C" w:rsidRPr="00F45CAC" w:rsidRDefault="008F362C" w:rsidP="008F362C">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Desarrollo</w:t>
            </w:r>
          </w:p>
        </w:tc>
        <w:tc>
          <w:tcPr>
            <w:tcW w:w="1960" w:type="dxa"/>
            <w:tcBorders>
              <w:top w:val="nil"/>
              <w:left w:val="nil"/>
              <w:bottom w:val="single" w:sz="8" w:space="0" w:color="auto"/>
              <w:right w:val="single" w:sz="8" w:space="0" w:color="auto"/>
            </w:tcBorders>
            <w:shd w:val="clear" w:color="auto" w:fill="auto"/>
            <w:noWrap/>
            <w:vAlign w:val="center"/>
            <w:hideMark/>
          </w:tcPr>
          <w:p w14:paraId="797E8902" w14:textId="6ED41AF3" w:rsidR="008F362C" w:rsidRPr="00F45CAC" w:rsidRDefault="008F362C" w:rsidP="008F362C">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r w:rsidR="00841D6A" w:rsidRPr="00F45CAC">
              <w:rPr>
                <w:rFonts w:ascii="Arial" w:eastAsia="Times New Roman" w:hAnsi="Arial" w:cs="Arial"/>
                <w:color w:val="000000"/>
                <w:sz w:val="24"/>
                <w:szCs w:val="24"/>
                <w:lang w:eastAsia="es-CO"/>
              </w:rPr>
              <w:t>%</w:t>
            </w:r>
          </w:p>
        </w:tc>
        <w:tc>
          <w:tcPr>
            <w:tcW w:w="2020" w:type="dxa"/>
            <w:tcBorders>
              <w:top w:val="nil"/>
              <w:left w:val="nil"/>
              <w:bottom w:val="single" w:sz="8" w:space="0" w:color="auto"/>
              <w:right w:val="single" w:sz="8" w:space="0" w:color="auto"/>
            </w:tcBorders>
            <w:shd w:val="clear" w:color="auto" w:fill="auto"/>
            <w:noWrap/>
            <w:vAlign w:val="center"/>
            <w:hideMark/>
          </w:tcPr>
          <w:p w14:paraId="065AFAEE" w14:textId="5A1ABD62" w:rsidR="008F362C" w:rsidRPr="00F45CAC" w:rsidRDefault="008F362C" w:rsidP="008F362C">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0</w:t>
            </w:r>
            <w:r w:rsidR="00841D6A" w:rsidRPr="00F45CAC">
              <w:rPr>
                <w:rFonts w:ascii="Arial" w:eastAsia="Times New Roman" w:hAnsi="Arial" w:cs="Arial"/>
                <w:color w:val="000000"/>
                <w:sz w:val="24"/>
                <w:szCs w:val="24"/>
                <w:lang w:eastAsia="es-CO"/>
              </w:rPr>
              <w:t>%</w:t>
            </w:r>
          </w:p>
        </w:tc>
      </w:tr>
      <w:tr w:rsidR="008F362C" w:rsidRPr="00F45CAC" w14:paraId="4884EDD8" w14:textId="77777777" w:rsidTr="008F362C">
        <w:trPr>
          <w:trHeight w:val="330"/>
          <w:jc w:val="center"/>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57B35A4E" w14:textId="77777777" w:rsidR="008F362C" w:rsidRPr="00F45CAC" w:rsidRDefault="008F362C" w:rsidP="008F362C">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Crisis</w:t>
            </w:r>
          </w:p>
        </w:tc>
        <w:tc>
          <w:tcPr>
            <w:tcW w:w="1960" w:type="dxa"/>
            <w:tcBorders>
              <w:top w:val="nil"/>
              <w:left w:val="nil"/>
              <w:bottom w:val="single" w:sz="8" w:space="0" w:color="auto"/>
              <w:right w:val="single" w:sz="8" w:space="0" w:color="auto"/>
            </w:tcBorders>
            <w:shd w:val="clear" w:color="auto" w:fill="auto"/>
            <w:noWrap/>
            <w:vAlign w:val="center"/>
            <w:hideMark/>
          </w:tcPr>
          <w:p w14:paraId="169C5727" w14:textId="77777777" w:rsidR="008F362C" w:rsidRPr="00F45CAC" w:rsidRDefault="008F362C" w:rsidP="008F362C">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12%</w:t>
            </w:r>
          </w:p>
        </w:tc>
        <w:tc>
          <w:tcPr>
            <w:tcW w:w="2020" w:type="dxa"/>
            <w:tcBorders>
              <w:top w:val="nil"/>
              <w:left w:val="nil"/>
              <w:bottom w:val="single" w:sz="8" w:space="0" w:color="auto"/>
              <w:right w:val="single" w:sz="8" w:space="0" w:color="auto"/>
            </w:tcBorders>
            <w:shd w:val="clear" w:color="auto" w:fill="auto"/>
            <w:noWrap/>
            <w:vAlign w:val="center"/>
            <w:hideMark/>
          </w:tcPr>
          <w:p w14:paraId="06C82D77" w14:textId="77777777" w:rsidR="008F362C" w:rsidRPr="00F45CAC" w:rsidRDefault="008F362C" w:rsidP="008F362C">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50%</w:t>
            </w:r>
          </w:p>
        </w:tc>
      </w:tr>
      <w:tr w:rsidR="008F362C" w:rsidRPr="00F45CAC" w14:paraId="0688B040" w14:textId="77777777" w:rsidTr="008F362C">
        <w:trPr>
          <w:trHeight w:val="330"/>
          <w:jc w:val="center"/>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2EA5597A" w14:textId="33B0331E" w:rsidR="008F362C" w:rsidRPr="00F45CAC" w:rsidRDefault="008F362C" w:rsidP="008F362C">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Sobreviv</w:t>
            </w:r>
            <w:r w:rsidR="000D780D" w:rsidRPr="00F45CAC">
              <w:rPr>
                <w:rFonts w:ascii="Arial" w:eastAsia="Times New Roman" w:hAnsi="Arial" w:cs="Arial"/>
                <w:b/>
                <w:bCs/>
                <w:color w:val="000000"/>
                <w:sz w:val="24"/>
                <w:szCs w:val="24"/>
                <w:lang w:eastAsia="es-CO"/>
              </w:rPr>
              <w:t>encia</w:t>
            </w:r>
          </w:p>
        </w:tc>
        <w:tc>
          <w:tcPr>
            <w:tcW w:w="1960" w:type="dxa"/>
            <w:tcBorders>
              <w:top w:val="nil"/>
              <w:left w:val="nil"/>
              <w:bottom w:val="single" w:sz="8" w:space="0" w:color="auto"/>
              <w:right w:val="single" w:sz="8" w:space="0" w:color="auto"/>
            </w:tcBorders>
            <w:shd w:val="clear" w:color="auto" w:fill="auto"/>
            <w:noWrap/>
            <w:vAlign w:val="center"/>
            <w:hideMark/>
          </w:tcPr>
          <w:p w14:paraId="18666747" w14:textId="77777777" w:rsidR="008F362C" w:rsidRPr="00F45CAC" w:rsidRDefault="008F362C" w:rsidP="008F362C">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12%</w:t>
            </w:r>
          </w:p>
        </w:tc>
        <w:tc>
          <w:tcPr>
            <w:tcW w:w="2020" w:type="dxa"/>
            <w:tcBorders>
              <w:top w:val="nil"/>
              <w:left w:val="nil"/>
              <w:bottom w:val="single" w:sz="8" w:space="0" w:color="auto"/>
              <w:right w:val="single" w:sz="8" w:space="0" w:color="auto"/>
            </w:tcBorders>
            <w:shd w:val="clear" w:color="auto" w:fill="auto"/>
            <w:noWrap/>
            <w:vAlign w:val="center"/>
            <w:hideMark/>
          </w:tcPr>
          <w:p w14:paraId="2B94CCFC" w14:textId="77777777" w:rsidR="008F362C" w:rsidRPr="00F45CAC" w:rsidRDefault="008F362C" w:rsidP="008F362C">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4%</w:t>
            </w:r>
          </w:p>
        </w:tc>
      </w:tr>
      <w:tr w:rsidR="008F362C" w:rsidRPr="00F45CAC" w14:paraId="75C3DA80" w14:textId="77777777" w:rsidTr="008F362C">
        <w:trPr>
          <w:trHeight w:val="330"/>
          <w:jc w:val="center"/>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44DE2C6A" w14:textId="77777777" w:rsidR="008F362C" w:rsidRPr="00F45CAC" w:rsidRDefault="008F362C" w:rsidP="008F362C">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Muerte</w:t>
            </w:r>
          </w:p>
        </w:tc>
        <w:tc>
          <w:tcPr>
            <w:tcW w:w="1960" w:type="dxa"/>
            <w:tcBorders>
              <w:top w:val="nil"/>
              <w:left w:val="nil"/>
              <w:bottom w:val="single" w:sz="8" w:space="0" w:color="auto"/>
              <w:right w:val="single" w:sz="8" w:space="0" w:color="auto"/>
            </w:tcBorders>
            <w:shd w:val="clear" w:color="auto" w:fill="auto"/>
            <w:noWrap/>
            <w:vAlign w:val="center"/>
            <w:hideMark/>
          </w:tcPr>
          <w:p w14:paraId="1A5ABBF2" w14:textId="51A443A3" w:rsidR="008F362C" w:rsidRPr="00F45CAC" w:rsidRDefault="008F362C" w:rsidP="008F362C">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1</w:t>
            </w:r>
            <w:r w:rsidR="000D780D" w:rsidRPr="00F45CAC">
              <w:rPr>
                <w:rFonts w:ascii="Arial" w:eastAsia="Times New Roman" w:hAnsi="Arial" w:cs="Arial"/>
                <w:color w:val="000000"/>
                <w:sz w:val="24"/>
                <w:szCs w:val="24"/>
                <w:lang w:eastAsia="es-CO"/>
              </w:rPr>
              <w:t>00%</w:t>
            </w:r>
          </w:p>
        </w:tc>
        <w:tc>
          <w:tcPr>
            <w:tcW w:w="2020" w:type="dxa"/>
            <w:tcBorders>
              <w:top w:val="nil"/>
              <w:left w:val="nil"/>
              <w:bottom w:val="single" w:sz="8" w:space="0" w:color="auto"/>
              <w:right w:val="single" w:sz="8" w:space="0" w:color="auto"/>
            </w:tcBorders>
            <w:shd w:val="clear" w:color="auto" w:fill="auto"/>
            <w:noWrap/>
            <w:vAlign w:val="center"/>
            <w:hideMark/>
          </w:tcPr>
          <w:p w14:paraId="25E8F9CC" w14:textId="0D7D3433" w:rsidR="008F362C" w:rsidRPr="00F45CAC" w:rsidRDefault="008F362C" w:rsidP="00F05A93">
            <w:pPr>
              <w:keepNext/>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1</w:t>
            </w:r>
            <w:r w:rsidR="000D780D" w:rsidRPr="00F45CAC">
              <w:rPr>
                <w:rFonts w:ascii="Arial" w:eastAsia="Times New Roman" w:hAnsi="Arial" w:cs="Arial"/>
                <w:color w:val="000000"/>
                <w:sz w:val="24"/>
                <w:szCs w:val="24"/>
                <w:lang w:eastAsia="es-CO"/>
              </w:rPr>
              <w:t>00%</w:t>
            </w:r>
          </w:p>
        </w:tc>
      </w:tr>
    </w:tbl>
    <w:p w14:paraId="69510A1D" w14:textId="3D8D2AB7" w:rsidR="00731E9D" w:rsidRPr="00F45CAC" w:rsidRDefault="00F05A93" w:rsidP="00F05A93">
      <w:pPr>
        <w:pStyle w:val="Descripcin"/>
        <w:ind w:left="2124" w:firstLine="708"/>
        <w:rPr>
          <w:rFonts w:ascii="Arial" w:hAnsi="Arial" w:cs="Arial"/>
          <w:sz w:val="24"/>
          <w:szCs w:val="24"/>
        </w:rPr>
      </w:pPr>
      <w:r w:rsidRPr="00F45CAC">
        <w:rPr>
          <w:rFonts w:ascii="Arial" w:hAnsi="Arial" w:cs="Arial"/>
        </w:rPr>
        <w:t xml:space="preserve">Tabla </w:t>
      </w:r>
      <w:r w:rsidRPr="00F45CAC">
        <w:rPr>
          <w:rFonts w:ascii="Arial" w:hAnsi="Arial" w:cs="Arial"/>
        </w:rPr>
        <w:fldChar w:fldCharType="begin"/>
      </w:r>
      <w:r w:rsidRPr="00F45CAC">
        <w:rPr>
          <w:rFonts w:ascii="Arial" w:hAnsi="Arial" w:cs="Arial"/>
        </w:rPr>
        <w:instrText xml:space="preserve"> SEQ Tabla \* ARABIC </w:instrText>
      </w:r>
      <w:r w:rsidRPr="00F45CAC">
        <w:rPr>
          <w:rFonts w:ascii="Arial" w:hAnsi="Arial" w:cs="Arial"/>
        </w:rPr>
        <w:fldChar w:fldCharType="separate"/>
      </w:r>
      <w:r w:rsidR="00FE0E05" w:rsidRPr="00F45CAC">
        <w:rPr>
          <w:rFonts w:ascii="Arial" w:hAnsi="Arial" w:cs="Arial"/>
        </w:rPr>
        <w:t>4</w:t>
      </w:r>
      <w:r w:rsidRPr="00F45CAC">
        <w:rPr>
          <w:rFonts w:ascii="Arial" w:hAnsi="Arial" w:cs="Arial"/>
        </w:rPr>
        <w:fldChar w:fldCharType="end"/>
      </w:r>
      <w:r w:rsidRPr="00F45CAC">
        <w:rPr>
          <w:rFonts w:ascii="Arial" w:hAnsi="Arial" w:cs="Arial"/>
        </w:rPr>
        <w:t>. Detrimento de la calidad de vida para cada estado y tratamiento</w:t>
      </w:r>
    </w:p>
    <w:p w14:paraId="6DA83F95" w14:textId="2B0D4D56" w:rsidR="0089319F" w:rsidRPr="00F45CAC" w:rsidRDefault="005551C1" w:rsidP="002207A5">
      <w:pPr>
        <w:spacing w:line="240" w:lineRule="auto"/>
        <w:jc w:val="both"/>
        <w:rPr>
          <w:rFonts w:ascii="Arial" w:hAnsi="Arial" w:cs="Arial"/>
          <w:sz w:val="24"/>
          <w:szCs w:val="24"/>
        </w:rPr>
      </w:pPr>
      <w:r w:rsidRPr="00F45CAC">
        <w:rPr>
          <w:rFonts w:ascii="Arial" w:hAnsi="Arial" w:cs="Arial"/>
          <w:sz w:val="24"/>
          <w:szCs w:val="24"/>
        </w:rPr>
        <w:t>Así entonces, se corrió el modelo</w:t>
      </w:r>
      <w:r w:rsidR="00F05A93" w:rsidRPr="00F45CAC">
        <w:rPr>
          <w:rFonts w:ascii="Arial" w:hAnsi="Arial" w:cs="Arial"/>
          <w:sz w:val="24"/>
          <w:szCs w:val="24"/>
        </w:rPr>
        <w:t xml:space="preserve"> con 1000 </w:t>
      </w:r>
      <w:r w:rsidR="00F45CAC" w:rsidRPr="00F45CAC">
        <w:rPr>
          <w:rFonts w:ascii="Arial" w:hAnsi="Arial" w:cs="Arial"/>
          <w:sz w:val="24"/>
          <w:szCs w:val="24"/>
        </w:rPr>
        <w:t>individuos</w:t>
      </w:r>
      <w:r w:rsidR="00F05A93" w:rsidRPr="00F45CAC">
        <w:rPr>
          <w:rFonts w:ascii="Arial" w:hAnsi="Arial" w:cs="Arial"/>
          <w:sz w:val="24"/>
          <w:szCs w:val="24"/>
        </w:rPr>
        <w:t xml:space="preserve">, y considerando 15 años </w:t>
      </w:r>
      <w:r w:rsidR="0001399A" w:rsidRPr="00F45CAC">
        <w:rPr>
          <w:rFonts w:ascii="Arial" w:hAnsi="Arial" w:cs="Arial"/>
          <w:sz w:val="24"/>
          <w:szCs w:val="24"/>
        </w:rPr>
        <w:t xml:space="preserve">(5475 días) </w:t>
      </w:r>
      <w:r w:rsidR="00F05A93" w:rsidRPr="00F45CAC">
        <w:rPr>
          <w:rFonts w:ascii="Arial" w:hAnsi="Arial" w:cs="Arial"/>
          <w:sz w:val="24"/>
          <w:szCs w:val="24"/>
        </w:rPr>
        <w:t>como periodo total. Los</w:t>
      </w:r>
      <w:r w:rsidRPr="00F45CAC">
        <w:rPr>
          <w:rFonts w:ascii="Arial" w:hAnsi="Arial" w:cs="Arial"/>
          <w:sz w:val="24"/>
          <w:szCs w:val="24"/>
        </w:rPr>
        <w:t xml:space="preserve"> resultados se presentan a continuación:</w:t>
      </w:r>
    </w:p>
    <w:p w14:paraId="390DC35F" w14:textId="77777777" w:rsidR="00F05A93" w:rsidRPr="00F45CAC" w:rsidRDefault="005551C1" w:rsidP="00F05A93">
      <w:pPr>
        <w:keepNext/>
        <w:spacing w:line="240" w:lineRule="auto"/>
        <w:jc w:val="center"/>
        <w:rPr>
          <w:rFonts w:ascii="Arial" w:hAnsi="Arial" w:cs="Arial"/>
        </w:rPr>
      </w:pPr>
      <w:r w:rsidRPr="00F45CAC">
        <w:rPr>
          <w:rFonts w:ascii="Arial" w:hAnsi="Arial" w:cs="Arial"/>
          <w:sz w:val="24"/>
          <w:szCs w:val="24"/>
        </w:rPr>
        <w:drawing>
          <wp:inline distT="0" distB="0" distL="0" distR="0" wp14:anchorId="3E4B99EF" wp14:editId="7656D0E5">
            <wp:extent cx="3881336" cy="2587559"/>
            <wp:effectExtent l="0" t="0" r="508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_life_quality.png"/>
                    <pic:cNvPicPr/>
                  </pic:nvPicPr>
                  <pic:blipFill>
                    <a:blip r:embed="rId10">
                      <a:extLst>
                        <a:ext uri="{28A0092B-C50C-407E-A947-70E740481C1C}">
                          <a14:useLocalDpi xmlns:a14="http://schemas.microsoft.com/office/drawing/2010/main" val="0"/>
                        </a:ext>
                      </a:extLst>
                    </a:blip>
                    <a:stretch>
                      <a:fillRect/>
                    </a:stretch>
                  </pic:blipFill>
                  <pic:spPr>
                    <a:xfrm>
                      <a:off x="0" y="0"/>
                      <a:ext cx="3919863" cy="2613244"/>
                    </a:xfrm>
                    <a:prstGeom prst="rect">
                      <a:avLst/>
                    </a:prstGeom>
                  </pic:spPr>
                </pic:pic>
              </a:graphicData>
            </a:graphic>
          </wp:inline>
        </w:drawing>
      </w:r>
    </w:p>
    <w:p w14:paraId="32688FED" w14:textId="06D8067C" w:rsidR="005551C1" w:rsidRPr="00F45CAC" w:rsidRDefault="00F05A93" w:rsidP="00F05A93">
      <w:pPr>
        <w:pStyle w:val="Descripcin"/>
        <w:jc w:val="center"/>
        <w:rPr>
          <w:rFonts w:ascii="Arial" w:hAnsi="Arial" w:cs="Arial"/>
          <w:sz w:val="24"/>
          <w:szCs w:val="24"/>
        </w:rPr>
      </w:pPr>
      <w:bookmarkStart w:id="0" w:name="_Ref201091953"/>
      <w:bookmarkStart w:id="1" w:name="_Ref201091966"/>
      <w:r w:rsidRPr="00F45CAC">
        <w:rPr>
          <w:rFonts w:ascii="Arial" w:hAnsi="Arial" w:cs="Arial"/>
        </w:rPr>
        <w:t xml:space="preserve">Ilustración </w:t>
      </w:r>
      <w:r w:rsidRPr="00F45CAC">
        <w:rPr>
          <w:rFonts w:ascii="Arial" w:hAnsi="Arial" w:cs="Arial"/>
        </w:rPr>
        <w:fldChar w:fldCharType="begin"/>
      </w:r>
      <w:r w:rsidRPr="00F45CAC">
        <w:rPr>
          <w:rFonts w:ascii="Arial" w:hAnsi="Arial" w:cs="Arial"/>
        </w:rPr>
        <w:instrText xml:space="preserve"> SEQ Ilustración \* ARABIC </w:instrText>
      </w:r>
      <w:r w:rsidRPr="00F45CAC">
        <w:rPr>
          <w:rFonts w:ascii="Arial" w:hAnsi="Arial" w:cs="Arial"/>
        </w:rPr>
        <w:fldChar w:fldCharType="separate"/>
      </w:r>
      <w:r w:rsidR="00CD04E4" w:rsidRPr="00F45CAC">
        <w:rPr>
          <w:rFonts w:ascii="Arial" w:hAnsi="Arial" w:cs="Arial"/>
        </w:rPr>
        <w:t>3</w:t>
      </w:r>
      <w:r w:rsidRPr="00F45CAC">
        <w:rPr>
          <w:rFonts w:ascii="Arial" w:hAnsi="Arial" w:cs="Arial"/>
        </w:rPr>
        <w:fldChar w:fldCharType="end"/>
      </w:r>
      <w:bookmarkEnd w:id="1"/>
      <w:r w:rsidRPr="00F45CAC">
        <w:rPr>
          <w:rFonts w:ascii="Arial" w:hAnsi="Arial" w:cs="Arial"/>
        </w:rPr>
        <w:t>. Gráfica de Calidad de Vida Acumulada por Tratamiento (en el Tiempo)</w:t>
      </w:r>
      <w:bookmarkEnd w:id="0"/>
    </w:p>
    <w:p w14:paraId="4865FDE1" w14:textId="0BC98D17" w:rsidR="0001399A" w:rsidRPr="00F45CAC" w:rsidRDefault="00F05A93" w:rsidP="002207A5">
      <w:pPr>
        <w:spacing w:line="240" w:lineRule="auto"/>
        <w:jc w:val="both"/>
        <w:rPr>
          <w:rFonts w:ascii="Arial" w:hAnsi="Arial" w:cs="Arial"/>
          <w:sz w:val="24"/>
          <w:szCs w:val="24"/>
        </w:rPr>
      </w:pPr>
      <w:r w:rsidRPr="00F45CAC">
        <w:rPr>
          <w:rFonts w:ascii="Arial" w:hAnsi="Arial" w:cs="Arial"/>
          <w:sz w:val="24"/>
          <w:szCs w:val="24"/>
        </w:rPr>
        <w:t xml:space="preserve">En la </w:t>
      </w:r>
      <w:r w:rsidRPr="00F45CAC">
        <w:rPr>
          <w:rFonts w:ascii="Arial" w:hAnsi="Arial" w:cs="Arial"/>
          <w:sz w:val="24"/>
          <w:szCs w:val="24"/>
        </w:rPr>
        <w:fldChar w:fldCharType="begin"/>
      </w:r>
      <w:r w:rsidRPr="00F45CAC">
        <w:rPr>
          <w:rFonts w:ascii="Arial" w:hAnsi="Arial" w:cs="Arial"/>
          <w:sz w:val="24"/>
          <w:szCs w:val="24"/>
        </w:rPr>
        <w:instrText xml:space="preserve"> REF _Ref201091953 \h </w:instrText>
      </w:r>
      <w:r w:rsidRPr="00F45CAC">
        <w:rPr>
          <w:rFonts w:ascii="Arial" w:hAnsi="Arial" w:cs="Arial"/>
          <w:sz w:val="24"/>
          <w:szCs w:val="24"/>
        </w:rPr>
      </w:r>
      <w:r w:rsidR="0001399A" w:rsidRPr="00F45CAC">
        <w:rPr>
          <w:rFonts w:ascii="Arial" w:hAnsi="Arial" w:cs="Arial"/>
          <w:sz w:val="24"/>
          <w:szCs w:val="24"/>
        </w:rPr>
        <w:instrText xml:space="preserve"> \* MERGEFORMAT </w:instrText>
      </w:r>
      <w:r w:rsidRPr="00F45CAC">
        <w:rPr>
          <w:rFonts w:ascii="Arial" w:hAnsi="Arial" w:cs="Arial"/>
          <w:sz w:val="24"/>
          <w:szCs w:val="24"/>
        </w:rPr>
        <w:fldChar w:fldCharType="separate"/>
      </w:r>
      <w:r w:rsidRPr="00F45CAC">
        <w:rPr>
          <w:rFonts w:ascii="Arial" w:hAnsi="Arial" w:cs="Arial"/>
          <w:sz w:val="24"/>
          <w:szCs w:val="24"/>
        </w:rPr>
        <w:fldChar w:fldCharType="end"/>
      </w:r>
      <w:r w:rsidRPr="00F45CAC">
        <w:rPr>
          <w:rFonts w:ascii="Arial" w:hAnsi="Arial" w:cs="Arial"/>
          <w:sz w:val="24"/>
          <w:szCs w:val="24"/>
        </w:rPr>
        <w:fldChar w:fldCharType="begin"/>
      </w:r>
      <w:r w:rsidRPr="00F45CAC">
        <w:rPr>
          <w:rFonts w:ascii="Arial" w:hAnsi="Arial" w:cs="Arial"/>
          <w:sz w:val="24"/>
          <w:szCs w:val="24"/>
        </w:rPr>
        <w:instrText xml:space="preserve"> REF _Ref201091966 \h </w:instrText>
      </w:r>
      <w:r w:rsidRPr="00F45CAC">
        <w:rPr>
          <w:rFonts w:ascii="Arial" w:hAnsi="Arial" w:cs="Arial"/>
          <w:sz w:val="24"/>
          <w:szCs w:val="24"/>
        </w:rPr>
      </w:r>
      <w:r w:rsidRPr="00F45CAC">
        <w:rPr>
          <w:rFonts w:ascii="Arial" w:hAnsi="Arial" w:cs="Arial"/>
          <w:sz w:val="24"/>
          <w:szCs w:val="24"/>
        </w:rPr>
        <w:instrText xml:space="preserve"> \* MERGEFORMAT </w:instrText>
      </w:r>
      <w:r w:rsidRPr="00F45CAC">
        <w:rPr>
          <w:rFonts w:ascii="Arial" w:hAnsi="Arial" w:cs="Arial"/>
          <w:sz w:val="24"/>
          <w:szCs w:val="24"/>
        </w:rPr>
        <w:fldChar w:fldCharType="separate"/>
      </w:r>
      <w:r w:rsidRPr="00F45CAC">
        <w:rPr>
          <w:rFonts w:ascii="Arial" w:hAnsi="Arial" w:cs="Arial"/>
          <w:sz w:val="24"/>
          <w:szCs w:val="24"/>
        </w:rPr>
        <w:t>Ilustració</w:t>
      </w:r>
      <w:r w:rsidRPr="00F45CAC">
        <w:rPr>
          <w:rFonts w:ascii="Arial" w:hAnsi="Arial" w:cs="Arial"/>
          <w:sz w:val="24"/>
          <w:szCs w:val="24"/>
        </w:rPr>
        <w:t>n</w:t>
      </w:r>
      <w:r w:rsidRPr="00F45CAC">
        <w:rPr>
          <w:rFonts w:ascii="Arial" w:hAnsi="Arial" w:cs="Arial"/>
        </w:rPr>
        <w:t xml:space="preserve"> 3</w:t>
      </w:r>
      <w:r w:rsidRPr="00F45CAC">
        <w:rPr>
          <w:rFonts w:ascii="Arial" w:hAnsi="Arial" w:cs="Arial"/>
          <w:sz w:val="24"/>
          <w:szCs w:val="24"/>
        </w:rPr>
        <w:fldChar w:fldCharType="end"/>
      </w:r>
      <w:r w:rsidRPr="00F45CAC">
        <w:rPr>
          <w:rFonts w:ascii="Arial" w:hAnsi="Arial" w:cs="Arial"/>
          <w:sz w:val="24"/>
          <w:szCs w:val="24"/>
        </w:rPr>
        <w:t xml:space="preserve"> se puede observar que la Calidad de Vida Acumulada</w:t>
      </w:r>
      <w:r w:rsidR="0001399A" w:rsidRPr="00F45CAC">
        <w:rPr>
          <w:rFonts w:ascii="Arial" w:hAnsi="Arial" w:cs="Arial"/>
          <w:sz w:val="24"/>
          <w:szCs w:val="24"/>
        </w:rPr>
        <w:t xml:space="preserve"> (CVA)</w:t>
      </w:r>
      <w:r w:rsidRPr="00F45CAC">
        <w:rPr>
          <w:rFonts w:ascii="Arial" w:hAnsi="Arial" w:cs="Arial"/>
          <w:sz w:val="24"/>
          <w:szCs w:val="24"/>
        </w:rPr>
        <w:t xml:space="preserve"> para el Tratamiento 1 </w:t>
      </w:r>
      <w:r w:rsidR="0001399A" w:rsidRPr="00F45CAC">
        <w:rPr>
          <w:rFonts w:ascii="Arial" w:hAnsi="Arial" w:cs="Arial"/>
          <w:sz w:val="24"/>
          <w:szCs w:val="24"/>
        </w:rPr>
        <w:t>es mayor respecto a la CVA para el Tratamiento 2 a lo largo del tiempo.</w:t>
      </w:r>
    </w:p>
    <w:p w14:paraId="5A0E8102" w14:textId="634F8473" w:rsidR="0001399A" w:rsidRPr="00F45CAC" w:rsidRDefault="005551C1" w:rsidP="0001399A">
      <w:pPr>
        <w:keepNext/>
        <w:spacing w:line="240" w:lineRule="auto"/>
        <w:jc w:val="center"/>
        <w:rPr>
          <w:rFonts w:ascii="Arial" w:hAnsi="Arial" w:cs="Arial"/>
        </w:rPr>
      </w:pPr>
      <w:r w:rsidRPr="00F45CAC">
        <w:rPr>
          <w:rFonts w:ascii="Arial" w:hAnsi="Arial" w:cs="Arial"/>
          <w:sz w:val="24"/>
          <w:szCs w:val="24"/>
        </w:rPr>
        <w:drawing>
          <wp:inline distT="0" distB="0" distL="0" distR="0" wp14:anchorId="37F8F8EE" wp14:editId="35A974C5">
            <wp:extent cx="4056433" cy="2704290"/>
            <wp:effectExtent l="0" t="0" r="127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_states_pop.png"/>
                    <pic:cNvPicPr/>
                  </pic:nvPicPr>
                  <pic:blipFill>
                    <a:blip r:embed="rId11">
                      <a:extLst>
                        <a:ext uri="{28A0092B-C50C-407E-A947-70E740481C1C}">
                          <a14:useLocalDpi xmlns:a14="http://schemas.microsoft.com/office/drawing/2010/main" val="0"/>
                        </a:ext>
                      </a:extLst>
                    </a:blip>
                    <a:stretch>
                      <a:fillRect/>
                    </a:stretch>
                  </pic:blipFill>
                  <pic:spPr>
                    <a:xfrm>
                      <a:off x="0" y="0"/>
                      <a:ext cx="4157651" cy="2771768"/>
                    </a:xfrm>
                    <a:prstGeom prst="rect">
                      <a:avLst/>
                    </a:prstGeom>
                  </pic:spPr>
                </pic:pic>
              </a:graphicData>
            </a:graphic>
          </wp:inline>
        </w:drawing>
      </w:r>
    </w:p>
    <w:p w14:paraId="20FFE5BB" w14:textId="5435BE2B" w:rsidR="005551C1" w:rsidRPr="00F45CAC" w:rsidRDefault="0001399A" w:rsidP="002207A5">
      <w:pPr>
        <w:pStyle w:val="Descripcin"/>
        <w:ind w:left="2124" w:firstLine="708"/>
        <w:rPr>
          <w:rFonts w:ascii="Arial" w:hAnsi="Arial" w:cs="Arial"/>
          <w:sz w:val="24"/>
          <w:szCs w:val="24"/>
        </w:rPr>
      </w:pPr>
      <w:bookmarkStart w:id="2" w:name="_Ref201092568"/>
      <w:r w:rsidRPr="00F45CAC">
        <w:rPr>
          <w:rFonts w:ascii="Arial" w:hAnsi="Arial" w:cs="Arial"/>
        </w:rPr>
        <w:t xml:space="preserve">Ilustración </w:t>
      </w:r>
      <w:r w:rsidRPr="00F45CAC">
        <w:rPr>
          <w:rFonts w:ascii="Arial" w:hAnsi="Arial" w:cs="Arial"/>
        </w:rPr>
        <w:fldChar w:fldCharType="begin"/>
      </w:r>
      <w:r w:rsidRPr="00F45CAC">
        <w:rPr>
          <w:rFonts w:ascii="Arial" w:hAnsi="Arial" w:cs="Arial"/>
        </w:rPr>
        <w:instrText xml:space="preserve"> SEQ Ilustración \* ARABIC </w:instrText>
      </w:r>
      <w:r w:rsidRPr="00F45CAC">
        <w:rPr>
          <w:rFonts w:ascii="Arial" w:hAnsi="Arial" w:cs="Arial"/>
        </w:rPr>
        <w:fldChar w:fldCharType="separate"/>
      </w:r>
      <w:r w:rsidR="00CD04E4" w:rsidRPr="00F45CAC">
        <w:rPr>
          <w:rFonts w:ascii="Arial" w:hAnsi="Arial" w:cs="Arial"/>
        </w:rPr>
        <w:t>4</w:t>
      </w:r>
      <w:r w:rsidRPr="00F45CAC">
        <w:rPr>
          <w:rFonts w:ascii="Arial" w:hAnsi="Arial" w:cs="Arial"/>
        </w:rPr>
        <w:fldChar w:fldCharType="end"/>
      </w:r>
      <w:bookmarkEnd w:id="2"/>
      <w:r w:rsidRPr="00F45CAC">
        <w:rPr>
          <w:rFonts w:ascii="Arial" w:hAnsi="Arial" w:cs="Arial"/>
        </w:rPr>
        <w:t xml:space="preserve">. Gráfica de </w:t>
      </w:r>
      <w:r w:rsidR="00F45CAC" w:rsidRPr="00F45CAC">
        <w:rPr>
          <w:rFonts w:ascii="Arial" w:hAnsi="Arial" w:cs="Arial"/>
        </w:rPr>
        <w:t>Individuos</w:t>
      </w:r>
      <w:r w:rsidRPr="00F45CAC">
        <w:rPr>
          <w:rFonts w:ascii="Arial" w:hAnsi="Arial" w:cs="Arial"/>
        </w:rPr>
        <w:t xml:space="preserve"> por Estado (en el Tiempo) a largo plazo</w:t>
      </w:r>
    </w:p>
    <w:p w14:paraId="20C17785" w14:textId="77777777" w:rsidR="0001399A" w:rsidRPr="00F45CAC" w:rsidRDefault="005551C1" w:rsidP="0001399A">
      <w:pPr>
        <w:keepNext/>
        <w:spacing w:line="240" w:lineRule="auto"/>
        <w:jc w:val="center"/>
        <w:rPr>
          <w:rFonts w:ascii="Arial" w:hAnsi="Arial" w:cs="Arial"/>
        </w:rPr>
      </w:pPr>
      <w:r w:rsidRPr="00F45CAC">
        <w:rPr>
          <w:rFonts w:ascii="Arial" w:hAnsi="Arial" w:cs="Arial"/>
          <w:sz w:val="24"/>
          <w:szCs w:val="24"/>
        </w:rPr>
        <w:lastRenderedPageBreak/>
        <w:drawing>
          <wp:inline distT="0" distB="0" distL="0" distR="0" wp14:anchorId="074A2422" wp14:editId="05613039">
            <wp:extent cx="4241259" cy="2827506"/>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_states_pop_zoom.png"/>
                    <pic:cNvPicPr/>
                  </pic:nvPicPr>
                  <pic:blipFill>
                    <a:blip r:embed="rId12">
                      <a:extLst>
                        <a:ext uri="{28A0092B-C50C-407E-A947-70E740481C1C}">
                          <a14:useLocalDpi xmlns:a14="http://schemas.microsoft.com/office/drawing/2010/main" val="0"/>
                        </a:ext>
                      </a:extLst>
                    </a:blip>
                    <a:stretch>
                      <a:fillRect/>
                    </a:stretch>
                  </pic:blipFill>
                  <pic:spPr>
                    <a:xfrm>
                      <a:off x="0" y="0"/>
                      <a:ext cx="4254349" cy="2836232"/>
                    </a:xfrm>
                    <a:prstGeom prst="rect">
                      <a:avLst/>
                    </a:prstGeom>
                  </pic:spPr>
                </pic:pic>
              </a:graphicData>
            </a:graphic>
          </wp:inline>
        </w:drawing>
      </w:r>
    </w:p>
    <w:p w14:paraId="0284F18F" w14:textId="289A3ADD" w:rsidR="005551C1" w:rsidRPr="00F45CAC" w:rsidRDefault="0001399A" w:rsidP="0001399A">
      <w:pPr>
        <w:pStyle w:val="Descripcin"/>
        <w:jc w:val="center"/>
        <w:rPr>
          <w:rFonts w:ascii="Arial" w:hAnsi="Arial" w:cs="Arial"/>
          <w:sz w:val="24"/>
          <w:szCs w:val="24"/>
        </w:rPr>
      </w:pPr>
      <w:bookmarkStart w:id="3" w:name="_Ref201092515"/>
      <w:r w:rsidRPr="00F45CAC">
        <w:rPr>
          <w:rFonts w:ascii="Arial" w:hAnsi="Arial" w:cs="Arial"/>
        </w:rPr>
        <w:t xml:space="preserve">Ilustración </w:t>
      </w:r>
      <w:r w:rsidRPr="00F45CAC">
        <w:rPr>
          <w:rFonts w:ascii="Arial" w:hAnsi="Arial" w:cs="Arial"/>
        </w:rPr>
        <w:fldChar w:fldCharType="begin"/>
      </w:r>
      <w:r w:rsidRPr="00F45CAC">
        <w:rPr>
          <w:rFonts w:ascii="Arial" w:hAnsi="Arial" w:cs="Arial"/>
        </w:rPr>
        <w:instrText xml:space="preserve"> SEQ Ilustración \* ARABIC </w:instrText>
      </w:r>
      <w:r w:rsidRPr="00F45CAC">
        <w:rPr>
          <w:rFonts w:ascii="Arial" w:hAnsi="Arial" w:cs="Arial"/>
        </w:rPr>
        <w:fldChar w:fldCharType="separate"/>
      </w:r>
      <w:r w:rsidR="00CD04E4" w:rsidRPr="00F45CAC">
        <w:rPr>
          <w:rFonts w:ascii="Arial" w:hAnsi="Arial" w:cs="Arial"/>
        </w:rPr>
        <w:t>5</w:t>
      </w:r>
      <w:r w:rsidRPr="00F45CAC">
        <w:rPr>
          <w:rFonts w:ascii="Arial" w:hAnsi="Arial" w:cs="Arial"/>
        </w:rPr>
        <w:fldChar w:fldCharType="end"/>
      </w:r>
      <w:bookmarkEnd w:id="3"/>
      <w:r w:rsidRPr="00F45CAC">
        <w:rPr>
          <w:rFonts w:ascii="Arial" w:hAnsi="Arial" w:cs="Arial"/>
        </w:rPr>
        <w:t>. Gráfica de Individuos por Estado (en el Tiempo) a corto plazo</w:t>
      </w:r>
    </w:p>
    <w:p w14:paraId="750C2C84" w14:textId="77777777" w:rsidR="002207A5" w:rsidRPr="00F45CAC" w:rsidRDefault="0001399A" w:rsidP="002207A5">
      <w:pPr>
        <w:spacing w:line="240" w:lineRule="auto"/>
        <w:jc w:val="both"/>
        <w:rPr>
          <w:rFonts w:ascii="Arial" w:hAnsi="Arial" w:cs="Arial"/>
          <w:sz w:val="24"/>
          <w:szCs w:val="24"/>
        </w:rPr>
      </w:pPr>
      <w:r w:rsidRPr="00F45CAC">
        <w:rPr>
          <w:rFonts w:ascii="Arial" w:hAnsi="Arial" w:cs="Arial"/>
          <w:sz w:val="24"/>
          <w:szCs w:val="24"/>
        </w:rPr>
        <w:t xml:space="preserve">La </w:t>
      </w:r>
      <w:r w:rsidRPr="00F45CAC">
        <w:rPr>
          <w:rFonts w:ascii="Arial" w:hAnsi="Arial" w:cs="Arial"/>
          <w:sz w:val="24"/>
          <w:szCs w:val="24"/>
        </w:rPr>
        <w:fldChar w:fldCharType="begin"/>
      </w:r>
      <w:r w:rsidRPr="00F45CAC">
        <w:rPr>
          <w:rFonts w:ascii="Arial" w:hAnsi="Arial" w:cs="Arial"/>
          <w:sz w:val="24"/>
          <w:szCs w:val="24"/>
        </w:rPr>
        <w:instrText xml:space="preserve"> REF _Ref201092568 \h </w:instrText>
      </w:r>
      <w:r w:rsidRPr="00F45CAC">
        <w:rPr>
          <w:rFonts w:ascii="Arial" w:hAnsi="Arial" w:cs="Arial"/>
          <w:sz w:val="24"/>
          <w:szCs w:val="24"/>
        </w:rPr>
      </w:r>
      <w:r w:rsidRPr="00F45CAC">
        <w:rPr>
          <w:rFonts w:ascii="Arial" w:hAnsi="Arial" w:cs="Arial"/>
          <w:sz w:val="24"/>
          <w:szCs w:val="24"/>
        </w:rPr>
        <w:instrText xml:space="preserve"> \* MERGEFORMAT </w:instrText>
      </w:r>
      <w:r w:rsidRPr="00F45CAC">
        <w:rPr>
          <w:rFonts w:ascii="Arial" w:hAnsi="Arial" w:cs="Arial"/>
          <w:sz w:val="24"/>
          <w:szCs w:val="24"/>
        </w:rPr>
        <w:fldChar w:fldCharType="separate"/>
      </w:r>
      <w:r w:rsidRPr="00F45CAC">
        <w:rPr>
          <w:rFonts w:ascii="Arial" w:hAnsi="Arial" w:cs="Arial"/>
          <w:sz w:val="24"/>
          <w:szCs w:val="24"/>
        </w:rPr>
        <w:t>Ilustración 4</w:t>
      </w:r>
      <w:r w:rsidRPr="00F45CAC">
        <w:rPr>
          <w:rFonts w:ascii="Arial" w:hAnsi="Arial" w:cs="Arial"/>
          <w:sz w:val="24"/>
          <w:szCs w:val="24"/>
        </w:rPr>
        <w:fldChar w:fldCharType="end"/>
      </w:r>
      <w:r w:rsidR="002207A5" w:rsidRPr="00F45CAC">
        <w:rPr>
          <w:rFonts w:ascii="Arial" w:hAnsi="Arial" w:cs="Arial"/>
          <w:sz w:val="24"/>
          <w:szCs w:val="24"/>
        </w:rPr>
        <w:t xml:space="preserve"> presenta el número de individuos en cada estado a lo largo del tiempo, en un periodo de largo plazo. Se puede observar que inicialmente, el tratamiento 1 tiene un mayor número de sobrevivientes que de muertos, pero entre el tercero y cuarto año el número de muertos es mayor que el número de sobrevivientes. Mientras que, para el tratamiento 2, el número de muertos siempre es mayor al número de sobrevivientes. Adicionalmente, se evidencia que el número de muertos para el tratamiento 1 es menor que el número de muertos para el tratamiento 2 en un mismo espacio de tiempo. </w:t>
      </w:r>
    </w:p>
    <w:p w14:paraId="5259F50D" w14:textId="5F9C5784" w:rsidR="005551C1" w:rsidRPr="00F45CAC" w:rsidRDefault="002207A5" w:rsidP="00FE0E05">
      <w:pPr>
        <w:spacing w:line="240" w:lineRule="auto"/>
        <w:jc w:val="both"/>
        <w:rPr>
          <w:rFonts w:ascii="Arial" w:hAnsi="Arial" w:cs="Arial"/>
          <w:sz w:val="24"/>
          <w:szCs w:val="24"/>
        </w:rPr>
      </w:pPr>
      <w:r w:rsidRPr="00F45CAC">
        <w:rPr>
          <w:rFonts w:ascii="Arial" w:hAnsi="Arial" w:cs="Arial"/>
          <w:sz w:val="24"/>
          <w:szCs w:val="24"/>
        </w:rPr>
        <w:t>Ahora, en la</w:t>
      </w:r>
      <w:r w:rsidR="0001399A" w:rsidRPr="00F45CAC">
        <w:rPr>
          <w:rFonts w:ascii="Arial" w:hAnsi="Arial" w:cs="Arial"/>
          <w:sz w:val="24"/>
          <w:szCs w:val="24"/>
        </w:rPr>
        <w:t xml:space="preserve"> </w:t>
      </w:r>
      <w:r w:rsidR="0001399A" w:rsidRPr="00F45CAC">
        <w:rPr>
          <w:rFonts w:ascii="Arial" w:hAnsi="Arial" w:cs="Arial"/>
          <w:sz w:val="24"/>
          <w:szCs w:val="24"/>
        </w:rPr>
        <w:fldChar w:fldCharType="begin"/>
      </w:r>
      <w:r w:rsidR="0001399A" w:rsidRPr="00F45CAC">
        <w:rPr>
          <w:rFonts w:ascii="Arial" w:hAnsi="Arial" w:cs="Arial"/>
          <w:sz w:val="24"/>
          <w:szCs w:val="24"/>
        </w:rPr>
        <w:instrText xml:space="preserve"> REF _Ref201092515 \h </w:instrText>
      </w:r>
      <w:r w:rsidR="0001399A" w:rsidRPr="00F45CAC">
        <w:rPr>
          <w:rFonts w:ascii="Arial" w:hAnsi="Arial" w:cs="Arial"/>
          <w:sz w:val="24"/>
          <w:szCs w:val="24"/>
        </w:rPr>
      </w:r>
      <w:r w:rsidR="0001399A" w:rsidRPr="00F45CAC">
        <w:rPr>
          <w:rFonts w:ascii="Arial" w:hAnsi="Arial" w:cs="Arial"/>
          <w:sz w:val="24"/>
          <w:szCs w:val="24"/>
        </w:rPr>
        <w:instrText xml:space="preserve"> \* MERGEFORMAT </w:instrText>
      </w:r>
      <w:r w:rsidR="0001399A" w:rsidRPr="00F45CAC">
        <w:rPr>
          <w:rFonts w:ascii="Arial" w:hAnsi="Arial" w:cs="Arial"/>
          <w:sz w:val="24"/>
          <w:szCs w:val="24"/>
        </w:rPr>
        <w:fldChar w:fldCharType="separate"/>
      </w:r>
      <w:r w:rsidR="0001399A" w:rsidRPr="00F45CAC">
        <w:rPr>
          <w:rFonts w:ascii="Arial" w:hAnsi="Arial" w:cs="Arial"/>
          <w:sz w:val="24"/>
          <w:szCs w:val="24"/>
        </w:rPr>
        <w:t>Ilustrac</w:t>
      </w:r>
      <w:r w:rsidR="0001399A" w:rsidRPr="00F45CAC">
        <w:rPr>
          <w:rFonts w:ascii="Arial" w:hAnsi="Arial" w:cs="Arial"/>
          <w:sz w:val="24"/>
          <w:szCs w:val="24"/>
        </w:rPr>
        <w:t>i</w:t>
      </w:r>
      <w:r w:rsidR="0001399A" w:rsidRPr="00F45CAC">
        <w:rPr>
          <w:rFonts w:ascii="Arial" w:hAnsi="Arial" w:cs="Arial"/>
          <w:sz w:val="24"/>
          <w:szCs w:val="24"/>
        </w:rPr>
        <w:t>ón 5</w:t>
      </w:r>
      <w:r w:rsidR="0001399A" w:rsidRPr="00F45CAC">
        <w:rPr>
          <w:rFonts w:ascii="Arial" w:hAnsi="Arial" w:cs="Arial"/>
          <w:sz w:val="24"/>
          <w:szCs w:val="24"/>
        </w:rPr>
        <w:fldChar w:fldCharType="end"/>
      </w:r>
      <w:r w:rsidR="0001399A" w:rsidRPr="00F45CAC">
        <w:rPr>
          <w:rFonts w:ascii="Arial" w:hAnsi="Arial" w:cs="Arial"/>
          <w:sz w:val="24"/>
          <w:szCs w:val="24"/>
        </w:rPr>
        <w:t xml:space="preserve"> </w:t>
      </w:r>
      <w:r w:rsidRPr="00F45CAC">
        <w:rPr>
          <w:rFonts w:ascii="Arial" w:hAnsi="Arial" w:cs="Arial"/>
          <w:sz w:val="24"/>
          <w:szCs w:val="24"/>
        </w:rPr>
        <w:t xml:space="preserve">se </w:t>
      </w:r>
      <w:r w:rsidR="0001399A" w:rsidRPr="00F45CAC">
        <w:rPr>
          <w:rFonts w:ascii="Arial" w:hAnsi="Arial" w:cs="Arial"/>
          <w:sz w:val="24"/>
          <w:szCs w:val="24"/>
        </w:rPr>
        <w:t xml:space="preserve">presenta </w:t>
      </w:r>
      <w:r w:rsidRPr="00F45CAC">
        <w:rPr>
          <w:rFonts w:ascii="Arial" w:hAnsi="Arial" w:cs="Arial"/>
          <w:sz w:val="24"/>
          <w:szCs w:val="24"/>
        </w:rPr>
        <w:t xml:space="preserve">el número de individuos en cada estado a lo largo del tiempo, </w:t>
      </w:r>
      <w:r w:rsidRPr="00F45CAC">
        <w:rPr>
          <w:rFonts w:ascii="Arial" w:hAnsi="Arial" w:cs="Arial"/>
          <w:sz w:val="24"/>
          <w:szCs w:val="24"/>
        </w:rPr>
        <w:t xml:space="preserve">con un enfoque a corto plazo (180 días). Se puede observar </w:t>
      </w:r>
      <w:r w:rsidR="00F45CAC" w:rsidRPr="00F45CAC">
        <w:rPr>
          <w:rFonts w:ascii="Arial" w:hAnsi="Arial" w:cs="Arial"/>
          <w:sz w:val="24"/>
          <w:szCs w:val="24"/>
        </w:rPr>
        <w:t>que,</w:t>
      </w:r>
      <w:r w:rsidRPr="00F45CAC">
        <w:rPr>
          <w:rFonts w:ascii="Arial" w:hAnsi="Arial" w:cs="Arial"/>
          <w:sz w:val="24"/>
          <w:szCs w:val="24"/>
        </w:rPr>
        <w:t xml:space="preserve"> en este periodo de tiempo, para el tratamiento 1, se tiene un mayor número de </w:t>
      </w:r>
      <w:r w:rsidR="00F45CAC" w:rsidRPr="00F45CAC">
        <w:rPr>
          <w:rFonts w:ascii="Arial" w:hAnsi="Arial" w:cs="Arial"/>
          <w:sz w:val="24"/>
          <w:szCs w:val="24"/>
        </w:rPr>
        <w:t>sobrevivientes</w:t>
      </w:r>
      <w:r w:rsidRPr="00F45CAC">
        <w:rPr>
          <w:rFonts w:ascii="Arial" w:hAnsi="Arial" w:cs="Arial"/>
          <w:sz w:val="24"/>
          <w:szCs w:val="24"/>
        </w:rPr>
        <w:t xml:space="preserve"> que de muertos, </w:t>
      </w:r>
      <w:r w:rsidR="00FE0E05" w:rsidRPr="00F45CAC">
        <w:rPr>
          <w:rFonts w:ascii="Arial" w:hAnsi="Arial" w:cs="Arial"/>
          <w:sz w:val="24"/>
          <w:szCs w:val="24"/>
        </w:rPr>
        <w:t xml:space="preserve">mientras que para el tratamiento 2 se tiene el caso contrario, tal </w:t>
      </w:r>
      <w:r w:rsidRPr="00F45CAC">
        <w:rPr>
          <w:rFonts w:ascii="Arial" w:hAnsi="Arial" w:cs="Arial"/>
          <w:sz w:val="24"/>
          <w:szCs w:val="24"/>
        </w:rPr>
        <w:t xml:space="preserve">como se veía inicialmente en la </w:t>
      </w:r>
      <w:r w:rsidRPr="00F45CAC">
        <w:rPr>
          <w:rFonts w:ascii="Arial" w:hAnsi="Arial" w:cs="Arial"/>
          <w:sz w:val="24"/>
          <w:szCs w:val="24"/>
        </w:rPr>
        <w:fldChar w:fldCharType="begin"/>
      </w:r>
      <w:r w:rsidRPr="00F45CAC">
        <w:rPr>
          <w:rFonts w:ascii="Arial" w:hAnsi="Arial" w:cs="Arial"/>
          <w:sz w:val="24"/>
          <w:szCs w:val="24"/>
        </w:rPr>
        <w:instrText xml:space="preserve"> REF _Ref201092568 \h </w:instrText>
      </w:r>
      <w:r w:rsidRPr="00F45CAC">
        <w:rPr>
          <w:rFonts w:ascii="Arial" w:hAnsi="Arial" w:cs="Arial"/>
          <w:sz w:val="24"/>
          <w:szCs w:val="24"/>
        </w:rPr>
      </w:r>
      <w:r w:rsidRPr="00F45CAC">
        <w:rPr>
          <w:rFonts w:ascii="Arial" w:hAnsi="Arial" w:cs="Arial"/>
          <w:sz w:val="24"/>
          <w:szCs w:val="24"/>
        </w:rPr>
        <w:instrText xml:space="preserve"> \* MERGEFORMAT </w:instrText>
      </w:r>
      <w:r w:rsidRPr="00F45CAC">
        <w:rPr>
          <w:rFonts w:ascii="Arial" w:hAnsi="Arial" w:cs="Arial"/>
          <w:sz w:val="24"/>
          <w:szCs w:val="24"/>
        </w:rPr>
        <w:fldChar w:fldCharType="separate"/>
      </w:r>
      <w:r w:rsidRPr="00F45CAC">
        <w:rPr>
          <w:rFonts w:ascii="Arial" w:hAnsi="Arial" w:cs="Arial"/>
          <w:sz w:val="24"/>
          <w:szCs w:val="24"/>
        </w:rPr>
        <w:t>Ilustr</w:t>
      </w:r>
      <w:r w:rsidRPr="00F45CAC">
        <w:rPr>
          <w:rFonts w:ascii="Arial" w:hAnsi="Arial" w:cs="Arial"/>
          <w:sz w:val="24"/>
          <w:szCs w:val="24"/>
        </w:rPr>
        <w:t>a</w:t>
      </w:r>
      <w:r w:rsidRPr="00F45CAC">
        <w:rPr>
          <w:rFonts w:ascii="Arial" w:hAnsi="Arial" w:cs="Arial"/>
          <w:sz w:val="24"/>
          <w:szCs w:val="24"/>
        </w:rPr>
        <w:t>ción 4</w:t>
      </w:r>
      <w:r w:rsidRPr="00F45CAC">
        <w:rPr>
          <w:rFonts w:ascii="Arial" w:hAnsi="Arial" w:cs="Arial"/>
          <w:sz w:val="24"/>
          <w:szCs w:val="24"/>
        </w:rPr>
        <w:fldChar w:fldCharType="end"/>
      </w:r>
      <w:r w:rsidR="00FE0E05" w:rsidRPr="00F45CAC">
        <w:rPr>
          <w:rFonts w:ascii="Arial" w:hAnsi="Arial" w:cs="Arial"/>
          <w:sz w:val="24"/>
          <w:szCs w:val="24"/>
        </w:rPr>
        <w:t>. Adicionalmente, se ve que el pico de individuos en crisis para el tratamiento 2 es menor que para el tratamiento 1. Lo anterior seguro asociado a que el tratamiento 2 cuenta con una mayor mortalidad en el estado de crisis, lo que lleva a que el número de muertos aumente rápidamente, y se tenga menos individuos en estado de crisis.</w:t>
      </w:r>
    </w:p>
    <w:p w14:paraId="6FCB11CA" w14:textId="42262E92" w:rsidR="005551C1" w:rsidRPr="00F45CAC" w:rsidRDefault="005551C1" w:rsidP="00FE0E05">
      <w:pPr>
        <w:spacing w:line="240" w:lineRule="auto"/>
        <w:jc w:val="both"/>
        <w:rPr>
          <w:rFonts w:ascii="Arial" w:hAnsi="Arial" w:cs="Arial"/>
          <w:sz w:val="24"/>
          <w:szCs w:val="24"/>
        </w:rPr>
      </w:pPr>
      <w:r w:rsidRPr="00F45CAC">
        <w:rPr>
          <w:rFonts w:ascii="Arial" w:hAnsi="Arial" w:cs="Arial"/>
          <w:sz w:val="24"/>
          <w:szCs w:val="24"/>
        </w:rPr>
        <w:t>Después</w:t>
      </w:r>
      <w:r w:rsidR="00FE0E05" w:rsidRPr="00F45CAC">
        <w:rPr>
          <w:rFonts w:ascii="Arial" w:hAnsi="Arial" w:cs="Arial"/>
          <w:sz w:val="24"/>
          <w:szCs w:val="24"/>
        </w:rPr>
        <w:t xml:space="preserve"> tener los resultados del modelo</w:t>
      </w:r>
      <w:r w:rsidRPr="00F45CAC">
        <w:rPr>
          <w:rFonts w:ascii="Arial" w:hAnsi="Arial" w:cs="Arial"/>
          <w:sz w:val="24"/>
          <w:szCs w:val="24"/>
        </w:rPr>
        <w:t xml:space="preserve">, se desarrolló el análisis de sensibilidad </w:t>
      </w:r>
      <w:r w:rsidR="00E97D80" w:rsidRPr="00F45CAC">
        <w:rPr>
          <w:rFonts w:ascii="Arial" w:hAnsi="Arial" w:cs="Arial"/>
          <w:sz w:val="24"/>
          <w:szCs w:val="24"/>
        </w:rPr>
        <w:t xml:space="preserve">determinístico (ASD) </w:t>
      </w:r>
      <w:r w:rsidRPr="00F45CAC">
        <w:rPr>
          <w:rFonts w:ascii="Arial" w:hAnsi="Arial" w:cs="Arial"/>
          <w:sz w:val="24"/>
          <w:szCs w:val="24"/>
        </w:rPr>
        <w:t>para las siguientes variables</w:t>
      </w:r>
      <w:r w:rsidR="00CF4E0B" w:rsidRPr="00F45CAC">
        <w:rPr>
          <w:rFonts w:ascii="Arial" w:hAnsi="Arial" w:cs="Arial"/>
          <w:sz w:val="24"/>
          <w:szCs w:val="24"/>
        </w:rPr>
        <w:t xml:space="preserve">, teniendo como valor inferior y superior la variación de -10% </w:t>
      </w:r>
      <w:r w:rsidR="008F362C" w:rsidRPr="00F45CAC">
        <w:rPr>
          <w:rFonts w:ascii="Arial" w:hAnsi="Arial" w:cs="Arial"/>
          <w:sz w:val="24"/>
          <w:szCs w:val="24"/>
        </w:rPr>
        <w:t xml:space="preserve">y +10% </w:t>
      </w:r>
      <w:r w:rsidR="00CF4E0B" w:rsidRPr="00F45CAC">
        <w:rPr>
          <w:rFonts w:ascii="Arial" w:hAnsi="Arial" w:cs="Arial"/>
          <w:sz w:val="24"/>
          <w:szCs w:val="24"/>
        </w:rPr>
        <w:t>de los valores</w:t>
      </w:r>
      <w:r w:rsidR="008F362C" w:rsidRPr="00F45CAC">
        <w:rPr>
          <w:rFonts w:ascii="Arial" w:hAnsi="Arial" w:cs="Arial"/>
          <w:sz w:val="24"/>
          <w:szCs w:val="24"/>
        </w:rPr>
        <w:t>, respectivamente.</w:t>
      </w:r>
    </w:p>
    <w:tbl>
      <w:tblPr>
        <w:tblW w:w="5820" w:type="dxa"/>
        <w:jc w:val="center"/>
        <w:tblCellMar>
          <w:left w:w="70" w:type="dxa"/>
          <w:right w:w="70" w:type="dxa"/>
        </w:tblCellMar>
        <w:tblLook w:val="04A0" w:firstRow="1" w:lastRow="0" w:firstColumn="1" w:lastColumn="0" w:noHBand="0" w:noVBand="1"/>
      </w:tblPr>
      <w:tblGrid>
        <w:gridCol w:w="1840"/>
        <w:gridCol w:w="1960"/>
        <w:gridCol w:w="2020"/>
      </w:tblGrid>
      <w:tr w:rsidR="00E97D80" w:rsidRPr="00F45CAC" w14:paraId="095238B6" w14:textId="77777777" w:rsidTr="00E97D80">
        <w:trPr>
          <w:trHeight w:val="330"/>
          <w:jc w:val="center"/>
        </w:trPr>
        <w:tc>
          <w:tcPr>
            <w:tcW w:w="184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55B88C0" w14:textId="77777777" w:rsidR="00E97D80" w:rsidRPr="00F45CAC" w:rsidRDefault="00E97D80" w:rsidP="00E97D80">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 Variable</w:t>
            </w:r>
          </w:p>
        </w:tc>
        <w:tc>
          <w:tcPr>
            <w:tcW w:w="1960" w:type="dxa"/>
            <w:tcBorders>
              <w:top w:val="single" w:sz="8" w:space="0" w:color="auto"/>
              <w:left w:val="nil"/>
              <w:bottom w:val="single" w:sz="8" w:space="0" w:color="auto"/>
              <w:right w:val="single" w:sz="4" w:space="0" w:color="auto"/>
            </w:tcBorders>
            <w:shd w:val="clear" w:color="auto" w:fill="auto"/>
            <w:noWrap/>
            <w:vAlign w:val="center"/>
            <w:hideMark/>
          </w:tcPr>
          <w:p w14:paraId="039A1CA6" w14:textId="77777777" w:rsidR="00E97D80" w:rsidRPr="00F45CAC" w:rsidRDefault="00E97D80" w:rsidP="00E97D80">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-10%</w:t>
            </w:r>
          </w:p>
        </w:tc>
        <w:tc>
          <w:tcPr>
            <w:tcW w:w="2020" w:type="dxa"/>
            <w:tcBorders>
              <w:top w:val="single" w:sz="8" w:space="0" w:color="auto"/>
              <w:left w:val="nil"/>
              <w:bottom w:val="single" w:sz="8" w:space="0" w:color="auto"/>
              <w:right w:val="single" w:sz="8" w:space="0" w:color="auto"/>
            </w:tcBorders>
            <w:shd w:val="clear" w:color="auto" w:fill="auto"/>
            <w:noWrap/>
            <w:vAlign w:val="center"/>
            <w:hideMark/>
          </w:tcPr>
          <w:p w14:paraId="4A49B930" w14:textId="6FE5BB13" w:rsidR="00E97D80" w:rsidRPr="00F45CAC" w:rsidRDefault="00A56E57" w:rsidP="00E97D80">
            <w:pPr>
              <w:spacing w:after="0" w:line="240" w:lineRule="auto"/>
              <w:jc w:val="center"/>
              <w:rPr>
                <w:rFonts w:ascii="Arial" w:eastAsia="Times New Roman" w:hAnsi="Arial" w:cs="Arial"/>
                <w:b/>
                <w:bCs/>
                <w:color w:val="000000"/>
                <w:sz w:val="24"/>
                <w:szCs w:val="24"/>
                <w:lang w:eastAsia="es-CO"/>
              </w:rPr>
            </w:pPr>
            <w:r w:rsidRPr="00F45CAC">
              <w:rPr>
                <w:rFonts w:ascii="Arial" w:eastAsia="Times New Roman" w:hAnsi="Arial" w:cs="Arial"/>
                <w:b/>
                <w:bCs/>
                <w:color w:val="000000"/>
                <w:sz w:val="24"/>
                <w:szCs w:val="24"/>
                <w:lang w:eastAsia="es-CO"/>
              </w:rPr>
              <w:t>+</w:t>
            </w:r>
            <w:r w:rsidR="00E97D80" w:rsidRPr="00F45CAC">
              <w:rPr>
                <w:rFonts w:ascii="Arial" w:eastAsia="Times New Roman" w:hAnsi="Arial" w:cs="Arial"/>
                <w:b/>
                <w:bCs/>
                <w:color w:val="000000"/>
                <w:sz w:val="24"/>
                <w:szCs w:val="24"/>
                <w:lang w:eastAsia="es-CO"/>
              </w:rPr>
              <w:t>10%</w:t>
            </w:r>
          </w:p>
        </w:tc>
      </w:tr>
      <w:tr w:rsidR="00E97D80" w:rsidRPr="00F45CAC" w14:paraId="0B426166" w14:textId="77777777" w:rsidTr="00E97D80">
        <w:trPr>
          <w:trHeight w:val="315"/>
          <w:jc w:val="center"/>
        </w:trPr>
        <w:tc>
          <w:tcPr>
            <w:tcW w:w="1840" w:type="dxa"/>
            <w:tcBorders>
              <w:top w:val="nil"/>
              <w:left w:val="single" w:sz="8" w:space="0" w:color="auto"/>
              <w:bottom w:val="single" w:sz="4" w:space="0" w:color="auto"/>
              <w:right w:val="single" w:sz="8" w:space="0" w:color="auto"/>
            </w:tcBorders>
            <w:shd w:val="clear" w:color="auto" w:fill="auto"/>
            <w:noWrap/>
            <w:vAlign w:val="center"/>
            <w:hideMark/>
          </w:tcPr>
          <w:p w14:paraId="32566287" w14:textId="77777777" w:rsidR="00E97D80" w:rsidRPr="00F45CAC" w:rsidRDefault="00E97D80" w:rsidP="00E97D80">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qlC1</w:t>
            </w:r>
          </w:p>
        </w:tc>
        <w:tc>
          <w:tcPr>
            <w:tcW w:w="1960" w:type="dxa"/>
            <w:tcBorders>
              <w:top w:val="nil"/>
              <w:left w:val="nil"/>
              <w:bottom w:val="single" w:sz="4" w:space="0" w:color="auto"/>
              <w:right w:val="single" w:sz="4" w:space="0" w:color="auto"/>
            </w:tcBorders>
            <w:shd w:val="clear" w:color="auto" w:fill="auto"/>
            <w:noWrap/>
            <w:vAlign w:val="center"/>
            <w:hideMark/>
          </w:tcPr>
          <w:p w14:paraId="370EA8AA" w14:textId="77777777" w:rsidR="00E97D80" w:rsidRPr="00F45CAC" w:rsidRDefault="00E97D80" w:rsidP="00E97D80">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10,80%</w:t>
            </w:r>
          </w:p>
        </w:tc>
        <w:tc>
          <w:tcPr>
            <w:tcW w:w="2020" w:type="dxa"/>
            <w:tcBorders>
              <w:top w:val="nil"/>
              <w:left w:val="nil"/>
              <w:bottom w:val="single" w:sz="4" w:space="0" w:color="auto"/>
              <w:right w:val="single" w:sz="8" w:space="0" w:color="auto"/>
            </w:tcBorders>
            <w:shd w:val="clear" w:color="auto" w:fill="auto"/>
            <w:noWrap/>
            <w:vAlign w:val="center"/>
            <w:hideMark/>
          </w:tcPr>
          <w:p w14:paraId="48695082" w14:textId="77777777" w:rsidR="00E97D80" w:rsidRPr="00F45CAC" w:rsidRDefault="00E97D80" w:rsidP="00E97D80">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13,20%</w:t>
            </w:r>
          </w:p>
        </w:tc>
      </w:tr>
      <w:tr w:rsidR="00E97D80" w:rsidRPr="00F45CAC" w14:paraId="06096F80" w14:textId="77777777" w:rsidTr="00E97D80">
        <w:trPr>
          <w:trHeight w:val="300"/>
          <w:jc w:val="center"/>
        </w:trPr>
        <w:tc>
          <w:tcPr>
            <w:tcW w:w="1840" w:type="dxa"/>
            <w:tcBorders>
              <w:top w:val="nil"/>
              <w:left w:val="single" w:sz="8" w:space="0" w:color="auto"/>
              <w:bottom w:val="single" w:sz="4" w:space="0" w:color="auto"/>
              <w:right w:val="single" w:sz="8" w:space="0" w:color="auto"/>
            </w:tcBorders>
            <w:shd w:val="clear" w:color="auto" w:fill="auto"/>
            <w:noWrap/>
            <w:vAlign w:val="center"/>
            <w:hideMark/>
          </w:tcPr>
          <w:p w14:paraId="0C9F3530" w14:textId="77777777" w:rsidR="00E97D80" w:rsidRPr="00F45CAC" w:rsidRDefault="00E97D80" w:rsidP="00E97D80">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qlC2</w:t>
            </w:r>
          </w:p>
        </w:tc>
        <w:tc>
          <w:tcPr>
            <w:tcW w:w="1960" w:type="dxa"/>
            <w:tcBorders>
              <w:top w:val="nil"/>
              <w:left w:val="nil"/>
              <w:bottom w:val="single" w:sz="4" w:space="0" w:color="auto"/>
              <w:right w:val="single" w:sz="4" w:space="0" w:color="auto"/>
            </w:tcBorders>
            <w:shd w:val="clear" w:color="auto" w:fill="auto"/>
            <w:noWrap/>
            <w:vAlign w:val="center"/>
            <w:hideMark/>
          </w:tcPr>
          <w:p w14:paraId="52C82F94" w14:textId="77777777" w:rsidR="00E97D80" w:rsidRPr="00F45CAC" w:rsidRDefault="00E97D80" w:rsidP="00E97D80">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45,00%</w:t>
            </w:r>
          </w:p>
        </w:tc>
        <w:tc>
          <w:tcPr>
            <w:tcW w:w="2020" w:type="dxa"/>
            <w:tcBorders>
              <w:top w:val="nil"/>
              <w:left w:val="nil"/>
              <w:bottom w:val="single" w:sz="4" w:space="0" w:color="auto"/>
              <w:right w:val="single" w:sz="8" w:space="0" w:color="auto"/>
            </w:tcBorders>
            <w:shd w:val="clear" w:color="auto" w:fill="auto"/>
            <w:noWrap/>
            <w:vAlign w:val="center"/>
            <w:hideMark/>
          </w:tcPr>
          <w:p w14:paraId="64D622FF" w14:textId="77777777" w:rsidR="00E97D80" w:rsidRPr="00F45CAC" w:rsidRDefault="00E97D80" w:rsidP="00E97D80">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55,00%</w:t>
            </w:r>
          </w:p>
        </w:tc>
      </w:tr>
      <w:tr w:rsidR="00E97D80" w:rsidRPr="00F45CAC" w14:paraId="1033B006" w14:textId="77777777" w:rsidTr="00E97D80">
        <w:trPr>
          <w:trHeight w:val="300"/>
          <w:jc w:val="center"/>
        </w:trPr>
        <w:tc>
          <w:tcPr>
            <w:tcW w:w="1840" w:type="dxa"/>
            <w:tcBorders>
              <w:top w:val="nil"/>
              <w:left w:val="single" w:sz="8" w:space="0" w:color="auto"/>
              <w:bottom w:val="single" w:sz="4" w:space="0" w:color="auto"/>
              <w:right w:val="single" w:sz="8" w:space="0" w:color="auto"/>
            </w:tcBorders>
            <w:shd w:val="clear" w:color="auto" w:fill="auto"/>
            <w:noWrap/>
            <w:vAlign w:val="center"/>
            <w:hideMark/>
          </w:tcPr>
          <w:p w14:paraId="33073354" w14:textId="77777777" w:rsidR="00E97D80" w:rsidRPr="00F45CAC" w:rsidRDefault="00E97D80" w:rsidP="00E97D80">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qlS1</w:t>
            </w:r>
          </w:p>
        </w:tc>
        <w:tc>
          <w:tcPr>
            <w:tcW w:w="1960" w:type="dxa"/>
            <w:tcBorders>
              <w:top w:val="nil"/>
              <w:left w:val="nil"/>
              <w:bottom w:val="single" w:sz="4" w:space="0" w:color="auto"/>
              <w:right w:val="single" w:sz="4" w:space="0" w:color="auto"/>
            </w:tcBorders>
            <w:shd w:val="clear" w:color="auto" w:fill="auto"/>
            <w:noWrap/>
            <w:vAlign w:val="center"/>
            <w:hideMark/>
          </w:tcPr>
          <w:p w14:paraId="3648EF57" w14:textId="77777777" w:rsidR="00E97D80" w:rsidRPr="00F45CAC" w:rsidRDefault="00E97D80" w:rsidP="00E97D80">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10,80%</w:t>
            </w:r>
          </w:p>
        </w:tc>
        <w:tc>
          <w:tcPr>
            <w:tcW w:w="2020" w:type="dxa"/>
            <w:tcBorders>
              <w:top w:val="nil"/>
              <w:left w:val="nil"/>
              <w:bottom w:val="single" w:sz="4" w:space="0" w:color="auto"/>
              <w:right w:val="single" w:sz="8" w:space="0" w:color="auto"/>
            </w:tcBorders>
            <w:shd w:val="clear" w:color="auto" w:fill="auto"/>
            <w:noWrap/>
            <w:vAlign w:val="center"/>
            <w:hideMark/>
          </w:tcPr>
          <w:p w14:paraId="27129D92" w14:textId="77777777" w:rsidR="00E97D80" w:rsidRPr="00F45CAC" w:rsidRDefault="00E97D80" w:rsidP="00E97D80">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13,20%</w:t>
            </w:r>
          </w:p>
        </w:tc>
      </w:tr>
      <w:tr w:rsidR="00E97D80" w:rsidRPr="00F45CAC" w14:paraId="5687CF9B" w14:textId="77777777" w:rsidTr="00E97D80">
        <w:trPr>
          <w:trHeight w:val="300"/>
          <w:jc w:val="center"/>
        </w:trPr>
        <w:tc>
          <w:tcPr>
            <w:tcW w:w="1840" w:type="dxa"/>
            <w:tcBorders>
              <w:top w:val="nil"/>
              <w:left w:val="single" w:sz="8" w:space="0" w:color="auto"/>
              <w:bottom w:val="single" w:sz="4" w:space="0" w:color="auto"/>
              <w:right w:val="single" w:sz="8" w:space="0" w:color="auto"/>
            </w:tcBorders>
            <w:shd w:val="clear" w:color="auto" w:fill="auto"/>
            <w:noWrap/>
            <w:vAlign w:val="center"/>
            <w:hideMark/>
          </w:tcPr>
          <w:p w14:paraId="29F4A2AF" w14:textId="77777777" w:rsidR="00E97D80" w:rsidRPr="00F45CAC" w:rsidRDefault="00E97D80" w:rsidP="00E97D80">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qlS2</w:t>
            </w:r>
          </w:p>
        </w:tc>
        <w:tc>
          <w:tcPr>
            <w:tcW w:w="1960" w:type="dxa"/>
            <w:tcBorders>
              <w:top w:val="nil"/>
              <w:left w:val="nil"/>
              <w:bottom w:val="single" w:sz="4" w:space="0" w:color="auto"/>
              <w:right w:val="single" w:sz="4" w:space="0" w:color="auto"/>
            </w:tcBorders>
            <w:shd w:val="clear" w:color="auto" w:fill="auto"/>
            <w:noWrap/>
            <w:vAlign w:val="center"/>
            <w:hideMark/>
          </w:tcPr>
          <w:p w14:paraId="2911D883" w14:textId="77777777" w:rsidR="00E97D80" w:rsidRPr="00F45CAC" w:rsidRDefault="00E97D80" w:rsidP="00E97D80">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3,60%</w:t>
            </w:r>
          </w:p>
        </w:tc>
        <w:tc>
          <w:tcPr>
            <w:tcW w:w="2020" w:type="dxa"/>
            <w:tcBorders>
              <w:top w:val="nil"/>
              <w:left w:val="nil"/>
              <w:bottom w:val="single" w:sz="4" w:space="0" w:color="auto"/>
              <w:right w:val="single" w:sz="8" w:space="0" w:color="auto"/>
            </w:tcBorders>
            <w:shd w:val="clear" w:color="auto" w:fill="auto"/>
            <w:noWrap/>
            <w:vAlign w:val="center"/>
            <w:hideMark/>
          </w:tcPr>
          <w:p w14:paraId="2CABD143" w14:textId="77777777" w:rsidR="00E97D80" w:rsidRPr="00F45CAC" w:rsidRDefault="00E97D80" w:rsidP="00E97D80">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4,40%</w:t>
            </w:r>
          </w:p>
        </w:tc>
      </w:tr>
      <w:tr w:rsidR="00E97D80" w:rsidRPr="00F45CAC" w14:paraId="6BEDEC94" w14:textId="77777777" w:rsidTr="00E97D80">
        <w:trPr>
          <w:trHeight w:val="315"/>
          <w:jc w:val="center"/>
        </w:trPr>
        <w:tc>
          <w:tcPr>
            <w:tcW w:w="1840" w:type="dxa"/>
            <w:tcBorders>
              <w:top w:val="nil"/>
              <w:left w:val="single" w:sz="8" w:space="0" w:color="auto"/>
              <w:bottom w:val="single" w:sz="4" w:space="0" w:color="auto"/>
              <w:right w:val="single" w:sz="8" w:space="0" w:color="auto"/>
            </w:tcBorders>
            <w:shd w:val="clear" w:color="auto" w:fill="auto"/>
            <w:noWrap/>
            <w:vAlign w:val="center"/>
            <w:hideMark/>
          </w:tcPr>
          <w:p w14:paraId="3334461A" w14:textId="77777777" w:rsidR="00E97D80" w:rsidRPr="00F45CAC" w:rsidRDefault="00E97D80" w:rsidP="00E97D80">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pCM1</w:t>
            </w:r>
          </w:p>
        </w:tc>
        <w:tc>
          <w:tcPr>
            <w:tcW w:w="1960" w:type="dxa"/>
            <w:tcBorders>
              <w:top w:val="nil"/>
              <w:left w:val="nil"/>
              <w:bottom w:val="single" w:sz="4" w:space="0" w:color="auto"/>
              <w:right w:val="single" w:sz="4" w:space="0" w:color="auto"/>
            </w:tcBorders>
            <w:shd w:val="clear" w:color="auto" w:fill="auto"/>
            <w:noWrap/>
            <w:vAlign w:val="center"/>
            <w:hideMark/>
          </w:tcPr>
          <w:p w14:paraId="77721049" w14:textId="57B51A12" w:rsidR="00E97D80" w:rsidRPr="00F45CAC" w:rsidRDefault="00E97D80" w:rsidP="00E97D80">
            <w:pPr>
              <w:spacing w:after="0" w:line="240" w:lineRule="auto"/>
              <w:jc w:val="center"/>
              <w:rPr>
                <w:rFonts w:ascii="Arial" w:eastAsia="Times New Roman" w:hAnsi="Arial" w:cs="Arial"/>
                <w:color w:val="000000"/>
                <w:sz w:val="24"/>
                <w:szCs w:val="24"/>
                <w:lang w:eastAsia="es-CO"/>
              </w:rPr>
            </w:pPr>
            <w:r w:rsidRPr="00F45CAC">
              <w:rPr>
                <w:rFonts w:ascii="Arial" w:hAnsi="Arial" w:cs="Arial"/>
                <w:color w:val="000000"/>
              </w:rPr>
              <w:t>2,70%</w:t>
            </w:r>
          </w:p>
        </w:tc>
        <w:tc>
          <w:tcPr>
            <w:tcW w:w="2020" w:type="dxa"/>
            <w:tcBorders>
              <w:top w:val="nil"/>
              <w:left w:val="nil"/>
              <w:bottom w:val="single" w:sz="4" w:space="0" w:color="auto"/>
              <w:right w:val="single" w:sz="8" w:space="0" w:color="auto"/>
            </w:tcBorders>
            <w:shd w:val="clear" w:color="auto" w:fill="auto"/>
            <w:noWrap/>
            <w:vAlign w:val="center"/>
            <w:hideMark/>
          </w:tcPr>
          <w:p w14:paraId="6DE7AD3D" w14:textId="37F209A2" w:rsidR="00E97D80" w:rsidRPr="00F45CAC" w:rsidRDefault="00E97D80" w:rsidP="00E97D80">
            <w:pPr>
              <w:spacing w:after="0" w:line="240" w:lineRule="auto"/>
              <w:jc w:val="center"/>
              <w:rPr>
                <w:rFonts w:ascii="Arial" w:eastAsia="Times New Roman" w:hAnsi="Arial" w:cs="Arial"/>
                <w:color w:val="000000"/>
                <w:sz w:val="24"/>
                <w:szCs w:val="24"/>
                <w:lang w:eastAsia="es-CO"/>
              </w:rPr>
            </w:pPr>
            <w:r w:rsidRPr="00F45CAC">
              <w:rPr>
                <w:rFonts w:ascii="Arial" w:hAnsi="Arial" w:cs="Arial"/>
                <w:color w:val="000000"/>
              </w:rPr>
              <w:t>3,30%</w:t>
            </w:r>
          </w:p>
        </w:tc>
      </w:tr>
      <w:tr w:rsidR="00E97D80" w:rsidRPr="00F45CAC" w14:paraId="3586DA10" w14:textId="77777777" w:rsidTr="00E97D80">
        <w:trPr>
          <w:trHeight w:val="315"/>
          <w:jc w:val="center"/>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2199C781" w14:textId="77777777" w:rsidR="00E97D80" w:rsidRPr="00F45CAC" w:rsidRDefault="00E97D80" w:rsidP="00E97D80">
            <w:pPr>
              <w:spacing w:after="0" w:line="240" w:lineRule="auto"/>
              <w:jc w:val="center"/>
              <w:rPr>
                <w:rFonts w:ascii="Arial" w:eastAsia="Times New Roman" w:hAnsi="Arial" w:cs="Arial"/>
                <w:color w:val="000000"/>
                <w:sz w:val="24"/>
                <w:szCs w:val="24"/>
                <w:lang w:eastAsia="es-CO"/>
              </w:rPr>
            </w:pPr>
            <w:r w:rsidRPr="00F45CAC">
              <w:rPr>
                <w:rFonts w:ascii="Arial" w:eastAsia="Times New Roman" w:hAnsi="Arial" w:cs="Arial"/>
                <w:color w:val="000000"/>
                <w:sz w:val="24"/>
                <w:szCs w:val="24"/>
                <w:lang w:eastAsia="es-CO"/>
              </w:rPr>
              <w:t>pCM2</w:t>
            </w:r>
          </w:p>
        </w:tc>
        <w:tc>
          <w:tcPr>
            <w:tcW w:w="1960" w:type="dxa"/>
            <w:tcBorders>
              <w:top w:val="nil"/>
              <w:left w:val="nil"/>
              <w:bottom w:val="single" w:sz="8" w:space="0" w:color="auto"/>
              <w:right w:val="single" w:sz="4" w:space="0" w:color="auto"/>
            </w:tcBorders>
            <w:shd w:val="clear" w:color="auto" w:fill="auto"/>
            <w:noWrap/>
            <w:vAlign w:val="center"/>
            <w:hideMark/>
          </w:tcPr>
          <w:p w14:paraId="23875C55" w14:textId="4D125FFE" w:rsidR="00E97D80" w:rsidRPr="00F45CAC" w:rsidRDefault="00E97D80" w:rsidP="00E97D80">
            <w:pPr>
              <w:spacing w:after="0" w:line="240" w:lineRule="auto"/>
              <w:jc w:val="center"/>
              <w:rPr>
                <w:rFonts w:ascii="Arial" w:eastAsia="Times New Roman" w:hAnsi="Arial" w:cs="Arial"/>
                <w:color w:val="000000"/>
                <w:sz w:val="24"/>
                <w:szCs w:val="24"/>
                <w:lang w:eastAsia="es-CO"/>
              </w:rPr>
            </w:pPr>
            <w:r w:rsidRPr="00F45CAC">
              <w:rPr>
                <w:rFonts w:ascii="Arial" w:hAnsi="Arial" w:cs="Arial"/>
                <w:color w:val="000000"/>
              </w:rPr>
              <w:t>13,50%</w:t>
            </w:r>
          </w:p>
        </w:tc>
        <w:tc>
          <w:tcPr>
            <w:tcW w:w="2020" w:type="dxa"/>
            <w:tcBorders>
              <w:top w:val="nil"/>
              <w:left w:val="nil"/>
              <w:bottom w:val="single" w:sz="8" w:space="0" w:color="auto"/>
              <w:right w:val="single" w:sz="8" w:space="0" w:color="auto"/>
            </w:tcBorders>
            <w:shd w:val="clear" w:color="auto" w:fill="auto"/>
            <w:noWrap/>
            <w:vAlign w:val="center"/>
            <w:hideMark/>
          </w:tcPr>
          <w:p w14:paraId="1AEDF2C3" w14:textId="007CBBF8" w:rsidR="00E97D80" w:rsidRPr="00F45CAC" w:rsidRDefault="00E97D80" w:rsidP="00FE0E05">
            <w:pPr>
              <w:keepNext/>
              <w:spacing w:after="0" w:line="240" w:lineRule="auto"/>
              <w:jc w:val="center"/>
              <w:rPr>
                <w:rFonts w:ascii="Arial" w:eastAsia="Times New Roman" w:hAnsi="Arial" w:cs="Arial"/>
                <w:color w:val="000000"/>
                <w:sz w:val="24"/>
                <w:szCs w:val="24"/>
                <w:lang w:eastAsia="es-CO"/>
              </w:rPr>
            </w:pPr>
            <w:r w:rsidRPr="00F45CAC">
              <w:rPr>
                <w:rFonts w:ascii="Arial" w:hAnsi="Arial" w:cs="Arial"/>
                <w:color w:val="000000"/>
              </w:rPr>
              <w:t>16,50%</w:t>
            </w:r>
          </w:p>
        </w:tc>
      </w:tr>
    </w:tbl>
    <w:p w14:paraId="278D5575" w14:textId="5CFFA65E" w:rsidR="00FE0E05" w:rsidRPr="00F45CAC" w:rsidRDefault="00FE0E05" w:rsidP="00FE0E05">
      <w:pPr>
        <w:pStyle w:val="Descripcin"/>
        <w:ind w:left="2124" w:firstLine="708"/>
        <w:rPr>
          <w:rFonts w:ascii="Arial" w:hAnsi="Arial" w:cs="Arial"/>
        </w:rPr>
      </w:pPr>
      <w:r w:rsidRPr="00F45CAC">
        <w:rPr>
          <w:rFonts w:ascii="Arial" w:hAnsi="Arial" w:cs="Arial"/>
        </w:rPr>
        <w:t xml:space="preserve">Tabla </w:t>
      </w:r>
      <w:r w:rsidRPr="00F45CAC">
        <w:rPr>
          <w:rFonts w:ascii="Arial" w:hAnsi="Arial" w:cs="Arial"/>
        </w:rPr>
        <w:fldChar w:fldCharType="begin"/>
      </w:r>
      <w:r w:rsidRPr="00F45CAC">
        <w:rPr>
          <w:rFonts w:ascii="Arial" w:hAnsi="Arial" w:cs="Arial"/>
        </w:rPr>
        <w:instrText xml:space="preserve"> SEQ Tabla \* ARABIC </w:instrText>
      </w:r>
      <w:r w:rsidRPr="00F45CAC">
        <w:rPr>
          <w:rFonts w:ascii="Arial" w:hAnsi="Arial" w:cs="Arial"/>
        </w:rPr>
        <w:fldChar w:fldCharType="separate"/>
      </w:r>
      <w:r w:rsidRPr="00F45CAC">
        <w:rPr>
          <w:rFonts w:ascii="Arial" w:hAnsi="Arial" w:cs="Arial"/>
        </w:rPr>
        <w:t>5</w:t>
      </w:r>
      <w:r w:rsidRPr="00F45CAC">
        <w:rPr>
          <w:rFonts w:ascii="Arial" w:hAnsi="Arial" w:cs="Arial"/>
        </w:rPr>
        <w:fldChar w:fldCharType="end"/>
      </w:r>
      <w:r w:rsidRPr="00F45CAC">
        <w:rPr>
          <w:rFonts w:ascii="Arial" w:hAnsi="Arial" w:cs="Arial"/>
        </w:rPr>
        <w:t>. Variación valores para las variables de interés del ASD</w:t>
      </w:r>
    </w:p>
    <w:p w14:paraId="577F25C9" w14:textId="79A3077D" w:rsidR="00EF5310" w:rsidRPr="00F45CAC" w:rsidRDefault="00EF5310" w:rsidP="00F0335B">
      <w:pPr>
        <w:spacing w:line="240" w:lineRule="auto"/>
        <w:rPr>
          <w:rFonts w:ascii="Arial" w:hAnsi="Arial" w:cs="Arial"/>
          <w:sz w:val="24"/>
          <w:szCs w:val="24"/>
        </w:rPr>
      </w:pPr>
      <w:r w:rsidRPr="00F45CAC">
        <w:rPr>
          <w:rFonts w:ascii="Arial" w:hAnsi="Arial" w:cs="Arial"/>
          <w:sz w:val="24"/>
          <w:szCs w:val="24"/>
        </w:rPr>
        <w:t>Donde</w:t>
      </w:r>
      <w:r w:rsidR="008F362C" w:rsidRPr="00F45CAC">
        <w:rPr>
          <w:rFonts w:ascii="Arial" w:hAnsi="Arial" w:cs="Arial"/>
          <w:sz w:val="24"/>
          <w:szCs w:val="24"/>
        </w:rPr>
        <w:t>:</w:t>
      </w:r>
    </w:p>
    <w:p w14:paraId="6EFAC5F3" w14:textId="69ADEE6D" w:rsidR="00EF5310" w:rsidRPr="00F45CAC" w:rsidRDefault="00EF5310" w:rsidP="00EF5310">
      <w:pPr>
        <w:pStyle w:val="Prrafodelista"/>
        <w:numPr>
          <w:ilvl w:val="0"/>
          <w:numId w:val="1"/>
        </w:numPr>
        <w:spacing w:line="240" w:lineRule="auto"/>
        <w:rPr>
          <w:rFonts w:ascii="Arial" w:hAnsi="Arial" w:cs="Arial"/>
          <w:sz w:val="24"/>
          <w:szCs w:val="24"/>
        </w:rPr>
      </w:pPr>
      <w:r w:rsidRPr="00F45CAC">
        <w:rPr>
          <w:rFonts w:ascii="Arial" w:hAnsi="Arial" w:cs="Arial"/>
          <w:b/>
          <w:bCs/>
          <w:sz w:val="24"/>
          <w:szCs w:val="24"/>
        </w:rPr>
        <w:t>qlC1:</w:t>
      </w:r>
      <w:r w:rsidRPr="00F45CAC">
        <w:rPr>
          <w:rFonts w:ascii="Arial" w:hAnsi="Arial" w:cs="Arial"/>
          <w:sz w:val="24"/>
          <w:szCs w:val="24"/>
        </w:rPr>
        <w:t xml:space="preserve"> </w:t>
      </w:r>
      <w:r w:rsidR="008F362C" w:rsidRPr="00F45CAC">
        <w:rPr>
          <w:rFonts w:ascii="Arial" w:hAnsi="Arial" w:cs="Arial"/>
          <w:sz w:val="24"/>
          <w:szCs w:val="24"/>
        </w:rPr>
        <w:t>detrimento en la calidad de vida</w:t>
      </w:r>
      <w:r w:rsidR="00E97D80" w:rsidRPr="00F45CAC">
        <w:rPr>
          <w:rFonts w:ascii="Arial" w:hAnsi="Arial" w:cs="Arial"/>
          <w:sz w:val="24"/>
          <w:szCs w:val="24"/>
        </w:rPr>
        <w:t xml:space="preserve"> (%)</w:t>
      </w:r>
      <w:r w:rsidR="008F362C" w:rsidRPr="00F45CAC">
        <w:rPr>
          <w:rFonts w:ascii="Arial" w:hAnsi="Arial" w:cs="Arial"/>
          <w:sz w:val="24"/>
          <w:szCs w:val="24"/>
        </w:rPr>
        <w:t xml:space="preserve"> en el periodo de crisis con el tratamiento 1.</w:t>
      </w:r>
    </w:p>
    <w:p w14:paraId="458A1709" w14:textId="2B4B279D" w:rsidR="008F362C" w:rsidRPr="00F45CAC" w:rsidRDefault="008F362C" w:rsidP="008F362C">
      <w:pPr>
        <w:pStyle w:val="Prrafodelista"/>
        <w:numPr>
          <w:ilvl w:val="0"/>
          <w:numId w:val="1"/>
        </w:numPr>
        <w:spacing w:line="240" w:lineRule="auto"/>
        <w:rPr>
          <w:rFonts w:ascii="Arial" w:hAnsi="Arial" w:cs="Arial"/>
          <w:sz w:val="24"/>
          <w:szCs w:val="24"/>
        </w:rPr>
      </w:pPr>
      <w:r w:rsidRPr="00F45CAC">
        <w:rPr>
          <w:rFonts w:ascii="Arial" w:hAnsi="Arial" w:cs="Arial"/>
          <w:b/>
          <w:bCs/>
          <w:sz w:val="24"/>
          <w:szCs w:val="24"/>
        </w:rPr>
        <w:t>qlC2:</w:t>
      </w:r>
      <w:r w:rsidRPr="00F45CAC">
        <w:rPr>
          <w:rFonts w:ascii="Arial" w:hAnsi="Arial" w:cs="Arial"/>
          <w:sz w:val="24"/>
          <w:szCs w:val="24"/>
        </w:rPr>
        <w:t xml:space="preserve"> detrimento en la calidad de vida</w:t>
      </w:r>
      <w:r w:rsidR="00E97D80" w:rsidRPr="00F45CAC">
        <w:rPr>
          <w:rFonts w:ascii="Arial" w:hAnsi="Arial" w:cs="Arial"/>
          <w:sz w:val="24"/>
          <w:szCs w:val="24"/>
        </w:rPr>
        <w:t xml:space="preserve"> (%)</w:t>
      </w:r>
      <w:r w:rsidRPr="00F45CAC">
        <w:rPr>
          <w:rFonts w:ascii="Arial" w:hAnsi="Arial" w:cs="Arial"/>
          <w:sz w:val="24"/>
          <w:szCs w:val="24"/>
        </w:rPr>
        <w:t xml:space="preserve"> en el periodo de crisis con el tratamiento 2.</w:t>
      </w:r>
    </w:p>
    <w:p w14:paraId="5DA2942D" w14:textId="6D2A87CF" w:rsidR="008F362C" w:rsidRPr="00F45CAC" w:rsidRDefault="008F362C" w:rsidP="008F362C">
      <w:pPr>
        <w:pStyle w:val="Prrafodelista"/>
        <w:numPr>
          <w:ilvl w:val="0"/>
          <w:numId w:val="1"/>
        </w:numPr>
        <w:spacing w:line="240" w:lineRule="auto"/>
        <w:rPr>
          <w:rFonts w:ascii="Arial" w:hAnsi="Arial" w:cs="Arial"/>
          <w:sz w:val="24"/>
          <w:szCs w:val="24"/>
        </w:rPr>
      </w:pPr>
      <w:r w:rsidRPr="00F45CAC">
        <w:rPr>
          <w:rFonts w:ascii="Arial" w:hAnsi="Arial" w:cs="Arial"/>
          <w:b/>
          <w:bCs/>
          <w:sz w:val="24"/>
          <w:szCs w:val="24"/>
        </w:rPr>
        <w:lastRenderedPageBreak/>
        <w:t>qlS1:</w:t>
      </w:r>
      <w:r w:rsidRPr="00F45CAC">
        <w:rPr>
          <w:rFonts w:ascii="Arial" w:hAnsi="Arial" w:cs="Arial"/>
          <w:sz w:val="24"/>
          <w:szCs w:val="24"/>
        </w:rPr>
        <w:t xml:space="preserve"> detrimento en la calidad de vida </w:t>
      </w:r>
      <w:r w:rsidR="00E97D80" w:rsidRPr="00F45CAC">
        <w:rPr>
          <w:rFonts w:ascii="Arial" w:hAnsi="Arial" w:cs="Arial"/>
          <w:sz w:val="24"/>
          <w:szCs w:val="24"/>
        </w:rPr>
        <w:t xml:space="preserve">(%) </w:t>
      </w:r>
      <w:r w:rsidRPr="00F45CAC">
        <w:rPr>
          <w:rFonts w:ascii="Arial" w:hAnsi="Arial" w:cs="Arial"/>
          <w:sz w:val="24"/>
          <w:szCs w:val="24"/>
        </w:rPr>
        <w:t>en el periodo de sobrevivencia (secuelas) con el tratamiento 1.</w:t>
      </w:r>
    </w:p>
    <w:p w14:paraId="411B6F5E" w14:textId="54383B95" w:rsidR="008F362C" w:rsidRPr="00F45CAC" w:rsidRDefault="008F362C" w:rsidP="008F362C">
      <w:pPr>
        <w:pStyle w:val="Prrafodelista"/>
        <w:numPr>
          <w:ilvl w:val="0"/>
          <w:numId w:val="1"/>
        </w:numPr>
        <w:spacing w:line="240" w:lineRule="auto"/>
        <w:rPr>
          <w:rFonts w:ascii="Arial" w:hAnsi="Arial" w:cs="Arial"/>
          <w:sz w:val="24"/>
          <w:szCs w:val="24"/>
        </w:rPr>
      </w:pPr>
      <w:r w:rsidRPr="00F45CAC">
        <w:rPr>
          <w:rFonts w:ascii="Arial" w:hAnsi="Arial" w:cs="Arial"/>
          <w:b/>
          <w:bCs/>
          <w:sz w:val="24"/>
          <w:szCs w:val="24"/>
        </w:rPr>
        <w:t>qlS2:</w:t>
      </w:r>
      <w:r w:rsidRPr="00F45CAC">
        <w:rPr>
          <w:rFonts w:ascii="Arial" w:hAnsi="Arial" w:cs="Arial"/>
          <w:sz w:val="24"/>
          <w:szCs w:val="24"/>
        </w:rPr>
        <w:t xml:space="preserve"> detrimento en la calidad de vida </w:t>
      </w:r>
      <w:r w:rsidR="00E97D80" w:rsidRPr="00F45CAC">
        <w:rPr>
          <w:rFonts w:ascii="Arial" w:hAnsi="Arial" w:cs="Arial"/>
          <w:sz w:val="24"/>
          <w:szCs w:val="24"/>
        </w:rPr>
        <w:t xml:space="preserve">(%) </w:t>
      </w:r>
      <w:r w:rsidRPr="00F45CAC">
        <w:rPr>
          <w:rFonts w:ascii="Arial" w:hAnsi="Arial" w:cs="Arial"/>
          <w:sz w:val="24"/>
          <w:szCs w:val="24"/>
        </w:rPr>
        <w:t>en el periodo de sobrevivencia (secuelas) con el tratamiento 2.</w:t>
      </w:r>
    </w:p>
    <w:p w14:paraId="3237A3AE" w14:textId="231E4ABC" w:rsidR="00E97D80" w:rsidRPr="00F45CAC" w:rsidRDefault="00E97D80" w:rsidP="008F362C">
      <w:pPr>
        <w:pStyle w:val="Prrafodelista"/>
        <w:numPr>
          <w:ilvl w:val="0"/>
          <w:numId w:val="1"/>
        </w:numPr>
        <w:spacing w:line="240" w:lineRule="auto"/>
        <w:rPr>
          <w:rFonts w:ascii="Arial" w:hAnsi="Arial" w:cs="Arial"/>
          <w:sz w:val="24"/>
          <w:szCs w:val="24"/>
        </w:rPr>
      </w:pPr>
      <w:r w:rsidRPr="00F45CAC">
        <w:rPr>
          <w:rFonts w:ascii="Arial" w:hAnsi="Arial" w:cs="Arial"/>
          <w:b/>
          <w:bCs/>
          <w:sz w:val="24"/>
          <w:szCs w:val="24"/>
        </w:rPr>
        <w:t xml:space="preserve">pCM1: </w:t>
      </w:r>
      <w:r w:rsidRPr="00F45CAC">
        <w:rPr>
          <w:rFonts w:ascii="Arial" w:hAnsi="Arial" w:cs="Arial"/>
          <w:sz w:val="24"/>
          <w:szCs w:val="24"/>
        </w:rPr>
        <w:t xml:space="preserve">probabilidad de transición </w:t>
      </w:r>
      <w:r w:rsidR="00FE0E05" w:rsidRPr="00F45CAC">
        <w:rPr>
          <w:rFonts w:ascii="Arial" w:hAnsi="Arial" w:cs="Arial"/>
          <w:sz w:val="24"/>
          <w:szCs w:val="24"/>
        </w:rPr>
        <w:t>(%)</w:t>
      </w:r>
      <w:r w:rsidR="00FE0E05" w:rsidRPr="00F45CAC">
        <w:rPr>
          <w:rFonts w:ascii="Arial" w:hAnsi="Arial" w:cs="Arial"/>
          <w:sz w:val="24"/>
          <w:szCs w:val="24"/>
        </w:rPr>
        <w:t xml:space="preserve"> </w:t>
      </w:r>
      <w:r w:rsidRPr="00F45CAC">
        <w:rPr>
          <w:rFonts w:ascii="Arial" w:hAnsi="Arial" w:cs="Arial"/>
          <w:sz w:val="24"/>
          <w:szCs w:val="24"/>
        </w:rPr>
        <w:t xml:space="preserve">del estado de crisis al estado de muerte </w:t>
      </w:r>
      <w:r w:rsidR="00FE0E05" w:rsidRPr="00F45CAC">
        <w:rPr>
          <w:rFonts w:ascii="Arial" w:hAnsi="Arial" w:cs="Arial"/>
          <w:sz w:val="24"/>
          <w:szCs w:val="24"/>
        </w:rPr>
        <w:t>(</w:t>
      </w:r>
      <w:r w:rsidRPr="00F45CAC">
        <w:rPr>
          <w:rFonts w:ascii="Arial" w:hAnsi="Arial" w:cs="Arial"/>
          <w:sz w:val="24"/>
          <w:szCs w:val="24"/>
        </w:rPr>
        <w:t>mortalidad) con el tratamiento 1.</w:t>
      </w:r>
    </w:p>
    <w:p w14:paraId="71FF1F3C" w14:textId="253F984C" w:rsidR="00E97D80" w:rsidRPr="00F45CAC" w:rsidRDefault="00E97D80" w:rsidP="00E97D80">
      <w:pPr>
        <w:pStyle w:val="Prrafodelista"/>
        <w:numPr>
          <w:ilvl w:val="0"/>
          <w:numId w:val="1"/>
        </w:numPr>
        <w:spacing w:line="240" w:lineRule="auto"/>
        <w:rPr>
          <w:rFonts w:ascii="Arial" w:hAnsi="Arial" w:cs="Arial"/>
          <w:sz w:val="24"/>
          <w:szCs w:val="24"/>
        </w:rPr>
      </w:pPr>
      <w:r w:rsidRPr="00F45CAC">
        <w:rPr>
          <w:rFonts w:ascii="Arial" w:hAnsi="Arial" w:cs="Arial"/>
          <w:b/>
          <w:bCs/>
          <w:sz w:val="24"/>
          <w:szCs w:val="24"/>
        </w:rPr>
        <w:t xml:space="preserve">pCM2: </w:t>
      </w:r>
      <w:r w:rsidRPr="00F45CAC">
        <w:rPr>
          <w:rFonts w:ascii="Arial" w:hAnsi="Arial" w:cs="Arial"/>
          <w:sz w:val="24"/>
          <w:szCs w:val="24"/>
        </w:rPr>
        <w:t xml:space="preserve">probabilidad de transición </w:t>
      </w:r>
      <w:r w:rsidR="00FE0E05" w:rsidRPr="00F45CAC">
        <w:rPr>
          <w:rFonts w:ascii="Arial" w:hAnsi="Arial" w:cs="Arial"/>
          <w:sz w:val="24"/>
          <w:szCs w:val="24"/>
        </w:rPr>
        <w:t xml:space="preserve">(%) </w:t>
      </w:r>
      <w:r w:rsidRPr="00F45CAC">
        <w:rPr>
          <w:rFonts w:ascii="Arial" w:hAnsi="Arial" w:cs="Arial"/>
          <w:sz w:val="24"/>
          <w:szCs w:val="24"/>
        </w:rPr>
        <w:t>del estado de crisis al estado de muerte (mortalidad) con el tratamiento 2.</w:t>
      </w:r>
    </w:p>
    <w:p w14:paraId="0BA807C4" w14:textId="13C272E7" w:rsidR="00E97D80" w:rsidRPr="00F45CAC" w:rsidRDefault="00E97D80" w:rsidP="00FE0E05">
      <w:pPr>
        <w:spacing w:line="240" w:lineRule="auto"/>
        <w:rPr>
          <w:rFonts w:ascii="Arial" w:hAnsi="Arial" w:cs="Arial"/>
          <w:sz w:val="24"/>
          <w:szCs w:val="24"/>
        </w:rPr>
      </w:pPr>
      <w:r w:rsidRPr="00F45CAC">
        <w:rPr>
          <w:rFonts w:ascii="Arial" w:hAnsi="Arial" w:cs="Arial"/>
          <w:sz w:val="24"/>
          <w:szCs w:val="24"/>
        </w:rPr>
        <w:t>Los resultados del ASD se presentan a continuación</w:t>
      </w:r>
      <w:r w:rsidR="007B6BC1" w:rsidRPr="00F45CAC">
        <w:rPr>
          <w:rFonts w:ascii="Arial" w:hAnsi="Arial" w:cs="Arial"/>
          <w:sz w:val="24"/>
          <w:szCs w:val="24"/>
        </w:rPr>
        <w:t>:</w:t>
      </w:r>
    </w:p>
    <w:p w14:paraId="05BB38E4" w14:textId="77777777" w:rsidR="00FE0E05" w:rsidRPr="00F45CAC" w:rsidRDefault="004E5AB5" w:rsidP="00FE0E05">
      <w:pPr>
        <w:keepNext/>
        <w:spacing w:line="240" w:lineRule="auto"/>
        <w:jc w:val="center"/>
        <w:rPr>
          <w:rFonts w:ascii="Arial" w:hAnsi="Arial" w:cs="Arial"/>
        </w:rPr>
      </w:pPr>
      <w:r w:rsidRPr="00F45CAC">
        <w:rPr>
          <w:rFonts w:ascii="Arial" w:hAnsi="Arial" w:cs="Arial"/>
          <w:sz w:val="24"/>
          <w:szCs w:val="24"/>
        </w:rPr>
        <w:drawing>
          <wp:inline distT="0" distB="0" distL="0" distR="0" wp14:anchorId="0EFFEAC3" wp14:editId="2F77B200">
            <wp:extent cx="4459856" cy="2596550"/>
            <wp:effectExtent l="0" t="0" r="0" b="0"/>
            <wp:docPr id="188073557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35574" name="Imagen 1880735574"/>
                    <pic:cNvPicPr/>
                  </pic:nvPicPr>
                  <pic:blipFill rotWithShape="1">
                    <a:blip r:embed="rId13">
                      <a:extLst>
                        <a:ext uri="{28A0092B-C50C-407E-A947-70E740481C1C}">
                          <a14:useLocalDpi xmlns:a14="http://schemas.microsoft.com/office/drawing/2010/main" val="0"/>
                        </a:ext>
                      </a:extLst>
                    </a:blip>
                    <a:srcRect l="3804" t="5004" r="2541" b="6391"/>
                    <a:stretch>
                      <a:fillRect/>
                    </a:stretch>
                  </pic:blipFill>
                  <pic:spPr bwMode="auto">
                    <a:xfrm>
                      <a:off x="0" y="0"/>
                      <a:ext cx="4464071" cy="2599004"/>
                    </a:xfrm>
                    <a:prstGeom prst="rect">
                      <a:avLst/>
                    </a:prstGeom>
                    <a:ln>
                      <a:noFill/>
                    </a:ln>
                    <a:extLst>
                      <a:ext uri="{53640926-AAD7-44D8-BBD7-CCE9431645EC}">
                        <a14:shadowObscured xmlns:a14="http://schemas.microsoft.com/office/drawing/2010/main"/>
                      </a:ext>
                    </a:extLst>
                  </pic:spPr>
                </pic:pic>
              </a:graphicData>
            </a:graphic>
          </wp:inline>
        </w:drawing>
      </w:r>
    </w:p>
    <w:p w14:paraId="11C24D4E" w14:textId="633E88EF" w:rsidR="00FE0E05" w:rsidRPr="00F45CAC" w:rsidRDefault="00FE0E05" w:rsidP="00FE0E05">
      <w:pPr>
        <w:pStyle w:val="Descripcin"/>
        <w:jc w:val="center"/>
        <w:rPr>
          <w:rFonts w:ascii="Arial" w:hAnsi="Arial" w:cs="Arial"/>
        </w:rPr>
      </w:pPr>
      <w:bookmarkStart w:id="4" w:name="_Ref201094367"/>
      <w:r w:rsidRPr="00F45CAC">
        <w:rPr>
          <w:rFonts w:ascii="Arial" w:hAnsi="Arial" w:cs="Arial"/>
        </w:rPr>
        <w:t xml:space="preserve">Ilustración </w:t>
      </w:r>
      <w:r w:rsidRPr="00F45CAC">
        <w:rPr>
          <w:rFonts w:ascii="Arial" w:hAnsi="Arial" w:cs="Arial"/>
        </w:rPr>
        <w:fldChar w:fldCharType="begin"/>
      </w:r>
      <w:r w:rsidRPr="00F45CAC">
        <w:rPr>
          <w:rFonts w:ascii="Arial" w:hAnsi="Arial" w:cs="Arial"/>
        </w:rPr>
        <w:instrText xml:space="preserve"> SEQ Ilustración \* ARABIC </w:instrText>
      </w:r>
      <w:r w:rsidRPr="00F45CAC">
        <w:rPr>
          <w:rFonts w:ascii="Arial" w:hAnsi="Arial" w:cs="Arial"/>
        </w:rPr>
        <w:fldChar w:fldCharType="separate"/>
      </w:r>
      <w:r w:rsidR="00CD04E4" w:rsidRPr="00F45CAC">
        <w:rPr>
          <w:rFonts w:ascii="Arial" w:hAnsi="Arial" w:cs="Arial"/>
        </w:rPr>
        <w:t>6</w:t>
      </w:r>
      <w:r w:rsidRPr="00F45CAC">
        <w:rPr>
          <w:rFonts w:ascii="Arial" w:hAnsi="Arial" w:cs="Arial"/>
        </w:rPr>
        <w:fldChar w:fldCharType="end"/>
      </w:r>
      <w:bookmarkEnd w:id="4"/>
      <w:r w:rsidRPr="00F45CAC">
        <w:rPr>
          <w:rFonts w:ascii="Arial" w:hAnsi="Arial" w:cs="Arial"/>
        </w:rPr>
        <w:t xml:space="preserve">. Gráfica tipo tornado </w:t>
      </w:r>
      <w:r w:rsidR="00CD04E4" w:rsidRPr="00F45CAC">
        <w:rPr>
          <w:rFonts w:ascii="Arial" w:hAnsi="Arial" w:cs="Arial"/>
        </w:rPr>
        <w:t xml:space="preserve">del </w:t>
      </w:r>
      <w:r w:rsidRPr="00F45CAC">
        <w:rPr>
          <w:rFonts w:ascii="Arial" w:hAnsi="Arial" w:cs="Arial"/>
        </w:rPr>
        <w:t>ASD para el Tratamiento 1</w:t>
      </w:r>
    </w:p>
    <w:p w14:paraId="04011E86" w14:textId="40FD69A7" w:rsidR="00CD04E4" w:rsidRPr="00F45CAC" w:rsidRDefault="00CD04E4" w:rsidP="00F629D0">
      <w:pPr>
        <w:jc w:val="both"/>
        <w:rPr>
          <w:rFonts w:ascii="Arial" w:hAnsi="Arial" w:cs="Arial"/>
        </w:rPr>
      </w:pPr>
      <w:r w:rsidRPr="00F45CAC">
        <w:rPr>
          <w:rFonts w:ascii="Arial" w:hAnsi="Arial" w:cs="Arial"/>
        </w:rPr>
        <w:t xml:space="preserve">En la </w:t>
      </w:r>
      <w:r w:rsidRPr="00F45CAC">
        <w:rPr>
          <w:rFonts w:ascii="Arial" w:hAnsi="Arial" w:cs="Arial"/>
        </w:rPr>
        <w:fldChar w:fldCharType="begin"/>
      </w:r>
      <w:r w:rsidRPr="00F45CAC">
        <w:rPr>
          <w:rFonts w:ascii="Arial" w:hAnsi="Arial" w:cs="Arial"/>
        </w:rPr>
        <w:instrText xml:space="preserve"> REF _Ref201094367 \h </w:instrText>
      </w:r>
      <w:r w:rsidRPr="00F45CAC">
        <w:rPr>
          <w:rFonts w:ascii="Arial" w:hAnsi="Arial" w:cs="Arial"/>
        </w:rPr>
      </w:r>
      <w:r w:rsidRPr="00F45CAC">
        <w:rPr>
          <w:rFonts w:ascii="Arial" w:hAnsi="Arial" w:cs="Arial"/>
        </w:rPr>
        <w:instrText xml:space="preserve"> \* MERGEFORMAT </w:instrText>
      </w:r>
      <w:r w:rsidRPr="00F45CAC">
        <w:rPr>
          <w:rFonts w:ascii="Arial" w:hAnsi="Arial" w:cs="Arial"/>
        </w:rPr>
        <w:fldChar w:fldCharType="separate"/>
      </w:r>
      <w:r w:rsidRPr="00F45CAC">
        <w:rPr>
          <w:rFonts w:ascii="Arial" w:hAnsi="Arial" w:cs="Arial"/>
        </w:rPr>
        <w:t>Ilustración 6</w:t>
      </w:r>
      <w:r w:rsidRPr="00F45CAC">
        <w:rPr>
          <w:rFonts w:ascii="Arial" w:hAnsi="Arial" w:cs="Arial"/>
        </w:rPr>
        <w:fldChar w:fldCharType="end"/>
      </w:r>
      <w:r w:rsidRPr="00F45CAC">
        <w:rPr>
          <w:rFonts w:ascii="Arial" w:hAnsi="Arial" w:cs="Arial"/>
        </w:rPr>
        <w:t xml:space="preserve"> se presenta la gráfica tipo tornado del ASD para el Tratamiento 1. En primer lugar, se puede evidenciar que las tres variables que son sensibles en el modelo son aquellas directamente relacionadas con el Tratamiento 1 (pCM1, qlS1, qlC1). Además, que la variable que genera mayores cambios sobre la calidad de vida es pCM1 (mortalidad en estado de crisis), y se tiene que al disminuir en 10% el valor base, se aumenta la calidad de vida. La segunda variable que más genera cambios sobre la calidad de vida es qlS1 (detrimento de la calidad de vi</w:t>
      </w:r>
      <w:r w:rsidR="00F629D0" w:rsidRPr="00F45CAC">
        <w:rPr>
          <w:rFonts w:ascii="Arial" w:hAnsi="Arial" w:cs="Arial"/>
        </w:rPr>
        <w:t>d</w:t>
      </w:r>
      <w:r w:rsidRPr="00F45CAC">
        <w:rPr>
          <w:rFonts w:ascii="Arial" w:hAnsi="Arial" w:cs="Arial"/>
        </w:rPr>
        <w:t xml:space="preserve">a en estado de sobrevivencia). </w:t>
      </w:r>
      <w:r w:rsidR="00F629D0" w:rsidRPr="00F45CAC">
        <w:rPr>
          <w:rFonts w:ascii="Arial" w:hAnsi="Arial" w:cs="Arial"/>
        </w:rPr>
        <w:t>Y se observa que, al tener un valor más pequeño (-10%), genera un aumento en la calidad de vida. Por último, la tercera variable (qlC1), aunque sensible, no genera un cambio notorio en la calidad de vida.</w:t>
      </w:r>
    </w:p>
    <w:p w14:paraId="309A14B4" w14:textId="77777777" w:rsidR="00CD04E4" w:rsidRPr="00F45CAC" w:rsidRDefault="004E5AB5" w:rsidP="00CD04E4">
      <w:pPr>
        <w:keepNext/>
        <w:spacing w:line="240" w:lineRule="auto"/>
        <w:jc w:val="center"/>
        <w:rPr>
          <w:rFonts w:ascii="Arial" w:hAnsi="Arial" w:cs="Arial"/>
        </w:rPr>
      </w:pPr>
      <w:r w:rsidRPr="00F45CAC">
        <w:rPr>
          <w:rFonts w:ascii="Arial" w:hAnsi="Arial" w:cs="Arial"/>
          <w:sz w:val="24"/>
          <w:szCs w:val="24"/>
        </w:rPr>
        <w:drawing>
          <wp:inline distT="0" distB="0" distL="0" distR="0" wp14:anchorId="3853149B" wp14:editId="4A912353">
            <wp:extent cx="4401403" cy="2595498"/>
            <wp:effectExtent l="0" t="0" r="0" b="0"/>
            <wp:docPr id="6129898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89847" name="Imagen 612989847"/>
                    <pic:cNvPicPr/>
                  </pic:nvPicPr>
                  <pic:blipFill rotWithShape="1">
                    <a:blip r:embed="rId14">
                      <a:extLst>
                        <a:ext uri="{28A0092B-C50C-407E-A947-70E740481C1C}">
                          <a14:useLocalDpi xmlns:a14="http://schemas.microsoft.com/office/drawing/2010/main" val="0"/>
                        </a:ext>
                      </a:extLst>
                    </a:blip>
                    <a:srcRect l="3675" t="5159" r="2230" b="4674"/>
                    <a:stretch>
                      <a:fillRect/>
                    </a:stretch>
                  </pic:blipFill>
                  <pic:spPr bwMode="auto">
                    <a:xfrm>
                      <a:off x="0" y="0"/>
                      <a:ext cx="4420783" cy="2606926"/>
                    </a:xfrm>
                    <a:prstGeom prst="rect">
                      <a:avLst/>
                    </a:prstGeom>
                    <a:ln>
                      <a:noFill/>
                    </a:ln>
                    <a:extLst>
                      <a:ext uri="{53640926-AAD7-44D8-BBD7-CCE9431645EC}">
                        <a14:shadowObscured xmlns:a14="http://schemas.microsoft.com/office/drawing/2010/main"/>
                      </a:ext>
                    </a:extLst>
                  </pic:spPr>
                </pic:pic>
              </a:graphicData>
            </a:graphic>
          </wp:inline>
        </w:drawing>
      </w:r>
    </w:p>
    <w:p w14:paraId="22191A3B" w14:textId="7ECAD4F9" w:rsidR="00CD04E4" w:rsidRPr="00F45CAC" w:rsidRDefault="00CD04E4" w:rsidP="00CD04E4">
      <w:pPr>
        <w:pStyle w:val="Descripcin"/>
        <w:jc w:val="center"/>
        <w:rPr>
          <w:rFonts w:ascii="Arial" w:hAnsi="Arial" w:cs="Arial"/>
        </w:rPr>
      </w:pPr>
      <w:bookmarkStart w:id="5" w:name="_Ref201094990"/>
      <w:r w:rsidRPr="00F45CAC">
        <w:rPr>
          <w:rFonts w:ascii="Arial" w:hAnsi="Arial" w:cs="Arial"/>
        </w:rPr>
        <w:t xml:space="preserve">Ilustración </w:t>
      </w:r>
      <w:r w:rsidRPr="00F45CAC">
        <w:rPr>
          <w:rFonts w:ascii="Arial" w:hAnsi="Arial" w:cs="Arial"/>
        </w:rPr>
        <w:fldChar w:fldCharType="begin"/>
      </w:r>
      <w:r w:rsidRPr="00F45CAC">
        <w:rPr>
          <w:rFonts w:ascii="Arial" w:hAnsi="Arial" w:cs="Arial"/>
        </w:rPr>
        <w:instrText xml:space="preserve"> SEQ Ilustración \* ARABIC </w:instrText>
      </w:r>
      <w:r w:rsidRPr="00F45CAC">
        <w:rPr>
          <w:rFonts w:ascii="Arial" w:hAnsi="Arial" w:cs="Arial"/>
        </w:rPr>
        <w:fldChar w:fldCharType="separate"/>
      </w:r>
      <w:r w:rsidRPr="00F45CAC">
        <w:rPr>
          <w:rFonts w:ascii="Arial" w:hAnsi="Arial" w:cs="Arial"/>
        </w:rPr>
        <w:t>7</w:t>
      </w:r>
      <w:r w:rsidRPr="00F45CAC">
        <w:rPr>
          <w:rFonts w:ascii="Arial" w:hAnsi="Arial" w:cs="Arial"/>
        </w:rPr>
        <w:fldChar w:fldCharType="end"/>
      </w:r>
      <w:bookmarkEnd w:id="5"/>
      <w:r w:rsidRPr="00F45CAC">
        <w:rPr>
          <w:rFonts w:ascii="Arial" w:hAnsi="Arial" w:cs="Arial"/>
        </w:rPr>
        <w:t>. Gráfica tipo tornado del ASD para el Tratamiento 2</w:t>
      </w:r>
    </w:p>
    <w:p w14:paraId="43C48653" w14:textId="246AE407" w:rsidR="00F629D0" w:rsidRPr="00F45CAC" w:rsidRDefault="00F629D0" w:rsidP="00F45CAC">
      <w:pPr>
        <w:jc w:val="both"/>
        <w:rPr>
          <w:rFonts w:ascii="Arial" w:hAnsi="Arial" w:cs="Arial"/>
        </w:rPr>
      </w:pPr>
      <w:r w:rsidRPr="00F45CAC">
        <w:rPr>
          <w:rFonts w:ascii="Arial" w:hAnsi="Arial" w:cs="Arial"/>
        </w:rPr>
        <w:lastRenderedPageBreak/>
        <w:t xml:space="preserve">En la </w:t>
      </w:r>
      <w:r w:rsidRPr="00F45CAC">
        <w:rPr>
          <w:rFonts w:ascii="Arial" w:hAnsi="Arial" w:cs="Arial"/>
        </w:rPr>
        <w:fldChar w:fldCharType="begin"/>
      </w:r>
      <w:r w:rsidRPr="00F45CAC">
        <w:rPr>
          <w:rFonts w:ascii="Arial" w:hAnsi="Arial" w:cs="Arial"/>
        </w:rPr>
        <w:instrText xml:space="preserve"> REF _Ref201094990 \h </w:instrText>
      </w:r>
      <w:r w:rsidRPr="00F45CAC">
        <w:rPr>
          <w:rFonts w:ascii="Arial" w:hAnsi="Arial" w:cs="Arial"/>
        </w:rPr>
      </w:r>
      <w:r w:rsidRPr="00F45CAC">
        <w:rPr>
          <w:rFonts w:ascii="Arial" w:hAnsi="Arial" w:cs="Arial"/>
        </w:rPr>
        <w:fldChar w:fldCharType="separate"/>
      </w:r>
      <w:r w:rsidRPr="00F45CAC">
        <w:rPr>
          <w:rFonts w:ascii="Arial" w:hAnsi="Arial" w:cs="Arial"/>
        </w:rPr>
        <w:t>Ilustración 7</w:t>
      </w:r>
      <w:r w:rsidRPr="00F45CAC">
        <w:rPr>
          <w:rFonts w:ascii="Arial" w:hAnsi="Arial" w:cs="Arial"/>
        </w:rPr>
        <w:fldChar w:fldCharType="end"/>
      </w:r>
      <w:r w:rsidRPr="00F45CAC">
        <w:rPr>
          <w:rFonts w:ascii="Arial" w:hAnsi="Arial" w:cs="Arial"/>
        </w:rPr>
        <w:t xml:space="preserve"> </w:t>
      </w:r>
      <w:r w:rsidRPr="00F45CAC">
        <w:rPr>
          <w:rFonts w:ascii="Arial" w:hAnsi="Arial" w:cs="Arial"/>
        </w:rPr>
        <w:t xml:space="preserve">se presenta la gráfica tipo tornado del ASD para el Tratamiento </w:t>
      </w:r>
      <w:r w:rsidRPr="00F45CAC">
        <w:rPr>
          <w:rFonts w:ascii="Arial" w:hAnsi="Arial" w:cs="Arial"/>
        </w:rPr>
        <w:t>2</w:t>
      </w:r>
      <w:r w:rsidRPr="00F45CAC">
        <w:rPr>
          <w:rFonts w:ascii="Arial" w:hAnsi="Arial" w:cs="Arial"/>
        </w:rPr>
        <w:t>. En primer lugar, se puede evidenciar que</w:t>
      </w:r>
      <w:r w:rsidRPr="00F45CAC">
        <w:rPr>
          <w:rFonts w:ascii="Arial" w:hAnsi="Arial" w:cs="Arial"/>
        </w:rPr>
        <w:t>, nuevamente,</w:t>
      </w:r>
      <w:r w:rsidRPr="00F45CAC">
        <w:rPr>
          <w:rFonts w:ascii="Arial" w:hAnsi="Arial" w:cs="Arial"/>
        </w:rPr>
        <w:t xml:space="preserve"> las tres variables que son sensibles en el modelo son aquellas directamente relacionadas con el </w:t>
      </w:r>
      <w:r w:rsidRPr="00F45CAC">
        <w:rPr>
          <w:rFonts w:ascii="Arial" w:hAnsi="Arial" w:cs="Arial"/>
        </w:rPr>
        <w:t xml:space="preserve">tratamiento en cuestión </w:t>
      </w:r>
      <w:r w:rsidRPr="00F45CAC">
        <w:rPr>
          <w:rFonts w:ascii="Arial" w:hAnsi="Arial" w:cs="Arial"/>
        </w:rPr>
        <w:t>(pCM</w:t>
      </w:r>
      <w:r w:rsidRPr="00F45CAC">
        <w:rPr>
          <w:rFonts w:ascii="Arial" w:hAnsi="Arial" w:cs="Arial"/>
        </w:rPr>
        <w:t>2</w:t>
      </w:r>
      <w:r w:rsidRPr="00F45CAC">
        <w:rPr>
          <w:rFonts w:ascii="Arial" w:hAnsi="Arial" w:cs="Arial"/>
        </w:rPr>
        <w:t>, qlS</w:t>
      </w:r>
      <w:r w:rsidRPr="00F45CAC">
        <w:rPr>
          <w:rFonts w:ascii="Arial" w:hAnsi="Arial" w:cs="Arial"/>
        </w:rPr>
        <w:t>2</w:t>
      </w:r>
      <w:r w:rsidRPr="00F45CAC">
        <w:rPr>
          <w:rFonts w:ascii="Arial" w:hAnsi="Arial" w:cs="Arial"/>
        </w:rPr>
        <w:t>, qlC</w:t>
      </w:r>
      <w:r w:rsidRPr="00F45CAC">
        <w:rPr>
          <w:rFonts w:ascii="Arial" w:hAnsi="Arial" w:cs="Arial"/>
        </w:rPr>
        <w:t>2</w:t>
      </w:r>
      <w:r w:rsidRPr="00F45CAC">
        <w:rPr>
          <w:rFonts w:ascii="Arial" w:hAnsi="Arial" w:cs="Arial"/>
        </w:rPr>
        <w:t>). Además, que la variable que genera mayores cambios sobre la calidad de vida es pCM</w:t>
      </w:r>
      <w:r w:rsidRPr="00F45CAC">
        <w:rPr>
          <w:rFonts w:ascii="Arial" w:hAnsi="Arial" w:cs="Arial"/>
        </w:rPr>
        <w:t xml:space="preserve">2, y se evidencia que, aunque </w:t>
      </w:r>
      <w:r w:rsidR="001E7DB0" w:rsidRPr="00F45CAC">
        <w:rPr>
          <w:rFonts w:ascii="Arial" w:hAnsi="Arial" w:cs="Arial"/>
        </w:rPr>
        <w:t>el porcentaje de variación en el valor de la variable de manera positiva y negativa es el mismo (10%), el cambio sobre la calidad de vida es mayor para la variación positiva. Adicionalmente, aunque l</w:t>
      </w:r>
      <w:r w:rsidRPr="00F45CAC">
        <w:rPr>
          <w:rFonts w:ascii="Arial" w:hAnsi="Arial" w:cs="Arial"/>
        </w:rPr>
        <w:t>a segunda variable que más genera cambios sobre la calidad de vida es qlS</w:t>
      </w:r>
      <w:r w:rsidR="001E7DB0" w:rsidRPr="00F45CAC">
        <w:rPr>
          <w:rFonts w:ascii="Arial" w:hAnsi="Arial" w:cs="Arial"/>
        </w:rPr>
        <w:t>2, su efecto no es tan marcado como pCM2. Finalmente,</w:t>
      </w:r>
      <w:r w:rsidRPr="00F45CAC">
        <w:rPr>
          <w:rFonts w:ascii="Arial" w:hAnsi="Arial" w:cs="Arial"/>
        </w:rPr>
        <w:t xml:space="preserve"> aunque </w:t>
      </w:r>
      <w:r w:rsidR="001E7DB0" w:rsidRPr="00F45CAC">
        <w:rPr>
          <w:rFonts w:ascii="Arial" w:hAnsi="Arial" w:cs="Arial"/>
        </w:rPr>
        <w:t>qlC2</w:t>
      </w:r>
      <w:r w:rsidR="001E7DB0" w:rsidRPr="00F45CAC">
        <w:rPr>
          <w:rFonts w:ascii="Arial" w:hAnsi="Arial" w:cs="Arial"/>
        </w:rPr>
        <w:t xml:space="preserve"> es </w:t>
      </w:r>
      <w:r w:rsidRPr="00F45CAC">
        <w:rPr>
          <w:rFonts w:ascii="Arial" w:hAnsi="Arial" w:cs="Arial"/>
        </w:rPr>
        <w:t>sensible</w:t>
      </w:r>
      <w:r w:rsidR="001E7DB0" w:rsidRPr="00F45CAC">
        <w:rPr>
          <w:rFonts w:ascii="Arial" w:hAnsi="Arial" w:cs="Arial"/>
        </w:rPr>
        <w:t xml:space="preserve"> a la</w:t>
      </w:r>
      <w:r w:rsidR="00F45CAC">
        <w:rPr>
          <w:rFonts w:ascii="Arial" w:hAnsi="Arial" w:cs="Arial"/>
        </w:rPr>
        <w:t xml:space="preserve"> </w:t>
      </w:r>
      <w:r w:rsidR="001E7DB0" w:rsidRPr="00F45CAC">
        <w:rPr>
          <w:rFonts w:ascii="Arial" w:hAnsi="Arial" w:cs="Arial"/>
        </w:rPr>
        <w:t>variación en su valor</w:t>
      </w:r>
      <w:r w:rsidRPr="00F45CAC">
        <w:rPr>
          <w:rFonts w:ascii="Arial" w:hAnsi="Arial" w:cs="Arial"/>
        </w:rPr>
        <w:t xml:space="preserve">, </w:t>
      </w:r>
      <w:r w:rsidR="001E7DB0" w:rsidRPr="00F45CAC">
        <w:rPr>
          <w:rFonts w:ascii="Arial" w:hAnsi="Arial" w:cs="Arial"/>
        </w:rPr>
        <w:t>genera un cambio casi nulo en la calidad de vida.</w:t>
      </w:r>
    </w:p>
    <w:p w14:paraId="6A1CD9DC" w14:textId="77777777" w:rsidR="00CD04E4" w:rsidRPr="00F45CAC" w:rsidRDefault="004E5AB5" w:rsidP="00CD04E4">
      <w:pPr>
        <w:keepNext/>
        <w:spacing w:line="240" w:lineRule="auto"/>
        <w:jc w:val="center"/>
        <w:rPr>
          <w:rFonts w:ascii="Arial" w:hAnsi="Arial" w:cs="Arial"/>
        </w:rPr>
      </w:pPr>
      <w:r w:rsidRPr="00F45CAC">
        <w:rPr>
          <w:rFonts w:ascii="Arial" w:hAnsi="Arial" w:cs="Arial"/>
          <w:sz w:val="24"/>
          <w:szCs w:val="24"/>
        </w:rPr>
        <w:drawing>
          <wp:inline distT="0" distB="0" distL="0" distR="0" wp14:anchorId="641837C7" wp14:editId="3B6B39BD">
            <wp:extent cx="4481583" cy="2581200"/>
            <wp:effectExtent l="0" t="0" r="0" b="0"/>
            <wp:docPr id="3499210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21029" name="Imagen 349921029"/>
                    <pic:cNvPicPr/>
                  </pic:nvPicPr>
                  <pic:blipFill rotWithShape="1">
                    <a:blip r:embed="rId15">
                      <a:extLst>
                        <a:ext uri="{28A0092B-C50C-407E-A947-70E740481C1C}">
                          <a14:useLocalDpi xmlns:a14="http://schemas.microsoft.com/office/drawing/2010/main" val="0"/>
                        </a:ext>
                      </a:extLst>
                    </a:blip>
                    <a:srcRect l="3939" t="5632" r="2794" b="7076"/>
                    <a:stretch>
                      <a:fillRect/>
                    </a:stretch>
                  </pic:blipFill>
                  <pic:spPr bwMode="auto">
                    <a:xfrm>
                      <a:off x="0" y="0"/>
                      <a:ext cx="4481583" cy="2581200"/>
                    </a:xfrm>
                    <a:prstGeom prst="rect">
                      <a:avLst/>
                    </a:prstGeom>
                    <a:ln>
                      <a:noFill/>
                    </a:ln>
                    <a:extLst>
                      <a:ext uri="{53640926-AAD7-44D8-BBD7-CCE9431645EC}">
                        <a14:shadowObscured xmlns:a14="http://schemas.microsoft.com/office/drawing/2010/main"/>
                      </a:ext>
                    </a:extLst>
                  </pic:spPr>
                </pic:pic>
              </a:graphicData>
            </a:graphic>
          </wp:inline>
        </w:drawing>
      </w:r>
    </w:p>
    <w:p w14:paraId="3B9C1E15" w14:textId="619FF7A6" w:rsidR="005551C1" w:rsidRPr="00F45CAC" w:rsidRDefault="00CD04E4" w:rsidP="00CD04E4">
      <w:pPr>
        <w:pStyle w:val="Descripcin"/>
        <w:jc w:val="center"/>
        <w:rPr>
          <w:rFonts w:ascii="Arial" w:hAnsi="Arial" w:cs="Arial"/>
          <w:sz w:val="24"/>
          <w:szCs w:val="24"/>
        </w:rPr>
      </w:pPr>
      <w:bookmarkStart w:id="6" w:name="_Ref201095632"/>
      <w:r w:rsidRPr="00F45CAC">
        <w:rPr>
          <w:rFonts w:ascii="Arial" w:hAnsi="Arial" w:cs="Arial"/>
        </w:rPr>
        <w:t xml:space="preserve">Ilustración </w:t>
      </w:r>
      <w:r w:rsidRPr="00F45CAC">
        <w:rPr>
          <w:rFonts w:ascii="Arial" w:hAnsi="Arial" w:cs="Arial"/>
        </w:rPr>
        <w:fldChar w:fldCharType="begin"/>
      </w:r>
      <w:r w:rsidRPr="00F45CAC">
        <w:rPr>
          <w:rFonts w:ascii="Arial" w:hAnsi="Arial" w:cs="Arial"/>
        </w:rPr>
        <w:instrText xml:space="preserve"> SEQ Ilustración \* ARABIC </w:instrText>
      </w:r>
      <w:r w:rsidRPr="00F45CAC">
        <w:rPr>
          <w:rFonts w:ascii="Arial" w:hAnsi="Arial" w:cs="Arial"/>
        </w:rPr>
        <w:fldChar w:fldCharType="separate"/>
      </w:r>
      <w:r w:rsidRPr="00F45CAC">
        <w:rPr>
          <w:rFonts w:ascii="Arial" w:hAnsi="Arial" w:cs="Arial"/>
        </w:rPr>
        <w:t>8</w:t>
      </w:r>
      <w:r w:rsidRPr="00F45CAC">
        <w:rPr>
          <w:rFonts w:ascii="Arial" w:hAnsi="Arial" w:cs="Arial"/>
        </w:rPr>
        <w:fldChar w:fldCharType="end"/>
      </w:r>
      <w:bookmarkEnd w:id="6"/>
      <w:r w:rsidRPr="00F45CAC">
        <w:rPr>
          <w:rFonts w:ascii="Arial" w:hAnsi="Arial" w:cs="Arial"/>
        </w:rPr>
        <w:t>. Gráfica tipo tornado del ASD para la diferencia entre tratamientos</w:t>
      </w:r>
    </w:p>
    <w:p w14:paraId="7E3A11C5" w14:textId="591E6EE0" w:rsidR="001E7DB0" w:rsidRPr="00F45CAC" w:rsidRDefault="001E7DB0" w:rsidP="001E7DB0">
      <w:pPr>
        <w:jc w:val="both"/>
        <w:rPr>
          <w:rFonts w:ascii="Arial" w:hAnsi="Arial" w:cs="Arial"/>
        </w:rPr>
      </w:pPr>
      <w:r w:rsidRPr="00F45CAC">
        <w:rPr>
          <w:rFonts w:ascii="Arial" w:hAnsi="Arial" w:cs="Arial"/>
          <w:sz w:val="24"/>
          <w:szCs w:val="24"/>
        </w:rPr>
        <w:t xml:space="preserve">Por último, en la </w:t>
      </w:r>
      <w:r w:rsidRPr="00F45CAC">
        <w:rPr>
          <w:rFonts w:ascii="Arial" w:hAnsi="Arial" w:cs="Arial"/>
          <w:sz w:val="24"/>
          <w:szCs w:val="24"/>
        </w:rPr>
        <w:fldChar w:fldCharType="begin"/>
      </w:r>
      <w:r w:rsidRPr="00F45CAC">
        <w:rPr>
          <w:rFonts w:ascii="Arial" w:hAnsi="Arial" w:cs="Arial"/>
          <w:sz w:val="24"/>
          <w:szCs w:val="24"/>
        </w:rPr>
        <w:instrText xml:space="preserve"> REF _Ref201095632 \h </w:instrText>
      </w:r>
      <w:r w:rsidRPr="00F45CAC">
        <w:rPr>
          <w:rFonts w:ascii="Arial" w:hAnsi="Arial" w:cs="Arial"/>
          <w:sz w:val="24"/>
          <w:szCs w:val="24"/>
        </w:rPr>
      </w:r>
      <w:r w:rsidRPr="00F45CAC">
        <w:rPr>
          <w:rFonts w:ascii="Arial" w:hAnsi="Arial" w:cs="Arial"/>
          <w:sz w:val="24"/>
          <w:szCs w:val="24"/>
        </w:rPr>
        <w:instrText xml:space="preserve"> \* MERGEFORMAT </w:instrText>
      </w:r>
      <w:r w:rsidRPr="00F45CAC">
        <w:rPr>
          <w:rFonts w:ascii="Arial" w:hAnsi="Arial" w:cs="Arial"/>
          <w:sz w:val="24"/>
          <w:szCs w:val="24"/>
        </w:rPr>
        <w:fldChar w:fldCharType="separate"/>
      </w:r>
      <w:r w:rsidRPr="00F45CAC">
        <w:rPr>
          <w:rFonts w:ascii="Arial" w:hAnsi="Arial" w:cs="Arial"/>
        </w:rPr>
        <w:t>Ilustración 8</w:t>
      </w:r>
      <w:r w:rsidRPr="00F45CAC">
        <w:rPr>
          <w:rFonts w:ascii="Arial" w:hAnsi="Arial" w:cs="Arial"/>
          <w:sz w:val="24"/>
          <w:szCs w:val="24"/>
        </w:rPr>
        <w:fldChar w:fldCharType="end"/>
      </w:r>
      <w:r w:rsidRPr="00F45CAC">
        <w:rPr>
          <w:rFonts w:ascii="Arial" w:hAnsi="Arial" w:cs="Arial"/>
          <w:sz w:val="24"/>
          <w:szCs w:val="24"/>
        </w:rPr>
        <w:t xml:space="preserve"> </w:t>
      </w:r>
      <w:r w:rsidRPr="00F45CAC">
        <w:rPr>
          <w:rFonts w:ascii="Arial" w:hAnsi="Arial" w:cs="Arial"/>
        </w:rPr>
        <w:t xml:space="preserve">se presenta la gráfica tipo tornado del ASD para </w:t>
      </w:r>
      <w:r w:rsidRPr="00F45CAC">
        <w:rPr>
          <w:rFonts w:ascii="Arial" w:hAnsi="Arial" w:cs="Arial"/>
        </w:rPr>
        <w:t>la diferencia entre los tratamientos. Se puede evidenciar que, al</w:t>
      </w:r>
      <w:r w:rsidRPr="00F45CAC">
        <w:rPr>
          <w:rFonts w:ascii="Arial" w:hAnsi="Arial" w:cs="Arial"/>
        </w:rPr>
        <w:t xml:space="preserve"> disminuir los valores de mortalidad para ambos tratamiento</w:t>
      </w:r>
      <w:r w:rsidRPr="00F45CAC">
        <w:rPr>
          <w:rFonts w:ascii="Arial" w:hAnsi="Arial" w:cs="Arial"/>
        </w:rPr>
        <w:t>s, se tiene</w:t>
      </w:r>
      <w:r w:rsidRPr="00F45CAC">
        <w:rPr>
          <w:rFonts w:ascii="Arial" w:hAnsi="Arial" w:cs="Arial"/>
        </w:rPr>
        <w:t xml:space="preserve"> un cambio similar positivo</w:t>
      </w:r>
      <w:r w:rsidRPr="00F45CAC">
        <w:rPr>
          <w:rFonts w:ascii="Arial" w:hAnsi="Arial" w:cs="Arial"/>
        </w:rPr>
        <w:t>. Mientras que, al</w:t>
      </w:r>
      <w:r w:rsidRPr="00F45CAC">
        <w:rPr>
          <w:rFonts w:ascii="Arial" w:hAnsi="Arial" w:cs="Arial"/>
        </w:rPr>
        <w:t xml:space="preserve"> aumentar </w:t>
      </w:r>
      <w:r w:rsidRPr="00F45CAC">
        <w:rPr>
          <w:rFonts w:ascii="Arial" w:hAnsi="Arial" w:cs="Arial"/>
        </w:rPr>
        <w:t xml:space="preserve">el valor de </w:t>
      </w:r>
      <w:r w:rsidRPr="00F45CAC">
        <w:rPr>
          <w:rFonts w:ascii="Arial" w:hAnsi="Arial" w:cs="Arial"/>
        </w:rPr>
        <w:t xml:space="preserve">mortalidad </w:t>
      </w:r>
      <w:r w:rsidR="00881035" w:rsidRPr="00F45CAC">
        <w:rPr>
          <w:rFonts w:ascii="Arial" w:hAnsi="Arial" w:cs="Arial"/>
        </w:rPr>
        <w:t>asociado al</w:t>
      </w:r>
      <w:r w:rsidRPr="00F45CAC">
        <w:rPr>
          <w:rFonts w:ascii="Arial" w:hAnsi="Arial" w:cs="Arial"/>
        </w:rPr>
        <w:t xml:space="preserve"> tratamiento 2</w:t>
      </w:r>
      <w:r w:rsidRPr="00F45CAC">
        <w:rPr>
          <w:rFonts w:ascii="Arial" w:hAnsi="Arial" w:cs="Arial"/>
        </w:rPr>
        <w:t xml:space="preserve">, se tiene </w:t>
      </w:r>
      <w:r w:rsidRPr="00F45CAC">
        <w:rPr>
          <w:rFonts w:ascii="Arial" w:hAnsi="Arial" w:cs="Arial"/>
        </w:rPr>
        <w:t>un mayor cambio</w:t>
      </w:r>
      <w:r w:rsidRPr="00F45CAC">
        <w:rPr>
          <w:rFonts w:ascii="Arial" w:hAnsi="Arial" w:cs="Arial"/>
        </w:rPr>
        <w:t xml:space="preserve"> </w:t>
      </w:r>
      <w:r w:rsidRPr="00F45CAC">
        <w:rPr>
          <w:rFonts w:ascii="Arial" w:hAnsi="Arial" w:cs="Arial"/>
        </w:rPr>
        <w:t xml:space="preserve">negativo, </w:t>
      </w:r>
      <w:r w:rsidRPr="00F45CAC">
        <w:rPr>
          <w:rFonts w:ascii="Arial" w:hAnsi="Arial" w:cs="Arial"/>
        </w:rPr>
        <w:t>respecto al cambio negativo generado p</w:t>
      </w:r>
      <w:r w:rsidR="00881035" w:rsidRPr="00F45CAC">
        <w:rPr>
          <w:rFonts w:ascii="Arial" w:hAnsi="Arial" w:cs="Arial"/>
        </w:rPr>
        <w:t>or</w:t>
      </w:r>
      <w:r w:rsidRPr="00F45CAC">
        <w:rPr>
          <w:rFonts w:ascii="Arial" w:hAnsi="Arial" w:cs="Arial"/>
        </w:rPr>
        <w:t xml:space="preserve"> </w:t>
      </w:r>
      <w:r w:rsidR="00881035" w:rsidRPr="00F45CAC">
        <w:rPr>
          <w:rFonts w:ascii="Arial" w:hAnsi="Arial" w:cs="Arial"/>
        </w:rPr>
        <w:t>aumentar el valor de mortalidad asociado a</w:t>
      </w:r>
      <w:r w:rsidRPr="00F45CAC">
        <w:rPr>
          <w:rFonts w:ascii="Arial" w:hAnsi="Arial" w:cs="Arial"/>
        </w:rPr>
        <w:t xml:space="preserve">l tratamiento 1. </w:t>
      </w:r>
      <w:r w:rsidR="00881035" w:rsidRPr="00F45CAC">
        <w:rPr>
          <w:rFonts w:ascii="Arial" w:hAnsi="Arial" w:cs="Arial"/>
        </w:rPr>
        <w:t>Adicional, se tiene que qlS1 genera un mayor cambio en la calidad de vida que qlS2. Además</w:t>
      </w:r>
      <w:r w:rsidR="00F45CAC">
        <w:rPr>
          <w:rFonts w:ascii="Arial" w:hAnsi="Arial" w:cs="Arial"/>
        </w:rPr>
        <w:t xml:space="preserve">, se tiene </w:t>
      </w:r>
      <w:proofErr w:type="gramStart"/>
      <w:r w:rsidR="00F45CAC">
        <w:rPr>
          <w:rFonts w:ascii="Arial" w:hAnsi="Arial" w:cs="Arial"/>
        </w:rPr>
        <w:t>que</w:t>
      </w:r>
      <w:proofErr w:type="gramEnd"/>
      <w:r w:rsidR="00F45CAC">
        <w:rPr>
          <w:rFonts w:ascii="Arial" w:hAnsi="Arial" w:cs="Arial"/>
        </w:rPr>
        <w:t xml:space="preserve"> aunque </w:t>
      </w:r>
      <w:r w:rsidR="00F45CAC" w:rsidRPr="00F45CAC">
        <w:rPr>
          <w:rFonts w:ascii="Arial" w:hAnsi="Arial" w:cs="Arial"/>
        </w:rPr>
        <w:t>qlC2 y qlC1</w:t>
      </w:r>
      <w:r w:rsidR="00F45CAC">
        <w:rPr>
          <w:rFonts w:ascii="Arial" w:hAnsi="Arial" w:cs="Arial"/>
        </w:rPr>
        <w:t xml:space="preserve"> sean s</w:t>
      </w:r>
      <w:r w:rsidR="00881035" w:rsidRPr="00F45CAC">
        <w:rPr>
          <w:rFonts w:ascii="Arial" w:hAnsi="Arial" w:cs="Arial"/>
        </w:rPr>
        <w:t>ensibles, no generan mayor cambio en la calidad de vida.</w:t>
      </w:r>
    </w:p>
    <w:p w14:paraId="239098E3" w14:textId="4414FFFF" w:rsidR="00881035" w:rsidRPr="00F45CAC" w:rsidRDefault="00881035" w:rsidP="001E7DB0">
      <w:pPr>
        <w:jc w:val="both"/>
        <w:rPr>
          <w:rFonts w:ascii="Arial" w:hAnsi="Arial" w:cs="Arial"/>
        </w:rPr>
      </w:pPr>
      <w:r w:rsidRPr="00F45CAC">
        <w:rPr>
          <w:rFonts w:ascii="Arial" w:hAnsi="Arial" w:cs="Arial"/>
        </w:rPr>
        <w:t xml:space="preserve">Finalmente, </w:t>
      </w:r>
      <w:r w:rsidRPr="00F45CAC">
        <w:rPr>
          <w:rFonts w:ascii="Arial" w:hAnsi="Arial" w:cs="Arial"/>
        </w:rPr>
        <w:t>teniendo en cuenta que se busca aplicar la alternativa que resulta en la mejor calidad de vida en el largo plazo para la población</w:t>
      </w:r>
      <w:r w:rsidRPr="00F45CAC">
        <w:rPr>
          <w:rFonts w:ascii="Arial" w:hAnsi="Arial" w:cs="Arial"/>
        </w:rPr>
        <w:t xml:space="preserve">, se considera que el tratamiento 1 es la mejor alternativa. Esto porque la </w:t>
      </w:r>
      <w:r w:rsidRPr="00F45CAC">
        <w:rPr>
          <w:rFonts w:ascii="Arial" w:hAnsi="Arial" w:cs="Arial"/>
        </w:rPr>
        <w:fldChar w:fldCharType="begin"/>
      </w:r>
      <w:r w:rsidRPr="00F45CAC">
        <w:rPr>
          <w:rFonts w:ascii="Arial" w:hAnsi="Arial" w:cs="Arial"/>
        </w:rPr>
        <w:instrText xml:space="preserve"> REF _Ref201091966 \h </w:instrText>
      </w:r>
      <w:r w:rsidRPr="00F45CAC">
        <w:rPr>
          <w:rFonts w:ascii="Arial" w:hAnsi="Arial" w:cs="Arial"/>
        </w:rPr>
      </w:r>
      <w:r w:rsidRPr="00F45CAC">
        <w:rPr>
          <w:rFonts w:ascii="Arial" w:hAnsi="Arial" w:cs="Arial"/>
        </w:rPr>
        <w:fldChar w:fldCharType="separate"/>
      </w:r>
      <w:r w:rsidRPr="00F45CAC">
        <w:rPr>
          <w:rFonts w:ascii="Arial" w:hAnsi="Arial" w:cs="Arial"/>
        </w:rPr>
        <w:t>Ilustración 3</w:t>
      </w:r>
      <w:r w:rsidRPr="00F45CAC">
        <w:rPr>
          <w:rFonts w:ascii="Arial" w:hAnsi="Arial" w:cs="Arial"/>
        </w:rPr>
        <w:fldChar w:fldCharType="end"/>
      </w:r>
      <w:r w:rsidRPr="00F45CAC">
        <w:rPr>
          <w:rFonts w:ascii="Arial" w:hAnsi="Arial" w:cs="Arial"/>
        </w:rPr>
        <w:t xml:space="preserve"> muestra que, respecto al tratamiento 2, el tratamiento 1 a lo largo del tiempo presenta mayor calidad de vida acumulada. Adicionalmente, la </w:t>
      </w:r>
      <w:r w:rsidRPr="00F45CAC">
        <w:rPr>
          <w:rFonts w:ascii="Arial" w:hAnsi="Arial" w:cs="Arial"/>
        </w:rPr>
        <w:fldChar w:fldCharType="begin"/>
      </w:r>
      <w:r w:rsidRPr="00F45CAC">
        <w:rPr>
          <w:rFonts w:ascii="Arial" w:hAnsi="Arial" w:cs="Arial"/>
        </w:rPr>
        <w:instrText xml:space="preserve"> REF _Ref201092568 \h </w:instrText>
      </w:r>
      <w:r w:rsidRPr="00F45CAC">
        <w:rPr>
          <w:rFonts w:ascii="Arial" w:hAnsi="Arial" w:cs="Arial"/>
        </w:rPr>
      </w:r>
      <w:r w:rsidRPr="00F45CAC">
        <w:rPr>
          <w:rFonts w:ascii="Arial" w:hAnsi="Arial" w:cs="Arial"/>
        </w:rPr>
        <w:fldChar w:fldCharType="separate"/>
      </w:r>
      <w:r w:rsidRPr="00F45CAC">
        <w:rPr>
          <w:rFonts w:ascii="Arial" w:hAnsi="Arial" w:cs="Arial"/>
        </w:rPr>
        <w:t>Ilustración 4</w:t>
      </w:r>
      <w:r w:rsidRPr="00F45CAC">
        <w:rPr>
          <w:rFonts w:ascii="Arial" w:hAnsi="Arial" w:cs="Arial"/>
        </w:rPr>
        <w:fldChar w:fldCharType="end"/>
      </w:r>
      <w:r w:rsidRPr="00F45CAC">
        <w:rPr>
          <w:rFonts w:ascii="Arial" w:hAnsi="Arial" w:cs="Arial"/>
        </w:rPr>
        <w:t xml:space="preserve"> muestra </w:t>
      </w:r>
      <w:r w:rsidR="00F45CAC" w:rsidRPr="00F45CAC">
        <w:rPr>
          <w:rFonts w:ascii="Arial" w:hAnsi="Arial" w:cs="Arial"/>
        </w:rPr>
        <w:t>que,</w:t>
      </w:r>
      <w:r w:rsidRPr="00F45CAC">
        <w:rPr>
          <w:rFonts w:ascii="Arial" w:hAnsi="Arial" w:cs="Arial"/>
        </w:rPr>
        <w:t xml:space="preserve"> en el largo plazo, el tratamiento 1 presenta menor número de in</w:t>
      </w:r>
      <w:r w:rsidR="00F45CAC">
        <w:rPr>
          <w:rFonts w:ascii="Arial" w:hAnsi="Arial" w:cs="Arial"/>
        </w:rPr>
        <w:t>di</w:t>
      </w:r>
      <w:r w:rsidRPr="00F45CAC">
        <w:rPr>
          <w:rFonts w:ascii="Arial" w:hAnsi="Arial" w:cs="Arial"/>
        </w:rPr>
        <w:t>viduos muertos, respecto al tratamiento 2.</w:t>
      </w:r>
    </w:p>
    <w:p w14:paraId="440AE0AD" w14:textId="77777777" w:rsidR="00F45CAC" w:rsidRDefault="00F45CAC" w:rsidP="001E7DB0">
      <w:pPr>
        <w:spacing w:line="240" w:lineRule="auto"/>
        <w:rPr>
          <w:rFonts w:ascii="Arial" w:hAnsi="Arial" w:cs="Arial"/>
          <w:sz w:val="24"/>
          <w:szCs w:val="24"/>
        </w:rPr>
      </w:pPr>
    </w:p>
    <w:p w14:paraId="4F512B2D" w14:textId="77777777" w:rsidR="00F45CAC" w:rsidRPr="00F45CAC" w:rsidRDefault="00F45CAC" w:rsidP="001E7DB0">
      <w:pPr>
        <w:spacing w:line="240" w:lineRule="auto"/>
        <w:rPr>
          <w:rFonts w:ascii="Arial" w:hAnsi="Arial" w:cs="Arial"/>
          <w:sz w:val="24"/>
          <w:szCs w:val="24"/>
        </w:rPr>
      </w:pPr>
    </w:p>
    <w:p w14:paraId="41E4BDDC" w14:textId="77777777" w:rsidR="00F45CAC" w:rsidRPr="00F45CAC" w:rsidRDefault="00F45CAC" w:rsidP="001E7DB0">
      <w:pPr>
        <w:spacing w:line="240" w:lineRule="auto"/>
        <w:rPr>
          <w:rFonts w:ascii="Arial" w:hAnsi="Arial" w:cs="Arial"/>
          <w:sz w:val="24"/>
          <w:szCs w:val="24"/>
        </w:rPr>
      </w:pPr>
    </w:p>
    <w:p w14:paraId="64081E44" w14:textId="77777777" w:rsidR="00F45CAC" w:rsidRPr="00F45CAC" w:rsidRDefault="00F45CAC" w:rsidP="001E7DB0">
      <w:pPr>
        <w:spacing w:line="240" w:lineRule="auto"/>
        <w:rPr>
          <w:rFonts w:ascii="Arial" w:hAnsi="Arial" w:cs="Arial"/>
          <w:sz w:val="24"/>
          <w:szCs w:val="24"/>
        </w:rPr>
      </w:pPr>
    </w:p>
    <w:p w14:paraId="48AA145B" w14:textId="77777777" w:rsidR="00F45CAC" w:rsidRPr="00F45CAC" w:rsidRDefault="00F45CAC" w:rsidP="001E7DB0">
      <w:pPr>
        <w:spacing w:line="240" w:lineRule="auto"/>
        <w:rPr>
          <w:rFonts w:ascii="Arial" w:hAnsi="Arial" w:cs="Arial"/>
          <w:sz w:val="24"/>
          <w:szCs w:val="24"/>
        </w:rPr>
      </w:pPr>
    </w:p>
    <w:p w14:paraId="6F4CE927" w14:textId="77777777" w:rsidR="00F45CAC" w:rsidRPr="00F45CAC" w:rsidRDefault="00F45CAC" w:rsidP="001E7DB0">
      <w:pPr>
        <w:spacing w:line="240" w:lineRule="auto"/>
        <w:rPr>
          <w:rFonts w:ascii="Arial" w:hAnsi="Arial" w:cs="Arial"/>
          <w:sz w:val="24"/>
          <w:szCs w:val="24"/>
        </w:rPr>
      </w:pPr>
    </w:p>
    <w:p w14:paraId="3BAB6274" w14:textId="77777777" w:rsidR="00F45CAC" w:rsidRPr="00F45CAC" w:rsidRDefault="00F45CAC" w:rsidP="001E7DB0">
      <w:pPr>
        <w:spacing w:line="240" w:lineRule="auto"/>
        <w:rPr>
          <w:rFonts w:ascii="Arial" w:hAnsi="Arial" w:cs="Arial"/>
          <w:sz w:val="24"/>
          <w:szCs w:val="24"/>
        </w:rPr>
      </w:pPr>
    </w:p>
    <w:p w14:paraId="1666F632" w14:textId="77777777" w:rsidR="00F0335B" w:rsidRPr="00F45CAC" w:rsidRDefault="00F0335B" w:rsidP="00F45CAC">
      <w:pPr>
        <w:spacing w:line="240" w:lineRule="auto"/>
        <w:rPr>
          <w:rFonts w:ascii="Arial" w:hAnsi="Arial" w:cs="Arial"/>
          <w:sz w:val="24"/>
          <w:szCs w:val="24"/>
        </w:rPr>
      </w:pPr>
    </w:p>
    <w:p w14:paraId="1B928B1E" w14:textId="77777777" w:rsidR="00CE4E9C" w:rsidRPr="00F45CAC" w:rsidRDefault="00CE4E9C" w:rsidP="00F0335B">
      <w:pPr>
        <w:spacing w:line="240" w:lineRule="auto"/>
        <w:jc w:val="center"/>
        <w:rPr>
          <w:rFonts w:ascii="Arial" w:hAnsi="Arial" w:cs="Arial"/>
          <w:sz w:val="24"/>
          <w:szCs w:val="24"/>
        </w:rPr>
      </w:pPr>
    </w:p>
    <w:p w14:paraId="3E0552AF" w14:textId="4F929224" w:rsidR="00F45CAC" w:rsidRPr="00F45CAC" w:rsidRDefault="00CE4E9C" w:rsidP="00F45CAC">
      <w:pPr>
        <w:spacing w:line="240" w:lineRule="auto"/>
        <w:jc w:val="center"/>
        <w:rPr>
          <w:rFonts w:ascii="Arial" w:hAnsi="Arial" w:cs="Arial"/>
          <w:b/>
          <w:bCs/>
          <w:sz w:val="24"/>
          <w:szCs w:val="24"/>
        </w:rPr>
      </w:pPr>
      <w:r w:rsidRPr="00F45CAC">
        <w:rPr>
          <w:rFonts w:ascii="Arial" w:hAnsi="Arial" w:cs="Arial"/>
          <w:b/>
          <w:bCs/>
          <w:sz w:val="24"/>
          <w:szCs w:val="24"/>
        </w:rPr>
        <w:lastRenderedPageBreak/>
        <w:t>Referencias</w:t>
      </w:r>
    </w:p>
    <w:p w14:paraId="71248C7E" w14:textId="77777777" w:rsidR="00F45CAC" w:rsidRPr="00F45CAC" w:rsidRDefault="00F45CAC" w:rsidP="00F45CAC">
      <w:pPr>
        <w:spacing w:line="240" w:lineRule="auto"/>
        <w:jc w:val="center"/>
        <w:rPr>
          <w:rFonts w:ascii="Arial" w:hAnsi="Arial" w:cs="Arial"/>
          <w:b/>
          <w:bCs/>
          <w:sz w:val="24"/>
          <w:szCs w:val="24"/>
        </w:rPr>
      </w:pPr>
    </w:p>
    <w:p w14:paraId="67C2DA2F" w14:textId="6D458B20" w:rsidR="00F45CAC" w:rsidRPr="00F45CAC" w:rsidRDefault="00F45CAC" w:rsidP="00F45CAC">
      <w:pPr>
        <w:spacing w:line="240" w:lineRule="auto"/>
        <w:jc w:val="both"/>
        <w:rPr>
          <w:rFonts w:ascii="Arial" w:hAnsi="Arial" w:cs="Arial"/>
          <w:sz w:val="24"/>
          <w:szCs w:val="24"/>
        </w:rPr>
      </w:pPr>
      <w:r w:rsidRPr="00F45CAC">
        <w:rPr>
          <w:rFonts w:ascii="Arial" w:hAnsi="Arial" w:cs="Arial"/>
          <w:sz w:val="24"/>
          <w:szCs w:val="24"/>
        </w:rPr>
        <w:t xml:space="preserve">[1] </w:t>
      </w:r>
      <w:hyperlink r:id="rId16" w:history="1">
        <w:r w:rsidRPr="00F45CAC">
          <w:rPr>
            <w:rStyle w:val="Hipervnculo"/>
            <w:rFonts w:ascii="Arial" w:hAnsi="Arial" w:cs="Arial"/>
            <w:sz w:val="24"/>
            <w:szCs w:val="24"/>
          </w:rPr>
          <w:t>https://cran.r-project.org/package=heemod</w:t>
        </w:r>
      </w:hyperlink>
    </w:p>
    <w:p w14:paraId="293569C0" w14:textId="4F6AFA86" w:rsidR="00CE4E9C" w:rsidRPr="00CE4E9C" w:rsidRDefault="00CE4E9C" w:rsidP="00F45CAC">
      <w:pPr>
        <w:spacing w:line="240" w:lineRule="auto"/>
        <w:jc w:val="both"/>
        <w:rPr>
          <w:rFonts w:ascii="Arial" w:hAnsi="Arial" w:cs="Arial"/>
          <w:sz w:val="24"/>
          <w:szCs w:val="24"/>
        </w:rPr>
      </w:pPr>
      <w:r w:rsidRPr="00CE4E9C">
        <w:rPr>
          <w:rFonts w:ascii="Arial" w:hAnsi="Arial" w:cs="Arial"/>
          <w:sz w:val="24"/>
          <w:szCs w:val="24"/>
        </w:rPr>
        <w:t>[</w:t>
      </w:r>
      <w:r w:rsidR="00F45CAC" w:rsidRPr="00F45CAC">
        <w:rPr>
          <w:rFonts w:ascii="Arial" w:hAnsi="Arial" w:cs="Arial"/>
          <w:sz w:val="24"/>
          <w:szCs w:val="24"/>
        </w:rPr>
        <w:t>2</w:t>
      </w:r>
      <w:r w:rsidRPr="00CE4E9C">
        <w:rPr>
          <w:rFonts w:ascii="Arial" w:hAnsi="Arial" w:cs="Arial"/>
          <w:sz w:val="24"/>
          <w:szCs w:val="24"/>
        </w:rPr>
        <w:t xml:space="preserve">] A. Briggs, K. </w:t>
      </w:r>
      <w:proofErr w:type="spellStart"/>
      <w:r w:rsidRPr="00CE4E9C">
        <w:rPr>
          <w:rFonts w:ascii="Arial" w:hAnsi="Arial" w:cs="Arial"/>
          <w:sz w:val="24"/>
          <w:szCs w:val="24"/>
        </w:rPr>
        <w:t>Claxton</w:t>
      </w:r>
      <w:proofErr w:type="spellEnd"/>
      <w:r w:rsidRPr="00CE4E9C">
        <w:rPr>
          <w:rFonts w:ascii="Arial" w:hAnsi="Arial" w:cs="Arial"/>
          <w:sz w:val="24"/>
          <w:szCs w:val="24"/>
        </w:rPr>
        <w:t xml:space="preserve">, and M. </w:t>
      </w:r>
      <w:proofErr w:type="spellStart"/>
      <w:r w:rsidRPr="00CE4E9C">
        <w:rPr>
          <w:rFonts w:ascii="Arial" w:hAnsi="Arial" w:cs="Arial"/>
          <w:sz w:val="24"/>
          <w:szCs w:val="24"/>
        </w:rPr>
        <w:t>Sculpher</w:t>
      </w:r>
      <w:proofErr w:type="spellEnd"/>
      <w:r w:rsidRPr="00CE4E9C">
        <w:rPr>
          <w:rFonts w:ascii="Arial" w:hAnsi="Arial" w:cs="Arial"/>
          <w:sz w:val="24"/>
          <w:szCs w:val="24"/>
        </w:rPr>
        <w:t xml:space="preserve">, </w:t>
      </w:r>
      <w:proofErr w:type="spellStart"/>
      <w:r w:rsidRPr="00CE4E9C">
        <w:rPr>
          <w:rFonts w:ascii="Arial" w:hAnsi="Arial" w:cs="Arial"/>
          <w:i/>
          <w:iCs/>
          <w:sz w:val="24"/>
          <w:szCs w:val="24"/>
        </w:rPr>
        <w:t>Decision</w:t>
      </w:r>
      <w:proofErr w:type="spellEnd"/>
      <w:r w:rsidRPr="00CE4E9C">
        <w:rPr>
          <w:rFonts w:ascii="Arial" w:hAnsi="Arial" w:cs="Arial"/>
          <w:i/>
          <w:iCs/>
          <w:sz w:val="24"/>
          <w:szCs w:val="24"/>
        </w:rPr>
        <w:t xml:space="preserve"> </w:t>
      </w:r>
      <w:proofErr w:type="spellStart"/>
      <w:r w:rsidRPr="00CE4E9C">
        <w:rPr>
          <w:rFonts w:ascii="Arial" w:hAnsi="Arial" w:cs="Arial"/>
          <w:i/>
          <w:iCs/>
          <w:sz w:val="24"/>
          <w:szCs w:val="24"/>
        </w:rPr>
        <w:t>Modelling</w:t>
      </w:r>
      <w:proofErr w:type="spellEnd"/>
      <w:r w:rsidRPr="00CE4E9C">
        <w:rPr>
          <w:rFonts w:ascii="Arial" w:hAnsi="Arial" w:cs="Arial"/>
          <w:i/>
          <w:iCs/>
          <w:sz w:val="24"/>
          <w:szCs w:val="24"/>
        </w:rPr>
        <w:t xml:space="preserve"> </w:t>
      </w:r>
      <w:proofErr w:type="spellStart"/>
      <w:r w:rsidRPr="00CE4E9C">
        <w:rPr>
          <w:rFonts w:ascii="Arial" w:hAnsi="Arial" w:cs="Arial"/>
          <w:i/>
          <w:iCs/>
          <w:sz w:val="24"/>
          <w:szCs w:val="24"/>
        </w:rPr>
        <w:t>for</w:t>
      </w:r>
      <w:proofErr w:type="spellEnd"/>
      <w:r w:rsidRPr="00CE4E9C">
        <w:rPr>
          <w:rFonts w:ascii="Arial" w:hAnsi="Arial" w:cs="Arial"/>
          <w:i/>
          <w:iCs/>
          <w:sz w:val="24"/>
          <w:szCs w:val="24"/>
        </w:rPr>
        <w:t xml:space="preserve"> </w:t>
      </w:r>
      <w:proofErr w:type="spellStart"/>
      <w:r w:rsidRPr="00CE4E9C">
        <w:rPr>
          <w:rFonts w:ascii="Arial" w:hAnsi="Arial" w:cs="Arial"/>
          <w:i/>
          <w:iCs/>
          <w:sz w:val="24"/>
          <w:szCs w:val="24"/>
        </w:rPr>
        <w:t>Health</w:t>
      </w:r>
      <w:proofErr w:type="spellEnd"/>
      <w:r w:rsidRPr="00CE4E9C">
        <w:rPr>
          <w:rFonts w:ascii="Arial" w:hAnsi="Arial" w:cs="Arial"/>
          <w:i/>
          <w:iCs/>
          <w:sz w:val="24"/>
          <w:szCs w:val="24"/>
        </w:rPr>
        <w:t xml:space="preserve"> </w:t>
      </w:r>
      <w:proofErr w:type="spellStart"/>
      <w:r w:rsidRPr="00CE4E9C">
        <w:rPr>
          <w:rFonts w:ascii="Arial" w:hAnsi="Arial" w:cs="Arial"/>
          <w:i/>
          <w:iCs/>
          <w:sz w:val="24"/>
          <w:szCs w:val="24"/>
        </w:rPr>
        <w:t>Economic</w:t>
      </w:r>
      <w:proofErr w:type="spellEnd"/>
      <w:r w:rsidRPr="00CE4E9C">
        <w:rPr>
          <w:rFonts w:ascii="Arial" w:hAnsi="Arial" w:cs="Arial"/>
          <w:i/>
          <w:iCs/>
          <w:sz w:val="24"/>
          <w:szCs w:val="24"/>
        </w:rPr>
        <w:t xml:space="preserve"> </w:t>
      </w:r>
      <w:proofErr w:type="spellStart"/>
      <w:r w:rsidRPr="00CE4E9C">
        <w:rPr>
          <w:rFonts w:ascii="Arial" w:hAnsi="Arial" w:cs="Arial"/>
          <w:i/>
          <w:iCs/>
          <w:sz w:val="24"/>
          <w:szCs w:val="24"/>
        </w:rPr>
        <w:t>Evaluation</w:t>
      </w:r>
      <w:proofErr w:type="spellEnd"/>
      <w:r w:rsidRPr="00CE4E9C">
        <w:rPr>
          <w:rFonts w:ascii="Arial" w:hAnsi="Arial" w:cs="Arial"/>
          <w:sz w:val="24"/>
          <w:szCs w:val="24"/>
        </w:rPr>
        <w:t xml:space="preserve">. Oxford </w:t>
      </w:r>
      <w:proofErr w:type="spellStart"/>
      <w:r w:rsidRPr="00CE4E9C">
        <w:rPr>
          <w:rFonts w:ascii="Arial" w:hAnsi="Arial" w:cs="Arial"/>
          <w:sz w:val="24"/>
          <w:szCs w:val="24"/>
        </w:rPr>
        <w:t>Oxford</w:t>
      </w:r>
      <w:proofErr w:type="spellEnd"/>
      <w:r w:rsidRPr="00CE4E9C">
        <w:rPr>
          <w:rFonts w:ascii="Arial" w:hAnsi="Arial" w:cs="Arial"/>
          <w:sz w:val="24"/>
          <w:szCs w:val="24"/>
        </w:rPr>
        <w:t xml:space="preserve"> Univ. </w:t>
      </w:r>
      <w:proofErr w:type="spellStart"/>
      <w:r w:rsidRPr="00CE4E9C">
        <w:rPr>
          <w:rFonts w:ascii="Arial" w:hAnsi="Arial" w:cs="Arial"/>
          <w:sz w:val="24"/>
          <w:szCs w:val="24"/>
        </w:rPr>
        <w:t>Press</w:t>
      </w:r>
      <w:proofErr w:type="spellEnd"/>
      <w:r w:rsidRPr="00CE4E9C">
        <w:rPr>
          <w:rFonts w:ascii="Arial" w:hAnsi="Arial" w:cs="Arial"/>
          <w:sz w:val="24"/>
          <w:szCs w:val="24"/>
        </w:rPr>
        <w:t xml:space="preserve">, 2023. </w:t>
      </w:r>
      <w:r w:rsidR="00F45CAC">
        <w:rPr>
          <w:rFonts w:ascii="Arial" w:hAnsi="Arial" w:cs="Arial"/>
          <w:sz w:val="24"/>
          <w:szCs w:val="24"/>
        </w:rPr>
        <w:t>Disponible en</w:t>
      </w:r>
      <w:r w:rsidRPr="00CE4E9C">
        <w:rPr>
          <w:rFonts w:ascii="Arial" w:hAnsi="Arial" w:cs="Arial"/>
          <w:sz w:val="24"/>
          <w:szCs w:val="24"/>
        </w:rPr>
        <w:t xml:space="preserve">: </w:t>
      </w:r>
      <w:hyperlink r:id="rId17" w:history="1">
        <w:r w:rsidRPr="00CE4E9C">
          <w:rPr>
            <w:rStyle w:val="Hipervnculo"/>
            <w:rFonts w:ascii="Arial" w:hAnsi="Arial" w:cs="Arial"/>
            <w:sz w:val="24"/>
            <w:szCs w:val="24"/>
          </w:rPr>
          <w:t>https://academic.oup.com/book/</w:t>
        </w:r>
      </w:hyperlink>
      <w:hyperlink r:id="rId18" w:history="1">
        <w:r w:rsidRPr="00CE4E9C">
          <w:rPr>
            <w:rStyle w:val="Hipervnculo"/>
            <w:rFonts w:ascii="Arial" w:hAnsi="Arial" w:cs="Arial"/>
            <w:sz w:val="24"/>
            <w:szCs w:val="24"/>
          </w:rPr>
          <w:t>52453</w:t>
        </w:r>
      </w:hyperlink>
    </w:p>
    <w:p w14:paraId="0126BE60" w14:textId="7841996A" w:rsidR="00CE4E9C" w:rsidRPr="00CE4E9C" w:rsidRDefault="00CE4E9C" w:rsidP="00F45CAC">
      <w:pPr>
        <w:spacing w:line="240" w:lineRule="auto"/>
        <w:jc w:val="both"/>
        <w:rPr>
          <w:rFonts w:ascii="Arial" w:hAnsi="Arial" w:cs="Arial"/>
          <w:noProof/>
          <w:sz w:val="24"/>
          <w:szCs w:val="24"/>
        </w:rPr>
      </w:pPr>
      <w:r w:rsidRPr="00CE4E9C">
        <w:rPr>
          <w:rFonts w:ascii="Arial" w:hAnsi="Arial" w:cs="Arial"/>
          <w:sz w:val="24"/>
          <w:szCs w:val="24"/>
        </w:rPr>
        <w:t>[</w:t>
      </w:r>
      <w:r w:rsidR="00F45CAC" w:rsidRPr="00F45CAC">
        <w:rPr>
          <w:rFonts w:ascii="Arial" w:hAnsi="Arial" w:cs="Arial"/>
          <w:sz w:val="24"/>
          <w:szCs w:val="24"/>
        </w:rPr>
        <w:t>3</w:t>
      </w:r>
      <w:proofErr w:type="gramStart"/>
      <w:r w:rsidRPr="00CE4E9C">
        <w:rPr>
          <w:rFonts w:ascii="Arial" w:hAnsi="Arial" w:cs="Arial"/>
          <w:sz w:val="24"/>
          <w:szCs w:val="24"/>
        </w:rPr>
        <w:t>]  M.</w:t>
      </w:r>
      <w:proofErr w:type="gramEnd"/>
      <w:r w:rsidRPr="00CE4E9C">
        <w:rPr>
          <w:rFonts w:ascii="Arial" w:hAnsi="Arial" w:cs="Arial"/>
          <w:sz w:val="24"/>
          <w:szCs w:val="24"/>
        </w:rPr>
        <w:t xml:space="preserve"> </w:t>
      </w:r>
      <w:proofErr w:type="spellStart"/>
      <w:r w:rsidRPr="00CE4E9C">
        <w:rPr>
          <w:rFonts w:ascii="Arial" w:hAnsi="Arial" w:cs="Arial"/>
          <w:sz w:val="24"/>
          <w:szCs w:val="24"/>
        </w:rPr>
        <w:t>Rausand</w:t>
      </w:r>
      <w:proofErr w:type="spellEnd"/>
      <w:r w:rsidRPr="00CE4E9C">
        <w:rPr>
          <w:rFonts w:ascii="Arial" w:hAnsi="Arial" w:cs="Arial"/>
          <w:sz w:val="24"/>
          <w:szCs w:val="24"/>
        </w:rPr>
        <w:t xml:space="preserve">, </w:t>
      </w:r>
      <w:proofErr w:type="spellStart"/>
      <w:r w:rsidRPr="00CE4E9C">
        <w:rPr>
          <w:rFonts w:ascii="Arial" w:hAnsi="Arial" w:cs="Arial"/>
          <w:i/>
          <w:iCs/>
          <w:sz w:val="24"/>
          <w:szCs w:val="24"/>
        </w:rPr>
        <w:t>Reliability</w:t>
      </w:r>
      <w:proofErr w:type="spellEnd"/>
      <w:r w:rsidRPr="00CE4E9C">
        <w:rPr>
          <w:rFonts w:ascii="Arial" w:hAnsi="Arial" w:cs="Arial"/>
          <w:i/>
          <w:iCs/>
          <w:sz w:val="24"/>
          <w:szCs w:val="24"/>
        </w:rPr>
        <w:t xml:space="preserve"> </w:t>
      </w:r>
      <w:proofErr w:type="spellStart"/>
      <w:r w:rsidRPr="00CE4E9C">
        <w:rPr>
          <w:rFonts w:ascii="Arial" w:hAnsi="Arial" w:cs="Arial"/>
          <w:i/>
          <w:iCs/>
          <w:sz w:val="24"/>
          <w:szCs w:val="24"/>
        </w:rPr>
        <w:t>of</w:t>
      </w:r>
      <w:proofErr w:type="spellEnd"/>
      <w:r w:rsidRPr="00CE4E9C">
        <w:rPr>
          <w:rFonts w:ascii="Arial" w:hAnsi="Arial" w:cs="Arial"/>
          <w:i/>
          <w:iCs/>
          <w:sz w:val="24"/>
          <w:szCs w:val="24"/>
        </w:rPr>
        <w:t xml:space="preserve"> Safety-</w:t>
      </w:r>
      <w:proofErr w:type="spellStart"/>
      <w:r w:rsidRPr="00CE4E9C">
        <w:rPr>
          <w:rFonts w:ascii="Arial" w:hAnsi="Arial" w:cs="Arial"/>
          <w:i/>
          <w:iCs/>
          <w:sz w:val="24"/>
          <w:szCs w:val="24"/>
        </w:rPr>
        <w:t>Critical</w:t>
      </w:r>
      <w:proofErr w:type="spellEnd"/>
      <w:r w:rsidRPr="00CE4E9C">
        <w:rPr>
          <w:rFonts w:ascii="Arial" w:hAnsi="Arial" w:cs="Arial"/>
          <w:i/>
          <w:iCs/>
          <w:sz w:val="24"/>
          <w:szCs w:val="24"/>
        </w:rPr>
        <w:t xml:space="preserve"> </w:t>
      </w:r>
      <w:proofErr w:type="spellStart"/>
      <w:r w:rsidRPr="00CE4E9C">
        <w:rPr>
          <w:rFonts w:ascii="Arial" w:hAnsi="Arial" w:cs="Arial"/>
          <w:i/>
          <w:iCs/>
          <w:sz w:val="24"/>
          <w:szCs w:val="24"/>
        </w:rPr>
        <w:t>Systems</w:t>
      </w:r>
      <w:proofErr w:type="spellEnd"/>
      <w:r w:rsidRPr="00CE4E9C">
        <w:rPr>
          <w:rFonts w:ascii="Arial" w:hAnsi="Arial" w:cs="Arial"/>
          <w:sz w:val="24"/>
          <w:szCs w:val="24"/>
        </w:rPr>
        <w:t xml:space="preserve">. John Wiley &amp; </w:t>
      </w:r>
      <w:proofErr w:type="spellStart"/>
      <w:r w:rsidRPr="00CE4E9C">
        <w:rPr>
          <w:rFonts w:ascii="Arial" w:hAnsi="Arial" w:cs="Arial"/>
          <w:sz w:val="24"/>
          <w:szCs w:val="24"/>
        </w:rPr>
        <w:t>Sons</w:t>
      </w:r>
      <w:proofErr w:type="spellEnd"/>
      <w:r w:rsidRPr="00CE4E9C">
        <w:rPr>
          <w:rFonts w:ascii="Arial" w:hAnsi="Arial" w:cs="Arial"/>
          <w:sz w:val="24"/>
          <w:szCs w:val="24"/>
        </w:rPr>
        <w:t xml:space="preserve">, 2014. </w:t>
      </w:r>
      <w:r w:rsidR="00F45CAC">
        <w:rPr>
          <w:rFonts w:ascii="Arial" w:hAnsi="Arial" w:cs="Arial"/>
          <w:sz w:val="24"/>
          <w:szCs w:val="24"/>
        </w:rPr>
        <w:t>Disponibl</w:t>
      </w:r>
      <w:r w:rsidRPr="00CE4E9C">
        <w:rPr>
          <w:rFonts w:ascii="Arial" w:hAnsi="Arial" w:cs="Arial"/>
          <w:sz w:val="24"/>
          <w:szCs w:val="24"/>
        </w:rPr>
        <w:t>e</w:t>
      </w:r>
      <w:r w:rsidR="00F45CAC">
        <w:rPr>
          <w:rFonts w:ascii="Arial" w:hAnsi="Arial" w:cs="Arial"/>
          <w:sz w:val="24"/>
          <w:szCs w:val="24"/>
        </w:rPr>
        <w:t xml:space="preserve"> en</w:t>
      </w:r>
      <w:r w:rsidRPr="00CE4E9C">
        <w:rPr>
          <w:rFonts w:ascii="Arial" w:hAnsi="Arial" w:cs="Arial"/>
          <w:sz w:val="24"/>
          <w:szCs w:val="24"/>
        </w:rPr>
        <w:t>: onlinelibrary.wiley.com/</w:t>
      </w:r>
      <w:proofErr w:type="spellStart"/>
      <w:r w:rsidRPr="00CE4E9C">
        <w:rPr>
          <w:rFonts w:ascii="Arial" w:hAnsi="Arial" w:cs="Arial"/>
          <w:sz w:val="24"/>
          <w:szCs w:val="24"/>
        </w:rPr>
        <w:t>doi</w:t>
      </w:r>
      <w:proofErr w:type="spellEnd"/>
      <w:r w:rsidRPr="00CE4E9C">
        <w:rPr>
          <w:rFonts w:ascii="Arial" w:hAnsi="Arial" w:cs="Arial"/>
          <w:sz w:val="24"/>
          <w:szCs w:val="24"/>
        </w:rPr>
        <w:t>/</w:t>
      </w:r>
      <w:proofErr w:type="spellStart"/>
      <w:r w:rsidRPr="00CE4E9C">
        <w:rPr>
          <w:rFonts w:ascii="Arial" w:hAnsi="Arial" w:cs="Arial"/>
          <w:sz w:val="24"/>
          <w:szCs w:val="24"/>
        </w:rPr>
        <w:t>book</w:t>
      </w:r>
      <w:proofErr w:type="spellEnd"/>
      <w:r w:rsidRPr="00CE4E9C">
        <w:rPr>
          <w:rFonts w:ascii="Arial" w:hAnsi="Arial" w:cs="Arial"/>
          <w:sz w:val="24"/>
          <w:szCs w:val="24"/>
        </w:rPr>
        <w:t>/10.1002/9781118776353</w:t>
      </w:r>
    </w:p>
    <w:sectPr w:rsidR="00CE4E9C" w:rsidRPr="00CE4E9C" w:rsidSect="0021728B">
      <w:pgSz w:w="12240" w:h="15840" w:code="122"/>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BD76B" w14:textId="77777777" w:rsidR="00695381" w:rsidRPr="00F45CAC" w:rsidRDefault="00695381" w:rsidP="00F45CAC">
      <w:pPr>
        <w:spacing w:after="0" w:line="240" w:lineRule="auto"/>
      </w:pPr>
      <w:r w:rsidRPr="00F45CAC">
        <w:separator/>
      </w:r>
    </w:p>
  </w:endnote>
  <w:endnote w:type="continuationSeparator" w:id="0">
    <w:p w14:paraId="4F419C26" w14:textId="77777777" w:rsidR="00695381" w:rsidRPr="00F45CAC" w:rsidRDefault="00695381" w:rsidP="00F45CAC">
      <w:pPr>
        <w:spacing w:after="0" w:line="240" w:lineRule="auto"/>
      </w:pPr>
      <w:r w:rsidRPr="00F45CA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09CC5" w14:textId="77777777" w:rsidR="00695381" w:rsidRPr="00F45CAC" w:rsidRDefault="00695381" w:rsidP="00F45CAC">
      <w:pPr>
        <w:spacing w:after="0" w:line="240" w:lineRule="auto"/>
      </w:pPr>
      <w:r w:rsidRPr="00F45CAC">
        <w:separator/>
      </w:r>
    </w:p>
  </w:footnote>
  <w:footnote w:type="continuationSeparator" w:id="0">
    <w:p w14:paraId="54F0634B" w14:textId="77777777" w:rsidR="00695381" w:rsidRPr="00F45CAC" w:rsidRDefault="00695381" w:rsidP="00F45CAC">
      <w:pPr>
        <w:spacing w:after="0" w:line="240" w:lineRule="auto"/>
      </w:pPr>
      <w:r w:rsidRPr="00F45CA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F07FA"/>
    <w:multiLevelType w:val="hybridMultilevel"/>
    <w:tmpl w:val="F3AC8F36"/>
    <w:lvl w:ilvl="0" w:tplc="42D2F33C">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70A4263"/>
    <w:multiLevelType w:val="multilevel"/>
    <w:tmpl w:val="86F87B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715426236">
    <w:abstractNumId w:val="0"/>
  </w:num>
  <w:num w:numId="2" w16cid:durableId="410083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DA"/>
    <w:rsid w:val="0001399A"/>
    <w:rsid w:val="000531AC"/>
    <w:rsid w:val="000D780D"/>
    <w:rsid w:val="00146B89"/>
    <w:rsid w:val="001723DA"/>
    <w:rsid w:val="001E7DB0"/>
    <w:rsid w:val="0021728B"/>
    <w:rsid w:val="002207A5"/>
    <w:rsid w:val="00232B2B"/>
    <w:rsid w:val="002B5B5A"/>
    <w:rsid w:val="003E64B8"/>
    <w:rsid w:val="003E7CC4"/>
    <w:rsid w:val="004E5AB5"/>
    <w:rsid w:val="005551C1"/>
    <w:rsid w:val="00695381"/>
    <w:rsid w:val="00731E9D"/>
    <w:rsid w:val="007B6BC1"/>
    <w:rsid w:val="00816EB6"/>
    <w:rsid w:val="00841D6A"/>
    <w:rsid w:val="00881035"/>
    <w:rsid w:val="0089319F"/>
    <w:rsid w:val="008F362C"/>
    <w:rsid w:val="009343C4"/>
    <w:rsid w:val="00972748"/>
    <w:rsid w:val="00A56E57"/>
    <w:rsid w:val="00A75970"/>
    <w:rsid w:val="00AA1EB1"/>
    <w:rsid w:val="00AC69FB"/>
    <w:rsid w:val="00B95DC2"/>
    <w:rsid w:val="00CD04E4"/>
    <w:rsid w:val="00CD5786"/>
    <w:rsid w:val="00CE4E9C"/>
    <w:rsid w:val="00CF4E0B"/>
    <w:rsid w:val="00E042F9"/>
    <w:rsid w:val="00E97D80"/>
    <w:rsid w:val="00ED1632"/>
    <w:rsid w:val="00EF5310"/>
    <w:rsid w:val="00F0335B"/>
    <w:rsid w:val="00F05A93"/>
    <w:rsid w:val="00F45CAC"/>
    <w:rsid w:val="00F629D0"/>
    <w:rsid w:val="00FE0E05"/>
    <w:rsid w:val="00FE6A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29E4"/>
  <w15:chartTrackingRefBased/>
  <w15:docId w15:val="{98A4FBC1-6314-443F-9DA0-88F2CEF7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343C4"/>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2B5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B5B5A"/>
    <w:pPr>
      <w:ind w:left="720"/>
      <w:contextualSpacing/>
    </w:pPr>
  </w:style>
  <w:style w:type="character" w:styleId="Hipervnculo">
    <w:name w:val="Hyperlink"/>
    <w:basedOn w:val="Fuentedeprrafopredeter"/>
    <w:uiPriority w:val="99"/>
    <w:unhideWhenUsed/>
    <w:rsid w:val="00CE4E9C"/>
    <w:rPr>
      <w:color w:val="0563C1" w:themeColor="hyperlink"/>
      <w:u w:val="single"/>
    </w:rPr>
  </w:style>
  <w:style w:type="character" w:styleId="Mencinsinresolver">
    <w:name w:val="Unresolved Mention"/>
    <w:basedOn w:val="Fuentedeprrafopredeter"/>
    <w:uiPriority w:val="99"/>
    <w:semiHidden/>
    <w:unhideWhenUsed/>
    <w:rsid w:val="00CE4E9C"/>
    <w:rPr>
      <w:color w:val="605E5C"/>
      <w:shd w:val="clear" w:color="auto" w:fill="E1DFDD"/>
    </w:rPr>
  </w:style>
  <w:style w:type="paragraph" w:styleId="Descripcin">
    <w:name w:val="caption"/>
    <w:basedOn w:val="Normal"/>
    <w:next w:val="Normal"/>
    <w:uiPriority w:val="35"/>
    <w:unhideWhenUsed/>
    <w:qFormat/>
    <w:rsid w:val="00841D6A"/>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F45C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5CAC"/>
    <w:rPr>
      <w:noProof/>
    </w:rPr>
  </w:style>
  <w:style w:type="paragraph" w:styleId="Piedepgina">
    <w:name w:val="footer"/>
    <w:basedOn w:val="Normal"/>
    <w:link w:val="PiedepginaCar"/>
    <w:uiPriority w:val="99"/>
    <w:unhideWhenUsed/>
    <w:rsid w:val="00F45C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5CA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7699">
      <w:bodyDiv w:val="1"/>
      <w:marLeft w:val="0"/>
      <w:marRight w:val="0"/>
      <w:marTop w:val="0"/>
      <w:marBottom w:val="0"/>
      <w:divBdr>
        <w:top w:val="none" w:sz="0" w:space="0" w:color="auto"/>
        <w:left w:val="none" w:sz="0" w:space="0" w:color="auto"/>
        <w:bottom w:val="none" w:sz="0" w:space="0" w:color="auto"/>
        <w:right w:val="none" w:sz="0" w:space="0" w:color="auto"/>
      </w:divBdr>
    </w:div>
    <w:div w:id="135343824">
      <w:bodyDiv w:val="1"/>
      <w:marLeft w:val="0"/>
      <w:marRight w:val="0"/>
      <w:marTop w:val="0"/>
      <w:marBottom w:val="0"/>
      <w:divBdr>
        <w:top w:val="none" w:sz="0" w:space="0" w:color="auto"/>
        <w:left w:val="none" w:sz="0" w:space="0" w:color="auto"/>
        <w:bottom w:val="none" w:sz="0" w:space="0" w:color="auto"/>
        <w:right w:val="none" w:sz="0" w:space="0" w:color="auto"/>
      </w:divBdr>
    </w:div>
    <w:div w:id="179242293">
      <w:bodyDiv w:val="1"/>
      <w:marLeft w:val="0"/>
      <w:marRight w:val="0"/>
      <w:marTop w:val="0"/>
      <w:marBottom w:val="0"/>
      <w:divBdr>
        <w:top w:val="none" w:sz="0" w:space="0" w:color="auto"/>
        <w:left w:val="none" w:sz="0" w:space="0" w:color="auto"/>
        <w:bottom w:val="none" w:sz="0" w:space="0" w:color="auto"/>
        <w:right w:val="none" w:sz="0" w:space="0" w:color="auto"/>
      </w:divBdr>
    </w:div>
    <w:div w:id="392776065">
      <w:bodyDiv w:val="1"/>
      <w:marLeft w:val="0"/>
      <w:marRight w:val="0"/>
      <w:marTop w:val="0"/>
      <w:marBottom w:val="0"/>
      <w:divBdr>
        <w:top w:val="none" w:sz="0" w:space="0" w:color="auto"/>
        <w:left w:val="none" w:sz="0" w:space="0" w:color="auto"/>
        <w:bottom w:val="none" w:sz="0" w:space="0" w:color="auto"/>
        <w:right w:val="none" w:sz="0" w:space="0" w:color="auto"/>
      </w:divBdr>
    </w:div>
    <w:div w:id="524514872">
      <w:bodyDiv w:val="1"/>
      <w:marLeft w:val="0"/>
      <w:marRight w:val="0"/>
      <w:marTop w:val="0"/>
      <w:marBottom w:val="0"/>
      <w:divBdr>
        <w:top w:val="none" w:sz="0" w:space="0" w:color="auto"/>
        <w:left w:val="none" w:sz="0" w:space="0" w:color="auto"/>
        <w:bottom w:val="none" w:sz="0" w:space="0" w:color="auto"/>
        <w:right w:val="none" w:sz="0" w:space="0" w:color="auto"/>
      </w:divBdr>
      <w:divsChild>
        <w:div w:id="1608653433">
          <w:marLeft w:val="-720"/>
          <w:marRight w:val="0"/>
          <w:marTop w:val="0"/>
          <w:marBottom w:val="0"/>
          <w:divBdr>
            <w:top w:val="none" w:sz="0" w:space="0" w:color="auto"/>
            <w:left w:val="none" w:sz="0" w:space="0" w:color="auto"/>
            <w:bottom w:val="none" w:sz="0" w:space="0" w:color="auto"/>
            <w:right w:val="none" w:sz="0" w:space="0" w:color="auto"/>
          </w:divBdr>
        </w:div>
      </w:divsChild>
    </w:div>
    <w:div w:id="632905778">
      <w:bodyDiv w:val="1"/>
      <w:marLeft w:val="0"/>
      <w:marRight w:val="0"/>
      <w:marTop w:val="0"/>
      <w:marBottom w:val="0"/>
      <w:divBdr>
        <w:top w:val="none" w:sz="0" w:space="0" w:color="auto"/>
        <w:left w:val="none" w:sz="0" w:space="0" w:color="auto"/>
        <w:bottom w:val="none" w:sz="0" w:space="0" w:color="auto"/>
        <w:right w:val="none" w:sz="0" w:space="0" w:color="auto"/>
      </w:divBdr>
    </w:div>
    <w:div w:id="777792854">
      <w:bodyDiv w:val="1"/>
      <w:marLeft w:val="0"/>
      <w:marRight w:val="0"/>
      <w:marTop w:val="0"/>
      <w:marBottom w:val="0"/>
      <w:divBdr>
        <w:top w:val="none" w:sz="0" w:space="0" w:color="auto"/>
        <w:left w:val="none" w:sz="0" w:space="0" w:color="auto"/>
        <w:bottom w:val="none" w:sz="0" w:space="0" w:color="auto"/>
        <w:right w:val="none" w:sz="0" w:space="0" w:color="auto"/>
      </w:divBdr>
    </w:div>
    <w:div w:id="802969930">
      <w:bodyDiv w:val="1"/>
      <w:marLeft w:val="0"/>
      <w:marRight w:val="0"/>
      <w:marTop w:val="0"/>
      <w:marBottom w:val="0"/>
      <w:divBdr>
        <w:top w:val="none" w:sz="0" w:space="0" w:color="auto"/>
        <w:left w:val="none" w:sz="0" w:space="0" w:color="auto"/>
        <w:bottom w:val="none" w:sz="0" w:space="0" w:color="auto"/>
        <w:right w:val="none" w:sz="0" w:space="0" w:color="auto"/>
      </w:divBdr>
    </w:div>
    <w:div w:id="1043754037">
      <w:bodyDiv w:val="1"/>
      <w:marLeft w:val="0"/>
      <w:marRight w:val="0"/>
      <w:marTop w:val="0"/>
      <w:marBottom w:val="0"/>
      <w:divBdr>
        <w:top w:val="none" w:sz="0" w:space="0" w:color="auto"/>
        <w:left w:val="none" w:sz="0" w:space="0" w:color="auto"/>
        <w:bottom w:val="none" w:sz="0" w:space="0" w:color="auto"/>
        <w:right w:val="none" w:sz="0" w:space="0" w:color="auto"/>
      </w:divBdr>
    </w:div>
    <w:div w:id="1048143171">
      <w:bodyDiv w:val="1"/>
      <w:marLeft w:val="0"/>
      <w:marRight w:val="0"/>
      <w:marTop w:val="0"/>
      <w:marBottom w:val="0"/>
      <w:divBdr>
        <w:top w:val="none" w:sz="0" w:space="0" w:color="auto"/>
        <w:left w:val="none" w:sz="0" w:space="0" w:color="auto"/>
        <w:bottom w:val="none" w:sz="0" w:space="0" w:color="auto"/>
        <w:right w:val="none" w:sz="0" w:space="0" w:color="auto"/>
      </w:divBdr>
    </w:div>
    <w:div w:id="1135365740">
      <w:bodyDiv w:val="1"/>
      <w:marLeft w:val="0"/>
      <w:marRight w:val="0"/>
      <w:marTop w:val="0"/>
      <w:marBottom w:val="0"/>
      <w:divBdr>
        <w:top w:val="none" w:sz="0" w:space="0" w:color="auto"/>
        <w:left w:val="none" w:sz="0" w:space="0" w:color="auto"/>
        <w:bottom w:val="none" w:sz="0" w:space="0" w:color="auto"/>
        <w:right w:val="none" w:sz="0" w:space="0" w:color="auto"/>
      </w:divBdr>
    </w:div>
    <w:div w:id="1422802048">
      <w:bodyDiv w:val="1"/>
      <w:marLeft w:val="0"/>
      <w:marRight w:val="0"/>
      <w:marTop w:val="0"/>
      <w:marBottom w:val="0"/>
      <w:divBdr>
        <w:top w:val="none" w:sz="0" w:space="0" w:color="auto"/>
        <w:left w:val="none" w:sz="0" w:space="0" w:color="auto"/>
        <w:bottom w:val="none" w:sz="0" w:space="0" w:color="auto"/>
        <w:right w:val="none" w:sz="0" w:space="0" w:color="auto"/>
      </w:divBdr>
    </w:div>
    <w:div w:id="1451976373">
      <w:bodyDiv w:val="1"/>
      <w:marLeft w:val="0"/>
      <w:marRight w:val="0"/>
      <w:marTop w:val="0"/>
      <w:marBottom w:val="0"/>
      <w:divBdr>
        <w:top w:val="none" w:sz="0" w:space="0" w:color="auto"/>
        <w:left w:val="none" w:sz="0" w:space="0" w:color="auto"/>
        <w:bottom w:val="none" w:sz="0" w:space="0" w:color="auto"/>
        <w:right w:val="none" w:sz="0" w:space="0" w:color="auto"/>
      </w:divBdr>
      <w:divsChild>
        <w:div w:id="742482836">
          <w:marLeft w:val="-720"/>
          <w:marRight w:val="0"/>
          <w:marTop w:val="0"/>
          <w:marBottom w:val="0"/>
          <w:divBdr>
            <w:top w:val="none" w:sz="0" w:space="0" w:color="auto"/>
            <w:left w:val="none" w:sz="0" w:space="0" w:color="auto"/>
            <w:bottom w:val="none" w:sz="0" w:space="0" w:color="auto"/>
            <w:right w:val="none" w:sz="0" w:space="0" w:color="auto"/>
          </w:divBdr>
        </w:div>
      </w:divsChild>
    </w:div>
    <w:div w:id="1473671587">
      <w:bodyDiv w:val="1"/>
      <w:marLeft w:val="0"/>
      <w:marRight w:val="0"/>
      <w:marTop w:val="0"/>
      <w:marBottom w:val="0"/>
      <w:divBdr>
        <w:top w:val="none" w:sz="0" w:space="0" w:color="auto"/>
        <w:left w:val="none" w:sz="0" w:space="0" w:color="auto"/>
        <w:bottom w:val="none" w:sz="0" w:space="0" w:color="auto"/>
        <w:right w:val="none" w:sz="0" w:space="0" w:color="auto"/>
      </w:divBdr>
    </w:div>
    <w:div w:id="1553082295">
      <w:bodyDiv w:val="1"/>
      <w:marLeft w:val="0"/>
      <w:marRight w:val="0"/>
      <w:marTop w:val="0"/>
      <w:marBottom w:val="0"/>
      <w:divBdr>
        <w:top w:val="none" w:sz="0" w:space="0" w:color="auto"/>
        <w:left w:val="none" w:sz="0" w:space="0" w:color="auto"/>
        <w:bottom w:val="none" w:sz="0" w:space="0" w:color="auto"/>
        <w:right w:val="none" w:sz="0" w:space="0" w:color="auto"/>
      </w:divBdr>
    </w:div>
    <w:div w:id="1695156726">
      <w:bodyDiv w:val="1"/>
      <w:marLeft w:val="0"/>
      <w:marRight w:val="0"/>
      <w:marTop w:val="0"/>
      <w:marBottom w:val="0"/>
      <w:divBdr>
        <w:top w:val="none" w:sz="0" w:space="0" w:color="auto"/>
        <w:left w:val="none" w:sz="0" w:space="0" w:color="auto"/>
        <w:bottom w:val="none" w:sz="0" w:space="0" w:color="auto"/>
        <w:right w:val="none" w:sz="0" w:space="0" w:color="auto"/>
      </w:divBdr>
    </w:div>
    <w:div w:id="1713074877">
      <w:bodyDiv w:val="1"/>
      <w:marLeft w:val="0"/>
      <w:marRight w:val="0"/>
      <w:marTop w:val="0"/>
      <w:marBottom w:val="0"/>
      <w:divBdr>
        <w:top w:val="none" w:sz="0" w:space="0" w:color="auto"/>
        <w:left w:val="none" w:sz="0" w:space="0" w:color="auto"/>
        <w:bottom w:val="none" w:sz="0" w:space="0" w:color="auto"/>
        <w:right w:val="none" w:sz="0" w:space="0" w:color="auto"/>
      </w:divBdr>
    </w:div>
    <w:div w:id="1818304538">
      <w:bodyDiv w:val="1"/>
      <w:marLeft w:val="0"/>
      <w:marRight w:val="0"/>
      <w:marTop w:val="0"/>
      <w:marBottom w:val="0"/>
      <w:divBdr>
        <w:top w:val="none" w:sz="0" w:space="0" w:color="auto"/>
        <w:left w:val="none" w:sz="0" w:space="0" w:color="auto"/>
        <w:bottom w:val="none" w:sz="0" w:space="0" w:color="auto"/>
        <w:right w:val="none" w:sz="0" w:space="0" w:color="auto"/>
      </w:divBdr>
    </w:div>
    <w:div w:id="1843475145">
      <w:bodyDiv w:val="1"/>
      <w:marLeft w:val="0"/>
      <w:marRight w:val="0"/>
      <w:marTop w:val="0"/>
      <w:marBottom w:val="0"/>
      <w:divBdr>
        <w:top w:val="none" w:sz="0" w:space="0" w:color="auto"/>
        <w:left w:val="none" w:sz="0" w:space="0" w:color="auto"/>
        <w:bottom w:val="none" w:sz="0" w:space="0" w:color="auto"/>
        <w:right w:val="none" w:sz="0" w:space="0" w:color="auto"/>
      </w:divBdr>
    </w:div>
    <w:div w:id="1976834411">
      <w:bodyDiv w:val="1"/>
      <w:marLeft w:val="0"/>
      <w:marRight w:val="0"/>
      <w:marTop w:val="0"/>
      <w:marBottom w:val="0"/>
      <w:divBdr>
        <w:top w:val="none" w:sz="0" w:space="0" w:color="auto"/>
        <w:left w:val="none" w:sz="0" w:space="0" w:color="auto"/>
        <w:bottom w:val="none" w:sz="0" w:space="0" w:color="auto"/>
        <w:right w:val="none" w:sz="0" w:space="0" w:color="auto"/>
      </w:divBdr>
    </w:div>
    <w:div w:id="214238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cademic.oup.com/book/524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cademic.oup.com/book/52453" TargetMode="External"/><Relationship Id="rId2" Type="http://schemas.openxmlformats.org/officeDocument/2006/relationships/numbering" Target="numbering.xml"/><Relationship Id="rId16" Type="http://schemas.openxmlformats.org/officeDocument/2006/relationships/hyperlink" Target="https://cran.r-project.org/package=heemo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F84F8F-1871-4CAA-BE20-797B7804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7</Pages>
  <Words>1590</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Tavera Cifuentes</dc:creator>
  <cp:keywords/>
  <dc:description/>
  <cp:lastModifiedBy>Maria Camila Tavera Cifuentes</cp:lastModifiedBy>
  <cp:revision>7</cp:revision>
  <dcterms:created xsi:type="dcterms:W3CDTF">2025-06-16T21:36:00Z</dcterms:created>
  <dcterms:modified xsi:type="dcterms:W3CDTF">2025-06-18T04:55:00Z</dcterms:modified>
</cp:coreProperties>
</file>