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742F" w14:textId="6C6AE78A" w:rsidR="003C7AD0" w:rsidRDefault="008D42C2" w:rsidP="008D42C2">
      <w:pPr>
        <w:pStyle w:val="Ttulo1"/>
      </w:pPr>
      <w:r>
        <w:t>Prueba Práctica – Simulador</w:t>
      </w:r>
      <w:r w:rsidR="00C76D0D">
        <w:t>/ Modelador</w:t>
      </w:r>
    </w:p>
    <w:p w14:paraId="70653B8D" w14:textId="4447B6A1" w:rsidR="008D42C2" w:rsidRDefault="00C76D0D">
      <w:pPr>
        <w:rPr>
          <w:b/>
          <w:bCs/>
        </w:rPr>
      </w:pPr>
      <w:r>
        <w:rPr>
          <w:b/>
          <w:bCs/>
        </w:rPr>
        <w:t>Junio</w:t>
      </w:r>
      <w:r w:rsidR="008D42C2" w:rsidRPr="008D42C2">
        <w:rPr>
          <w:b/>
          <w:bCs/>
        </w:rPr>
        <w:t xml:space="preserve"> 2025</w:t>
      </w:r>
    </w:p>
    <w:p w14:paraId="433B86DF" w14:textId="77777777" w:rsidR="008D42C2" w:rsidRPr="009C33B6" w:rsidRDefault="008D42C2" w:rsidP="008D42C2">
      <w:pPr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 xml:space="preserve">Esta prueba corresponde al siguiente paso del proceso de selección. A continuación, se le darán las instrucciones para la realización de la prueba. Tenga en cuenta los plazos enviados en el correo electrónico para la realización de esta. </w:t>
      </w:r>
    </w:p>
    <w:p w14:paraId="5DB20009" w14:textId="77777777" w:rsidR="008D42C2" w:rsidRPr="00C11A72" w:rsidRDefault="008D42C2" w:rsidP="008D42C2">
      <w:pPr>
        <w:pStyle w:val="Ttulo2"/>
        <w:rPr>
          <w:rFonts w:ascii="Arial" w:hAnsi="Arial" w:cs="Arial"/>
          <w:sz w:val="28"/>
          <w:szCs w:val="28"/>
        </w:rPr>
      </w:pPr>
      <w:r w:rsidRPr="00C11A72">
        <w:rPr>
          <w:rFonts w:ascii="Arial" w:hAnsi="Arial" w:cs="Arial"/>
          <w:sz w:val="28"/>
          <w:szCs w:val="28"/>
        </w:rPr>
        <w:t>Consideraciones</w:t>
      </w:r>
    </w:p>
    <w:p w14:paraId="10B8501C" w14:textId="3F294E60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implementación del modelo, </w:t>
      </w:r>
      <w:r w:rsidR="00B222E4">
        <w:rPr>
          <w:rFonts w:ascii="Arial" w:hAnsi="Arial" w:cs="Arial"/>
        </w:rPr>
        <w:t xml:space="preserve">se recomienda el uso de la librería </w:t>
      </w:r>
      <w:proofErr w:type="spellStart"/>
      <w:r w:rsidR="00B222E4">
        <w:rPr>
          <w:rFonts w:ascii="Arial" w:hAnsi="Arial" w:cs="Arial"/>
        </w:rPr>
        <w:t>heemod</w:t>
      </w:r>
      <w:proofErr w:type="spellEnd"/>
      <w:r w:rsidR="00B222E4">
        <w:rPr>
          <w:rFonts w:ascii="Arial" w:hAnsi="Arial" w:cs="Arial"/>
        </w:rPr>
        <w:t xml:space="preserve"> </w:t>
      </w:r>
      <w:r w:rsidR="002B14C7">
        <w:rPr>
          <w:rFonts w:ascii="Arial" w:hAnsi="Arial" w:cs="Arial"/>
        </w:rPr>
        <w:t>(</w:t>
      </w:r>
      <w:hyperlink r:id="rId5" w:history="1">
        <w:r w:rsidR="002B14C7" w:rsidRPr="000F4E80">
          <w:rPr>
            <w:rStyle w:val="Hipervnculo"/>
            <w:rFonts w:ascii="Arial" w:hAnsi="Arial" w:cs="Arial"/>
          </w:rPr>
          <w:t>https://cran.r-project.org/web/packages/heemod/index.html</w:t>
        </w:r>
      </w:hyperlink>
      <w:r w:rsidR="002B14C7">
        <w:rPr>
          <w:rFonts w:ascii="Arial" w:hAnsi="Arial" w:cs="Arial"/>
        </w:rPr>
        <w:t>) de R, sin embargo, si o considera prudente puede realizarlo en Python</w:t>
      </w:r>
      <w:r w:rsidRPr="009C33B6">
        <w:rPr>
          <w:rFonts w:ascii="Arial" w:hAnsi="Arial" w:cs="Arial"/>
        </w:rPr>
        <w:t>.</w:t>
      </w:r>
    </w:p>
    <w:p w14:paraId="09E5F8CC" w14:textId="7777777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Junto con la prueba usted debe enviar los archivos (código, fuentes, documentación y demás archivos que hubiera requerido para la realización del ejercicio), al igual que su cargue en un proyecto de GitHub.</w:t>
      </w:r>
    </w:p>
    <w:p w14:paraId="56866D8B" w14:textId="7777777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El código entregado debe estar adecuadamente comentado, especialmente en momentos críticos que integren el enfoque y lógica del proceso.</w:t>
      </w:r>
    </w:p>
    <w:p w14:paraId="7E25599D" w14:textId="271B7A4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Su evaluación será en base a la calidad de la solución, la eficiencia del código, la estructura y legibilidad y la capacidad de abordar el problema.</w:t>
      </w:r>
      <w:r w:rsidR="007F4E3A">
        <w:rPr>
          <w:rFonts w:ascii="Arial" w:hAnsi="Arial" w:cs="Arial"/>
        </w:rPr>
        <w:t xml:space="preserve"> Aunque no concluya todo el ejercicio, se le darán puntos parciales por el desarrollo.</w:t>
      </w:r>
    </w:p>
    <w:p w14:paraId="79EBE05B" w14:textId="7777777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Tenga en cuenta lo siguiente para el documento de Word</w:t>
      </w:r>
      <w:r>
        <w:rPr>
          <w:rFonts w:ascii="Arial" w:hAnsi="Arial" w:cs="Arial"/>
        </w:rPr>
        <w:t xml:space="preserve"> las siguientes características:</w:t>
      </w:r>
    </w:p>
    <w:p w14:paraId="690AFADE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Fuente Arial 12 puntos,</w:t>
      </w:r>
    </w:p>
    <w:p w14:paraId="65470192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Márgenes estrechas (1,27 cm de cada lado).</w:t>
      </w:r>
    </w:p>
    <w:p w14:paraId="70141F98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Hoja tamaño carta</w:t>
      </w:r>
    </w:p>
    <w:p w14:paraId="4F0CF717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Interlineado sencillo</w:t>
      </w:r>
    </w:p>
    <w:p w14:paraId="3F700459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Encabezado y pie de página: Puede agregar encabezado y pie de página con información relevante.</w:t>
      </w:r>
    </w:p>
    <w:p w14:paraId="5226A577" w14:textId="63258281" w:rsidR="002E054A" w:rsidRDefault="008D42C2" w:rsidP="002E054A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Tablas y gráficos con sus respectivos títulos.</w:t>
      </w:r>
    </w:p>
    <w:p w14:paraId="46945753" w14:textId="25D87AFB" w:rsidR="00C76D0D" w:rsidRPr="00C76D0D" w:rsidRDefault="00F70E88" w:rsidP="00D7442F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</w:rPr>
      </w:pPr>
      <w:r w:rsidRPr="00C76D0D">
        <w:rPr>
          <w:rFonts w:ascii="Arial" w:hAnsi="Arial" w:cs="Arial"/>
        </w:rPr>
        <w:t xml:space="preserve">Enviar la solución al correo electrónico </w:t>
      </w:r>
      <w:hyperlink r:id="rId6" w:history="1">
        <w:r w:rsidRPr="00C76D0D">
          <w:rPr>
            <w:rStyle w:val="Hipervnculo"/>
            <w:rFonts w:ascii="Arial" w:hAnsi="Arial" w:cs="Arial"/>
          </w:rPr>
          <w:t>talento.humano@iets.org.co</w:t>
        </w:r>
      </w:hyperlink>
      <w:r w:rsidRPr="00C76D0D">
        <w:rPr>
          <w:rFonts w:ascii="Arial" w:hAnsi="Arial" w:cs="Arial"/>
        </w:rPr>
        <w:t xml:space="preserve"> </w:t>
      </w:r>
      <w:r w:rsidR="00C76D0D">
        <w:rPr>
          <w:rFonts w:ascii="Arial" w:hAnsi="Arial" w:cs="Arial"/>
          <w:color w:val="222222"/>
          <w:shd w:val="clear" w:color="auto" w:fill="FFFFFF"/>
        </w:rPr>
        <w:t>hasta el 18 de junio a las 2:00 pm.</w:t>
      </w:r>
    </w:p>
    <w:p w14:paraId="11C4BAB6" w14:textId="52C0E63C" w:rsidR="008D42C2" w:rsidRDefault="002B14C7" w:rsidP="002B14C7">
      <w:pPr>
        <w:pStyle w:val="Ttulo2"/>
      </w:pPr>
      <w:r>
        <w:t>Prueba</w:t>
      </w:r>
    </w:p>
    <w:p w14:paraId="2D5DAE98" w14:textId="14512902" w:rsidR="002B14C7" w:rsidRDefault="002B14C7" w:rsidP="0029144C">
      <w:pPr>
        <w:jc w:val="both"/>
      </w:pPr>
      <w:r>
        <w:t xml:space="preserve">A continuación, se le va a presentar una situación de un fenómeno en salud teórico, el cual usted debe generar su modelo </w:t>
      </w:r>
      <w:r w:rsidR="0029144C">
        <w:t>y los desarrollos pertinentes para responder las preguntas planteadas.</w:t>
      </w:r>
    </w:p>
    <w:p w14:paraId="5A6BB1CF" w14:textId="1089B673" w:rsidR="002B14C7" w:rsidRDefault="0029144C" w:rsidP="0029144C">
      <w:pPr>
        <w:jc w:val="both"/>
      </w:pPr>
      <w:r>
        <w:lastRenderedPageBreak/>
        <w:t>E</w:t>
      </w:r>
      <w:r w:rsidR="006155F2">
        <w:t>xiste una cierta</w:t>
      </w:r>
      <w:r w:rsidR="00280539">
        <w:t xml:space="preserve"> condición de salud terminal, </w:t>
      </w:r>
      <w:r w:rsidR="00321824">
        <w:t>donde no existe ninguna cura o forma de extender la esperanza de vida de los pacientes, sin embargo, si es posible manejar los síntomas</w:t>
      </w:r>
      <w:r w:rsidR="00304589">
        <w:t>.</w:t>
      </w:r>
    </w:p>
    <w:p w14:paraId="2519EEF5" w14:textId="0B352A07" w:rsidR="00BF1DA4" w:rsidRDefault="00BF1DA4" w:rsidP="0029144C">
      <w:pPr>
        <w:jc w:val="both"/>
      </w:pPr>
      <w:r>
        <w:t>Se considera que una persona, previo a infección, tiene una calidad de vida del 100%, adicionalmente, un sobreviviente de la crisis muere aproximadamente 10 años posterior a la infección.</w:t>
      </w:r>
    </w:p>
    <w:p w14:paraId="65586BC8" w14:textId="1B55BA37" w:rsidR="009B51B6" w:rsidRDefault="00D05E6F" w:rsidP="0029144C">
      <w:pPr>
        <w:jc w:val="both"/>
      </w:pPr>
      <w:r w:rsidRPr="00C12E9A">
        <w:rPr>
          <w:highlight w:val="yellow"/>
        </w:rPr>
        <w:t>El desarrollo de la enfermad inicia con una fase de 10 días con síntomas muy leves</w:t>
      </w:r>
      <w:r w:rsidR="00417F3A">
        <w:t>.</w:t>
      </w:r>
      <w:r w:rsidR="009B51B6">
        <w:t xml:space="preserve"> Durante este periodo, las personas, al no tener síntomas</w:t>
      </w:r>
      <w:r w:rsidR="00417F3A">
        <w:t xml:space="preserve"> considerables</w:t>
      </w:r>
      <w:r w:rsidR="009B51B6">
        <w:t>, no tienen efectos en su salud, ni requieren medicamentos.</w:t>
      </w:r>
    </w:p>
    <w:p w14:paraId="57F862EC" w14:textId="5CC7EDB5" w:rsidR="009B51B6" w:rsidRDefault="009B51B6" w:rsidP="0029144C">
      <w:pPr>
        <w:jc w:val="both"/>
      </w:pPr>
      <w:r>
        <w:t xml:space="preserve">Posterior a esto, las personas </w:t>
      </w:r>
      <w:r w:rsidRPr="00C12E9A">
        <w:rPr>
          <w:highlight w:val="yellow"/>
        </w:rPr>
        <w:t>tienen un periodo de crisis con síntomas severos. Se sabe que el 15% de las personas fallecen durante esta crisis</w:t>
      </w:r>
      <w:r>
        <w:t xml:space="preserve">. </w:t>
      </w:r>
      <w:r w:rsidRPr="00C12E9A">
        <w:rPr>
          <w:highlight w:val="yellow"/>
        </w:rPr>
        <w:t xml:space="preserve">La crisis dura aproximadamente 2 semanas </w:t>
      </w:r>
      <w:r w:rsidRPr="00C12E9A">
        <w:t>y los pacientes</w:t>
      </w:r>
      <w:r w:rsidR="00C1205A" w:rsidRPr="00C12E9A">
        <w:t xml:space="preserve"> sobrevivientes</w:t>
      </w:r>
      <w:r w:rsidRPr="00C12E9A">
        <w:t xml:space="preserve"> afirman tener una </w:t>
      </w:r>
      <w:r w:rsidRPr="00C12E9A">
        <w:rPr>
          <w:highlight w:val="yellow"/>
        </w:rPr>
        <w:t>reducción en su calidad de vida de aproximadamente el 35%</w:t>
      </w:r>
      <w:r w:rsidR="00E94B4B" w:rsidRPr="00C12E9A">
        <w:rPr>
          <w:highlight w:val="yellow"/>
        </w:rPr>
        <w:t xml:space="preserve"> durante este periodo</w:t>
      </w:r>
      <w:r w:rsidRPr="00C12E9A">
        <w:rPr>
          <w:highlight w:val="yellow"/>
        </w:rPr>
        <w:t>.</w:t>
      </w:r>
      <w:r>
        <w:t xml:space="preserve"> </w:t>
      </w:r>
    </w:p>
    <w:p w14:paraId="3BA45C68" w14:textId="12CA39CC" w:rsidR="004D3ABD" w:rsidRDefault="004D3ABD" w:rsidP="0029144C">
      <w:pPr>
        <w:jc w:val="both"/>
      </w:pPr>
      <w:r>
        <w:t xml:space="preserve">Un paciente que ha sobrevivido la crisis queda con secuelas vitalicias, las cuales, aunque no son mortales, generan un </w:t>
      </w:r>
      <w:r w:rsidRPr="00C12E9A">
        <w:rPr>
          <w:highlight w:val="yellow"/>
        </w:rPr>
        <w:t>detrimento en la calidad de vida de 10% aproximadamente.</w:t>
      </w:r>
      <w:r>
        <w:t xml:space="preserve"> </w:t>
      </w:r>
    </w:p>
    <w:p w14:paraId="7B6ACD59" w14:textId="559EF2CD" w:rsidR="004D3ABD" w:rsidRDefault="0040365A" w:rsidP="0029144C">
      <w:pPr>
        <w:jc w:val="both"/>
      </w:pPr>
      <w:r>
        <w:t>Aunque en la actualid</w:t>
      </w:r>
      <w:r w:rsidR="00265DB7">
        <w:t>ad no se cuenta con una cura</w:t>
      </w:r>
      <w:r w:rsidR="004D3ABD">
        <w:t xml:space="preserve">, se están </w:t>
      </w:r>
      <w:r w:rsidR="004D3ABD" w:rsidRPr="00C12E9A">
        <w:rPr>
          <w:highlight w:val="yellow"/>
        </w:rPr>
        <w:t>desarrollando dos tratamientos</w:t>
      </w:r>
      <w:r w:rsidR="004D3ABD">
        <w:t xml:space="preserve"> para el manejo de los síntomas, que por su composición son </w:t>
      </w:r>
      <w:r w:rsidR="004D3ABD" w:rsidRPr="00C12E9A">
        <w:rPr>
          <w:highlight w:val="yellow"/>
        </w:rPr>
        <w:t>excluyentes entre ellos.</w:t>
      </w:r>
    </w:p>
    <w:p w14:paraId="7F67FF21" w14:textId="7B187792" w:rsidR="004D3ABD" w:rsidRDefault="004D3ABD" w:rsidP="0029144C">
      <w:pPr>
        <w:jc w:val="both"/>
      </w:pPr>
      <w:r>
        <w:t xml:space="preserve">El primer medicamento se aplica en la fase de crisis, aunque </w:t>
      </w:r>
      <w:r w:rsidRPr="0038744E">
        <w:rPr>
          <w:highlight w:val="yellow"/>
        </w:rPr>
        <w:t>reduce la mortalidad a solo 3%</w:t>
      </w:r>
      <w:r>
        <w:t xml:space="preserve"> y el </w:t>
      </w:r>
      <w:r w:rsidRPr="0038744E">
        <w:rPr>
          <w:highlight w:val="yellow"/>
        </w:rPr>
        <w:t>detrimento en la calidad de vida a solo 12%,</w:t>
      </w:r>
      <w:r>
        <w:t xml:space="preserve"> este nivel de afectación </w:t>
      </w:r>
      <w:r w:rsidRPr="0038744E">
        <w:rPr>
          <w:highlight w:val="yellow"/>
        </w:rPr>
        <w:t>se mantiene en el largo plazo</w:t>
      </w:r>
      <w:r>
        <w:t>.</w:t>
      </w:r>
    </w:p>
    <w:p w14:paraId="677367F9" w14:textId="725CFD0B" w:rsidR="00B3069F" w:rsidRDefault="00B3069F" w:rsidP="007F4E3A">
      <w:pPr>
        <w:jc w:val="both"/>
      </w:pPr>
      <w:r>
        <w:t xml:space="preserve">El segundo tratamiento, </w:t>
      </w:r>
      <w:r w:rsidRPr="0038744E">
        <w:rPr>
          <w:highlight w:val="cyan"/>
        </w:rPr>
        <w:t>no afecta la mortalidad</w:t>
      </w:r>
      <w:r>
        <w:t xml:space="preserve"> y aunque </w:t>
      </w:r>
      <w:r w:rsidRPr="0038744E">
        <w:rPr>
          <w:highlight w:val="yellow"/>
        </w:rPr>
        <w:t>reduce la calidad de vida en 50% durante su uso</w:t>
      </w:r>
      <w:r>
        <w:t xml:space="preserve"> (por los efectos adversos que tiene), reduce el efecto en </w:t>
      </w:r>
      <w:r w:rsidRPr="0038744E">
        <w:rPr>
          <w:highlight w:val="yellow"/>
        </w:rPr>
        <w:t>las secuelas al 4%.</w:t>
      </w:r>
    </w:p>
    <w:p w14:paraId="75B32163" w14:textId="4306172F" w:rsidR="007F4E3A" w:rsidRDefault="007F4E3A" w:rsidP="007F4E3A">
      <w:pPr>
        <w:jc w:val="both"/>
      </w:pPr>
      <w:r>
        <w:t xml:space="preserve">Con este contexto y teniendo en cuenta que se busca </w:t>
      </w:r>
      <w:r w:rsidRPr="002D795E">
        <w:rPr>
          <w:highlight w:val="yellow"/>
        </w:rPr>
        <w:t>aplicar la alternativa que resulta en la mejor calidad de vida en el largo plazo para la población:</w:t>
      </w:r>
    </w:p>
    <w:p w14:paraId="6DE2F0E2" w14:textId="08C862C0" w:rsidR="007F4E3A" w:rsidRPr="00F42F14" w:rsidRDefault="007F4E3A" w:rsidP="007F4E3A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r w:rsidRPr="00F42F14">
        <w:rPr>
          <w:highlight w:val="green"/>
        </w:rPr>
        <w:t>Desarrolle el grafo asociado al modelo de la situación.</w:t>
      </w:r>
    </w:p>
    <w:p w14:paraId="143B58B8" w14:textId="37394616" w:rsidR="007F4E3A" w:rsidRPr="00F42F14" w:rsidRDefault="007F4E3A" w:rsidP="007F4E3A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r w:rsidRPr="00F42F14">
        <w:rPr>
          <w:highlight w:val="green"/>
        </w:rPr>
        <w:t>Calibre el modelo para que refleje adecuadamente la situación, desde el punto de vista de interés.</w:t>
      </w:r>
    </w:p>
    <w:p w14:paraId="61B05944" w14:textId="1C2AA04C" w:rsidR="007F4E3A" w:rsidRPr="00080BF5" w:rsidRDefault="007F4E3A" w:rsidP="007F4E3A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bookmarkStart w:id="0" w:name="_GoBack"/>
      <w:bookmarkEnd w:id="0"/>
      <w:r w:rsidRPr="00080BF5">
        <w:rPr>
          <w:highlight w:val="green"/>
        </w:rPr>
        <w:t>Presente los escenarios contemplados en las implementaciones y sus resultados. No olvide compararlos entre ellos y presentar la mejor solución.</w:t>
      </w:r>
    </w:p>
    <w:p w14:paraId="7CAC8ED5" w14:textId="37733903" w:rsidR="007F4E3A" w:rsidRPr="00080BF5" w:rsidRDefault="007F4E3A" w:rsidP="007F4E3A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r w:rsidRPr="00080BF5">
        <w:rPr>
          <w:highlight w:val="green"/>
        </w:rPr>
        <w:t>Desarrolle un análisis de sensibilidad en un rango que considere pertinente, indique cuales variables deberían ser sujetas al mismo</w:t>
      </w:r>
      <w:r w:rsidR="003900B6" w:rsidRPr="00080BF5">
        <w:rPr>
          <w:highlight w:val="green"/>
        </w:rPr>
        <w:t xml:space="preserve"> (considere los valores inferiores y superiores del modelo </w:t>
      </w:r>
      <w:r w:rsidR="00185FA8" w:rsidRPr="00080BF5">
        <w:rPr>
          <w:highlight w:val="green"/>
        </w:rPr>
        <w:t>como la variación de +-10% de los valores)</w:t>
      </w:r>
      <w:r w:rsidRPr="00080BF5">
        <w:rPr>
          <w:highlight w:val="green"/>
        </w:rPr>
        <w:t>.</w:t>
      </w:r>
    </w:p>
    <w:p w14:paraId="6F9CAFB9" w14:textId="16D3DB4D" w:rsidR="007F4E3A" w:rsidRDefault="007F4E3A" w:rsidP="007F4E3A">
      <w:pPr>
        <w:pStyle w:val="Prrafodelista"/>
        <w:numPr>
          <w:ilvl w:val="0"/>
          <w:numId w:val="2"/>
        </w:numPr>
        <w:jc w:val="both"/>
      </w:pPr>
      <w:r>
        <w:t>Prepare una presentación de 10 minutos sobre el fenómeno, para esto usted puede usar:</w:t>
      </w:r>
    </w:p>
    <w:p w14:paraId="3F1788DF" w14:textId="78B6C4A9" w:rsidR="007F4E3A" w:rsidRDefault="007F4E3A" w:rsidP="007F4E3A">
      <w:pPr>
        <w:pStyle w:val="Prrafodelista"/>
        <w:numPr>
          <w:ilvl w:val="1"/>
          <w:numId w:val="2"/>
        </w:numPr>
        <w:jc w:val="both"/>
      </w:pPr>
      <w:r>
        <w:lastRenderedPageBreak/>
        <w:t>Presentación con diapositivas</w:t>
      </w:r>
    </w:p>
    <w:p w14:paraId="1B36C317" w14:textId="38F056E2" w:rsidR="007F4E3A" w:rsidRDefault="007F4E3A" w:rsidP="007F4E3A">
      <w:pPr>
        <w:pStyle w:val="Prrafodelista"/>
        <w:numPr>
          <w:ilvl w:val="1"/>
          <w:numId w:val="2"/>
        </w:numPr>
        <w:jc w:val="both"/>
      </w:pPr>
      <w:r>
        <w:t xml:space="preserve">Tablero de Visualización de </w:t>
      </w:r>
      <w:proofErr w:type="spellStart"/>
      <w:r>
        <w:t>PowerBI</w:t>
      </w:r>
      <w:proofErr w:type="spellEnd"/>
    </w:p>
    <w:p w14:paraId="39CF815A" w14:textId="77777777" w:rsidR="007F4E3A" w:rsidRDefault="007F4E3A" w:rsidP="007F4E3A">
      <w:pPr>
        <w:jc w:val="both"/>
      </w:pPr>
    </w:p>
    <w:p w14:paraId="5F65CE8A" w14:textId="77777777" w:rsidR="00B3069F" w:rsidRPr="0029144C" w:rsidRDefault="00B3069F" w:rsidP="0029144C">
      <w:pPr>
        <w:jc w:val="both"/>
      </w:pPr>
    </w:p>
    <w:sectPr w:rsidR="00B3069F" w:rsidRPr="00291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DE9"/>
    <w:multiLevelType w:val="hybridMultilevel"/>
    <w:tmpl w:val="036A5B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529E"/>
    <w:multiLevelType w:val="hybridMultilevel"/>
    <w:tmpl w:val="F4CA9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C2"/>
    <w:rsid w:val="00050A2D"/>
    <w:rsid w:val="00080BF5"/>
    <w:rsid w:val="00185FA8"/>
    <w:rsid w:val="00245833"/>
    <w:rsid w:val="00265DB7"/>
    <w:rsid w:val="00280539"/>
    <w:rsid w:val="0029144C"/>
    <w:rsid w:val="002B14C7"/>
    <w:rsid w:val="002D795E"/>
    <w:rsid w:val="002E054A"/>
    <w:rsid w:val="00304589"/>
    <w:rsid w:val="00321824"/>
    <w:rsid w:val="0038744E"/>
    <w:rsid w:val="003900B6"/>
    <w:rsid w:val="00395043"/>
    <w:rsid w:val="003C7AD0"/>
    <w:rsid w:val="0040365A"/>
    <w:rsid w:val="00417F3A"/>
    <w:rsid w:val="004D3ABD"/>
    <w:rsid w:val="004F6500"/>
    <w:rsid w:val="006155F2"/>
    <w:rsid w:val="007D6714"/>
    <w:rsid w:val="007F4E3A"/>
    <w:rsid w:val="007F7ECD"/>
    <w:rsid w:val="008926E3"/>
    <w:rsid w:val="008D42C2"/>
    <w:rsid w:val="0092494F"/>
    <w:rsid w:val="009B51B6"/>
    <w:rsid w:val="00AE25AC"/>
    <w:rsid w:val="00AE63D6"/>
    <w:rsid w:val="00B222E4"/>
    <w:rsid w:val="00B3069F"/>
    <w:rsid w:val="00BF1DA4"/>
    <w:rsid w:val="00C1205A"/>
    <w:rsid w:val="00C12E9A"/>
    <w:rsid w:val="00C76D0D"/>
    <w:rsid w:val="00D05E6F"/>
    <w:rsid w:val="00DC6EF5"/>
    <w:rsid w:val="00E04257"/>
    <w:rsid w:val="00E94B4B"/>
    <w:rsid w:val="00F42F14"/>
    <w:rsid w:val="00F70E88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3BED"/>
  <w15:chartTrackingRefBased/>
  <w15:docId w15:val="{11826F1B-596A-4C07-B2CD-9A4B2628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2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2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2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2C2"/>
    <w:rPr>
      <w:b/>
      <w:bCs/>
      <w:smallCaps/>
      <w:color w:val="0F4761" w:themeColor="accent1" w:themeShade="BF"/>
      <w:spacing w:val="5"/>
    </w:rPr>
  </w:style>
  <w:style w:type="character" w:customStyle="1" w:styleId="Heading2Char">
    <w:name w:val="Heading 2 Char"/>
    <w:basedOn w:val="Fuentedeprrafopredeter"/>
    <w:uiPriority w:val="9"/>
    <w:rsid w:val="008D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">
    <w:basedOn w:val="Normal"/>
    <w:next w:val="Prrafodelista"/>
    <w:uiPriority w:val="34"/>
    <w:qFormat/>
    <w:rsid w:val="008D42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14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ento.humano@iets.org.co" TargetMode="External"/><Relationship Id="rId5" Type="http://schemas.openxmlformats.org/officeDocument/2006/relationships/hyperlink" Target="https://cran.r-project.org/web/packages/heemo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Andres jose  Morales Zamora</dc:creator>
  <cp:keywords/>
  <dc:description/>
  <cp:lastModifiedBy>Maria Camila Tavera Cifuentes</cp:lastModifiedBy>
  <cp:revision>6</cp:revision>
  <dcterms:created xsi:type="dcterms:W3CDTF">2025-06-11T20:54:00Z</dcterms:created>
  <dcterms:modified xsi:type="dcterms:W3CDTF">2025-06-16T21:05:00Z</dcterms:modified>
</cp:coreProperties>
</file>