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3f91vs009cq" w:id="0"/>
      <w:bookmarkEnd w:id="0"/>
      <w:r w:rsidDel="00000000" w:rsidR="00000000" w:rsidRPr="00000000">
        <w:rPr>
          <w:rtl w:val="0"/>
        </w:rPr>
        <w:t xml:space="preserve">Informática General: TP2</w:t>
      </w:r>
    </w:p>
    <w:p w:rsidR="00000000" w:rsidDel="00000000" w:rsidP="00000000" w:rsidRDefault="00000000" w:rsidRPr="00000000" w14:paraId="00000002">
      <w:pPr>
        <w:pStyle w:val="Subtitle"/>
        <w:rPr/>
      </w:pPr>
      <w:bookmarkStart w:colFirst="0" w:colLast="0" w:name="_mgw5ohh6sfdp" w:id="1"/>
      <w:bookmarkEnd w:id="1"/>
      <w:r w:rsidDel="00000000" w:rsidR="00000000" w:rsidRPr="00000000">
        <w:rPr>
          <w:rtl w:val="0"/>
        </w:rPr>
        <w:t xml:space="preserve">Webzine Mirtha Dermisache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1"/>
        <w:rPr/>
      </w:pPr>
      <w:bookmarkStart w:colFirst="0" w:colLast="0" w:name="_rntjff4k5hxb" w:id="2"/>
      <w:bookmarkEnd w:id="2"/>
      <w:r w:rsidDel="00000000" w:rsidR="00000000" w:rsidRPr="00000000">
        <w:rPr>
          <w:rtl w:val="0"/>
        </w:rPr>
        <w:t xml:space="preserve">Primera parte: investigación</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La investigación debe incluirse en la carpeta de proyecto. En particular debe contener:</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Investigación sobre los distintos aspectos que abarca la temática asignada.</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Recopilación y análisis de sitios ya existentes sobre la misma temática.</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Definición del target objetivo hacia el cual va dirigido el sitio a realizar y sus características.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Enunciación del principal objetivo comunicacional del sitio y de los objetivos comunicacionales secundarios (sitio institucional, presencia de marca, catálogo, sitio de noticias,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 el presente tp se llevará a adelante el desarrollo de un sitio web sobre la artista, diseñadora gráfica y docente Mirtha Dermisache.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Recopilación de sitios </w:t>
      </w:r>
    </w:p>
    <w:p w:rsidR="00000000" w:rsidDel="00000000" w:rsidP="00000000" w:rsidRDefault="00000000" w:rsidRPr="00000000" w14:paraId="00000011">
      <w:pPr>
        <w:numPr>
          <w:ilvl w:val="0"/>
          <w:numId w:val="1"/>
        </w:numPr>
        <w:ind w:left="720" w:hanging="360"/>
        <w:rPr>
          <w:u w:val="none"/>
        </w:rPr>
      </w:pPr>
      <w:hyperlink r:id="rId6">
        <w:r w:rsidDel="00000000" w:rsidR="00000000" w:rsidRPr="00000000">
          <w:rPr>
            <w:color w:val="1155cc"/>
            <w:u w:val="single"/>
            <w:rtl w:val="0"/>
          </w:rPr>
          <w:t xml:space="preserve">https://mirthadermisache.com/</w:t>
        </w:r>
      </w:hyperlink>
      <w:r w:rsidDel="00000000" w:rsidR="00000000" w:rsidRPr="00000000">
        <w:rPr>
          <w:rtl w:val="0"/>
        </w:rPr>
        <w:br w:type="textWrapping"/>
        <w:t xml:space="preserve">El sitio web “oficial” del </w:t>
      </w:r>
      <w:r w:rsidDel="00000000" w:rsidR="00000000" w:rsidRPr="00000000">
        <w:rPr>
          <w:i w:val="1"/>
          <w:rtl w:val="0"/>
        </w:rPr>
        <w:t xml:space="preserve">Archivo Mirtha Dermisache. </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7">
        <w:r w:rsidDel="00000000" w:rsidR="00000000" w:rsidRPr="00000000">
          <w:rPr>
            <w:color w:val="1155cc"/>
            <w:u w:val="single"/>
            <w:rtl w:val="0"/>
          </w:rPr>
          <w:t xml:space="preserve">https://www.malba.org.ar/catalogo-mirtha-dermisache/</w:t>
        </w:r>
      </w:hyperlink>
      <w:r w:rsidDel="00000000" w:rsidR="00000000" w:rsidRPr="00000000">
        <w:rPr>
          <w:rtl w:val="0"/>
        </w:rPr>
        <w:br w:type="textWrapping"/>
        <w:t xml:space="preserve">Catálogo del MALBA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Objetivo</w:t>
      </w:r>
    </w:p>
    <w:p w:rsidR="00000000" w:rsidDel="00000000" w:rsidP="00000000" w:rsidRDefault="00000000" w:rsidRPr="00000000" w14:paraId="00000015">
      <w:pPr>
        <w:rPr/>
      </w:pPr>
      <w:r w:rsidDel="00000000" w:rsidR="00000000" w:rsidRPr="00000000">
        <w:rPr>
          <w:rtl w:val="0"/>
        </w:rPr>
        <w:t xml:space="preserve">El objetivo del sitio será difundir la obra, procesos y forma de trabajo de Dermisache incorporado elementos de diseño editorial que remitan a los fanzines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i433uki84aj" w:id="3"/>
      <w:bookmarkEnd w:id="3"/>
      <w:r w:rsidDel="00000000" w:rsidR="00000000" w:rsidRPr="00000000">
        <w:rPr>
          <w:rtl w:val="0"/>
        </w:rPr>
        <w:t xml:space="preserve">Segunda parte: mapa y contenidos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El mapa de navegación y los contenidos también deben incluirse en la carpeta de proyecto.</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El mapa de navegación debe detallar todas las secciones y páginas que formarán parte del sitio, como así también los enlaces entre páginas que permiten la navegación. El mapa debe graficarse de manera tal que pueda comprenderse claramente la dimensión del sitio, cuáles son sus secciones principales (de mayor importancia) y cuáles las páginas complementarias (de menor importancia).</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En la carpeta deben incluirse todos los contenidos que se utilizarán en el sitio. Por todos los contenidos se entiende: textos, gráficos, fotografías, videos, audios, animaciones.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pStyle w:val="Heading1"/>
        <w:rPr/>
      </w:pPr>
      <w:bookmarkStart w:colFirst="0" w:colLast="0" w:name="_ywlxz9x2kfn4" w:id="4"/>
      <w:bookmarkEnd w:id="4"/>
      <w:r w:rsidDel="00000000" w:rsidR="00000000" w:rsidRPr="00000000">
        <w:rPr>
          <w:rtl w:val="0"/>
        </w:rPr>
        <w:t xml:space="preserve">Tercera parte: layout y diseño</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El layout (o diagramación de pantalla) y el diseño (incluyendo los distintos bocetos y el diseño final) también deben incluirse en la carpeta de proyecto.</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El layout es una representación gráfica de las áreas de pantalla destinadas para cada elemento de navegación y de contenido que debe visualizarse en las distintas páginas del sitio.</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El diseño consiste en una propuesta estética que acompaña los contenidos presentados en función del objetivo comunicacional del sitio. El diseño también debe considerar cuestiones relativas a la jerarquización de contenidos, legibilidad de los textos y aprovechamiento de recursos gráficos y multimediales.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El diseño puede evolucionar y ser modificado a lo largo del desarrollo del sitio, por lo que los distintos bocetos pasan todos a formar parte de la carpeta de proyecto. Como mínimo, deben incluirse un boceto de la página principal y un boceto de una página secundaria.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thadermisache.com/" TargetMode="External"/><Relationship Id="rId7" Type="http://schemas.openxmlformats.org/officeDocument/2006/relationships/hyperlink" Target="https://www.malba.org.ar/catalogo-mirtha-dermis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