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DA488" w14:textId="77777777" w:rsidR="004D4164" w:rsidRPr="004D4164" w:rsidRDefault="004D4164" w:rsidP="004D4164">
      <w:pPr>
        <w:widowControl w:val="0"/>
        <w:autoSpaceDE w:val="0"/>
        <w:autoSpaceDN w:val="0"/>
        <w:adjustRightInd w:val="0"/>
        <w:spacing w:after="240" w:line="620" w:lineRule="atLeast"/>
        <w:rPr>
          <w:rFonts w:ascii="Times" w:hAnsi="Times" w:cs="Times"/>
          <w:sz w:val="20"/>
        </w:rPr>
      </w:pPr>
      <w:r w:rsidRPr="004D4164">
        <w:rPr>
          <w:rFonts w:ascii="Times" w:hAnsi="Times" w:cs="Times"/>
          <w:b/>
          <w:bCs/>
          <w:sz w:val="44"/>
          <w:szCs w:val="54"/>
        </w:rPr>
        <w:t xml:space="preserve">Howard University School of Business MBA </w:t>
      </w:r>
      <w:bookmarkStart w:id="0" w:name="_GoBack"/>
      <w:bookmarkEnd w:id="0"/>
    </w:p>
    <w:p w14:paraId="74EDAE93" w14:textId="77777777" w:rsidR="004D4164" w:rsidRPr="004D4164" w:rsidRDefault="004D4164" w:rsidP="004D4164">
      <w:pPr>
        <w:spacing w:before="100" w:beforeAutospacing="1" w:after="100" w:afterAutospacing="1"/>
        <w:outlineLvl w:val="1"/>
        <w:rPr>
          <w:rFonts w:ascii="Times" w:eastAsia="Times New Roman" w:hAnsi="Times" w:cs="Times New Roman"/>
          <w:b/>
          <w:bCs/>
          <w:color w:val="000000"/>
          <w:sz w:val="36"/>
          <w:szCs w:val="36"/>
        </w:rPr>
      </w:pPr>
      <w:r w:rsidRPr="004D4164">
        <w:rPr>
          <w:rFonts w:ascii="Times" w:eastAsia="Times New Roman" w:hAnsi="Times" w:cs="Times New Roman"/>
          <w:b/>
          <w:bCs/>
          <w:color w:val="000000"/>
          <w:sz w:val="36"/>
          <w:szCs w:val="36"/>
        </w:rPr>
        <w:t>Accounting MBA</w:t>
      </w:r>
    </w:p>
    <w:p w14:paraId="5D4F2DF1" w14:textId="77777777" w:rsidR="004D4164" w:rsidRPr="004D4164" w:rsidRDefault="004D4164" w:rsidP="004D4164">
      <w:pPr>
        <w:spacing w:before="100" w:beforeAutospacing="1" w:after="100" w:afterAutospacing="1"/>
        <w:rPr>
          <w:rFonts w:ascii="Times" w:hAnsi="Times" w:cs="Times New Roman"/>
          <w:color w:val="000000"/>
          <w:sz w:val="27"/>
          <w:szCs w:val="27"/>
        </w:rPr>
      </w:pPr>
      <w:r w:rsidRPr="004D4164">
        <w:rPr>
          <w:rFonts w:ascii="Times" w:hAnsi="Times" w:cs="Times New Roman"/>
          <w:color w:val="000000"/>
          <w:sz w:val="27"/>
          <w:szCs w:val="27"/>
        </w:rPr>
        <w:t xml:space="preserve">The five-year accounting degree program restricted to Howard University undergraduate accounting majors who graduated May 1997 or later. In addition to the core course curriculum requirement, a student must complete 15 credit hours of elective/concentration courses. The elective courses available in the area of Accounting </w:t>
      </w:r>
      <w:proofErr w:type="gramStart"/>
      <w:r w:rsidRPr="004D4164">
        <w:rPr>
          <w:rFonts w:ascii="Times" w:hAnsi="Times" w:cs="Times New Roman"/>
          <w:color w:val="000000"/>
          <w:sz w:val="27"/>
          <w:szCs w:val="27"/>
        </w:rPr>
        <w:t>are:GACC</w:t>
      </w:r>
      <w:proofErr w:type="gramEnd"/>
      <w:r w:rsidRPr="004D4164">
        <w:rPr>
          <w:rFonts w:ascii="Times" w:hAnsi="Times" w:cs="Times New Roman"/>
          <w:color w:val="000000"/>
          <w:sz w:val="27"/>
          <w:szCs w:val="27"/>
        </w:rPr>
        <w:t>-502, GACC-503, GACC-504.</w:t>
      </w:r>
    </w:p>
    <w:p w14:paraId="41A27029" w14:textId="77777777" w:rsidR="004D4164" w:rsidRPr="004D4164" w:rsidRDefault="004D4164" w:rsidP="004D4164">
      <w:pPr>
        <w:spacing w:before="100" w:beforeAutospacing="1" w:after="100" w:afterAutospacing="1"/>
        <w:rPr>
          <w:rFonts w:ascii="Times" w:hAnsi="Times" w:cs="Times New Roman"/>
          <w:color w:val="000000"/>
          <w:sz w:val="27"/>
          <w:szCs w:val="27"/>
        </w:rPr>
      </w:pPr>
    </w:p>
    <w:p w14:paraId="0FB5A72B" w14:textId="77777777" w:rsidR="004D4164" w:rsidRPr="004D4164" w:rsidRDefault="004D4164" w:rsidP="004D4164">
      <w:pPr>
        <w:spacing w:before="100" w:beforeAutospacing="1" w:after="100" w:afterAutospacing="1"/>
        <w:outlineLvl w:val="2"/>
        <w:rPr>
          <w:rFonts w:ascii="Times" w:eastAsia="Times New Roman" w:hAnsi="Times" w:cs="Times New Roman"/>
          <w:b/>
          <w:bCs/>
          <w:color w:val="000000"/>
          <w:sz w:val="27"/>
          <w:szCs w:val="27"/>
        </w:rPr>
      </w:pPr>
      <w:r w:rsidRPr="004D4164">
        <w:rPr>
          <w:rFonts w:ascii="Times" w:eastAsia="Times New Roman" w:hAnsi="Times" w:cs="Times New Roman"/>
          <w:b/>
          <w:bCs/>
          <w:color w:val="000000"/>
          <w:sz w:val="27"/>
          <w:szCs w:val="27"/>
        </w:rPr>
        <w:t>Accounting Concentration Course Descriptions</w:t>
      </w:r>
    </w:p>
    <w:p w14:paraId="46DAE108" w14:textId="77777777" w:rsidR="004D4164" w:rsidRPr="004D4164" w:rsidRDefault="004D4164" w:rsidP="004D4164">
      <w:pPr>
        <w:spacing w:before="100" w:beforeAutospacing="1" w:after="100" w:afterAutospacing="1"/>
        <w:outlineLvl w:val="2"/>
        <w:rPr>
          <w:rFonts w:ascii="Times" w:eastAsia="Times New Roman" w:hAnsi="Times" w:cs="Times New Roman"/>
          <w:b/>
          <w:bCs/>
          <w:color w:val="000000"/>
          <w:sz w:val="27"/>
          <w:szCs w:val="27"/>
        </w:rPr>
      </w:pPr>
      <w:r w:rsidRPr="004D4164">
        <w:rPr>
          <w:rFonts w:ascii="Times" w:eastAsia="Times New Roman" w:hAnsi="Times" w:cs="Times New Roman"/>
          <w:b/>
          <w:bCs/>
          <w:color w:val="000000"/>
          <w:sz w:val="27"/>
          <w:szCs w:val="27"/>
        </w:rPr>
        <w:t xml:space="preserve">GACC-502. Accounting Practicum. 3 </w:t>
      </w:r>
      <w:proofErr w:type="spellStart"/>
      <w:r w:rsidRPr="004D4164">
        <w:rPr>
          <w:rFonts w:ascii="Times" w:eastAsia="Times New Roman" w:hAnsi="Times" w:cs="Times New Roman"/>
          <w:b/>
          <w:bCs/>
          <w:color w:val="000000"/>
          <w:sz w:val="27"/>
          <w:szCs w:val="27"/>
        </w:rPr>
        <w:t>crs</w:t>
      </w:r>
      <w:proofErr w:type="spellEnd"/>
      <w:r w:rsidRPr="004D4164">
        <w:rPr>
          <w:rFonts w:ascii="Times" w:eastAsia="Times New Roman" w:hAnsi="Times" w:cs="Times New Roman"/>
          <w:b/>
          <w:bCs/>
          <w:color w:val="000000"/>
          <w:sz w:val="27"/>
          <w:szCs w:val="27"/>
        </w:rPr>
        <w:t>.</w:t>
      </w:r>
    </w:p>
    <w:p w14:paraId="55F7C386" w14:textId="77777777" w:rsidR="004D4164" w:rsidRPr="004D4164" w:rsidRDefault="004D4164" w:rsidP="004D4164">
      <w:pPr>
        <w:rPr>
          <w:rFonts w:ascii="Times" w:eastAsia="Times New Roman" w:hAnsi="Times" w:cs="Times New Roman"/>
          <w:color w:val="000000"/>
          <w:sz w:val="27"/>
          <w:szCs w:val="27"/>
        </w:rPr>
      </w:pPr>
      <w:r w:rsidRPr="004D4164">
        <w:rPr>
          <w:rFonts w:ascii="Times" w:eastAsia="Times New Roman" w:hAnsi="Times" w:cs="Times New Roman"/>
          <w:color w:val="000000"/>
          <w:sz w:val="27"/>
          <w:szCs w:val="27"/>
        </w:rPr>
        <w:t>Students will gain practical experience in the field of accounting through employment and internships. They will also engage in writing and presenting papers on the practice of accounting and the skills needed in the accounting profession.</w:t>
      </w:r>
    </w:p>
    <w:p w14:paraId="1D14E0CC" w14:textId="77777777" w:rsidR="004D4164" w:rsidRPr="004D4164" w:rsidRDefault="004D4164" w:rsidP="004D4164">
      <w:pPr>
        <w:rPr>
          <w:rFonts w:ascii="Times" w:eastAsia="Times New Roman" w:hAnsi="Times" w:cs="Times New Roman"/>
          <w:color w:val="000000"/>
          <w:sz w:val="27"/>
          <w:szCs w:val="27"/>
        </w:rPr>
      </w:pPr>
      <w:r w:rsidRPr="004D4164">
        <w:rPr>
          <w:rFonts w:ascii="Times" w:eastAsia="Times New Roman" w:hAnsi="Times" w:cs="Times New Roman"/>
          <w:color w:val="000000"/>
          <w:sz w:val="27"/>
          <w:szCs w:val="27"/>
        </w:rPr>
        <w:t>Prerequisite: Open only to MBA students admitted to the program for a concentration in Accounting.</w:t>
      </w:r>
    </w:p>
    <w:p w14:paraId="4500A1EA" w14:textId="77777777" w:rsidR="004D4164" w:rsidRPr="004D4164" w:rsidRDefault="004D4164" w:rsidP="004D4164">
      <w:pPr>
        <w:spacing w:before="100" w:beforeAutospacing="1" w:after="100" w:afterAutospacing="1"/>
        <w:outlineLvl w:val="2"/>
        <w:rPr>
          <w:rFonts w:ascii="Times" w:eastAsia="Times New Roman" w:hAnsi="Times" w:cs="Times New Roman"/>
          <w:b/>
          <w:bCs/>
          <w:color w:val="000000"/>
          <w:sz w:val="27"/>
          <w:szCs w:val="27"/>
        </w:rPr>
      </w:pPr>
      <w:r w:rsidRPr="004D4164">
        <w:rPr>
          <w:rFonts w:ascii="Times" w:eastAsia="Times New Roman" w:hAnsi="Times" w:cs="Times New Roman"/>
          <w:b/>
          <w:bCs/>
          <w:color w:val="000000"/>
          <w:sz w:val="27"/>
          <w:szCs w:val="27"/>
        </w:rPr>
        <w:t xml:space="preserve">GACC-503. Seminar in Accounting. 3 </w:t>
      </w:r>
      <w:proofErr w:type="spellStart"/>
      <w:r w:rsidRPr="004D4164">
        <w:rPr>
          <w:rFonts w:ascii="Times" w:eastAsia="Times New Roman" w:hAnsi="Times" w:cs="Times New Roman"/>
          <w:b/>
          <w:bCs/>
          <w:color w:val="000000"/>
          <w:sz w:val="27"/>
          <w:szCs w:val="27"/>
        </w:rPr>
        <w:t>crs</w:t>
      </w:r>
      <w:proofErr w:type="spellEnd"/>
      <w:r w:rsidRPr="004D4164">
        <w:rPr>
          <w:rFonts w:ascii="Times" w:eastAsia="Times New Roman" w:hAnsi="Times" w:cs="Times New Roman"/>
          <w:b/>
          <w:bCs/>
          <w:color w:val="000000"/>
          <w:sz w:val="27"/>
          <w:szCs w:val="27"/>
        </w:rPr>
        <w:t>.</w:t>
      </w:r>
    </w:p>
    <w:p w14:paraId="44506380" w14:textId="77777777" w:rsidR="004D4164" w:rsidRPr="004D4164" w:rsidRDefault="004D4164" w:rsidP="004D4164">
      <w:pPr>
        <w:rPr>
          <w:rFonts w:ascii="Times" w:eastAsia="Times New Roman" w:hAnsi="Times" w:cs="Times New Roman"/>
          <w:color w:val="000000"/>
          <w:sz w:val="27"/>
          <w:szCs w:val="27"/>
        </w:rPr>
      </w:pPr>
      <w:r w:rsidRPr="004D4164">
        <w:rPr>
          <w:rFonts w:ascii="Times" w:eastAsia="Times New Roman" w:hAnsi="Times" w:cs="Times New Roman"/>
          <w:color w:val="000000"/>
          <w:sz w:val="27"/>
          <w:szCs w:val="27"/>
        </w:rPr>
        <w:t>In-depth coverage of existing and emerging areas in accounting including global accounting, control systems, auditing, assurance services, and information technology. Guest speakers from all facets of accounting practice (public, private, governmental, profit, not-for-profit), standard setting bodies, and the academy will present their ideas of business, government, and accounting.</w:t>
      </w:r>
    </w:p>
    <w:p w14:paraId="5B060901" w14:textId="77777777" w:rsidR="004D4164" w:rsidRPr="004D4164" w:rsidRDefault="004D4164" w:rsidP="004D4164">
      <w:pPr>
        <w:rPr>
          <w:rFonts w:ascii="Times" w:eastAsia="Times New Roman" w:hAnsi="Times" w:cs="Times New Roman"/>
          <w:color w:val="000000"/>
          <w:sz w:val="27"/>
          <w:szCs w:val="27"/>
        </w:rPr>
      </w:pPr>
      <w:r w:rsidRPr="004D4164">
        <w:rPr>
          <w:rFonts w:ascii="Times" w:eastAsia="Times New Roman" w:hAnsi="Times" w:cs="Times New Roman"/>
          <w:color w:val="000000"/>
          <w:sz w:val="27"/>
          <w:szCs w:val="27"/>
        </w:rPr>
        <w:t>Prerequisite: Open only to MBA students admitted to the program for a concentration in Accounting.</w:t>
      </w:r>
    </w:p>
    <w:p w14:paraId="11944D99" w14:textId="77777777" w:rsidR="004D4164" w:rsidRPr="004D4164" w:rsidRDefault="004D4164" w:rsidP="004D4164">
      <w:pPr>
        <w:spacing w:before="100" w:beforeAutospacing="1" w:after="100" w:afterAutospacing="1"/>
        <w:outlineLvl w:val="2"/>
        <w:rPr>
          <w:rFonts w:ascii="Times" w:eastAsia="Times New Roman" w:hAnsi="Times" w:cs="Times New Roman"/>
          <w:b/>
          <w:bCs/>
          <w:color w:val="000000"/>
          <w:sz w:val="27"/>
          <w:szCs w:val="27"/>
        </w:rPr>
      </w:pPr>
      <w:r w:rsidRPr="004D4164">
        <w:rPr>
          <w:rFonts w:ascii="Times" w:eastAsia="Times New Roman" w:hAnsi="Times" w:cs="Times New Roman"/>
          <w:b/>
          <w:bCs/>
          <w:color w:val="000000"/>
          <w:sz w:val="27"/>
          <w:szCs w:val="27"/>
        </w:rPr>
        <w:t xml:space="preserve">GACC-504. Special Topics in Accounting. 3 </w:t>
      </w:r>
      <w:proofErr w:type="spellStart"/>
      <w:r w:rsidRPr="004D4164">
        <w:rPr>
          <w:rFonts w:ascii="Times" w:eastAsia="Times New Roman" w:hAnsi="Times" w:cs="Times New Roman"/>
          <w:b/>
          <w:bCs/>
          <w:color w:val="000000"/>
          <w:sz w:val="27"/>
          <w:szCs w:val="27"/>
        </w:rPr>
        <w:t>crs</w:t>
      </w:r>
      <w:proofErr w:type="spellEnd"/>
      <w:r w:rsidRPr="004D4164">
        <w:rPr>
          <w:rFonts w:ascii="Times" w:eastAsia="Times New Roman" w:hAnsi="Times" w:cs="Times New Roman"/>
          <w:b/>
          <w:bCs/>
          <w:color w:val="000000"/>
          <w:sz w:val="27"/>
          <w:szCs w:val="27"/>
        </w:rPr>
        <w:t>.</w:t>
      </w:r>
    </w:p>
    <w:p w14:paraId="01719F15" w14:textId="77777777" w:rsidR="004D4164" w:rsidRPr="004D4164" w:rsidRDefault="004D4164" w:rsidP="004D4164">
      <w:pPr>
        <w:rPr>
          <w:rFonts w:ascii="Times" w:eastAsia="Times New Roman" w:hAnsi="Times" w:cs="Times New Roman"/>
          <w:color w:val="000000"/>
          <w:sz w:val="27"/>
          <w:szCs w:val="27"/>
        </w:rPr>
      </w:pPr>
      <w:r w:rsidRPr="004D4164">
        <w:rPr>
          <w:rFonts w:ascii="Times" w:eastAsia="Times New Roman" w:hAnsi="Times" w:cs="Times New Roman"/>
          <w:color w:val="000000"/>
          <w:sz w:val="27"/>
          <w:szCs w:val="27"/>
        </w:rPr>
        <w:t>This course will include coverage of international accounting, ethical and legal issues in accounting, and topics in accounting measurement and disclosure. Topics may vary from semester to semester to deal with contemporary issues in accounting.</w:t>
      </w:r>
    </w:p>
    <w:p w14:paraId="7EF09A74" w14:textId="77777777" w:rsidR="004D4164" w:rsidRPr="004D4164" w:rsidRDefault="004D4164" w:rsidP="004D4164">
      <w:pPr>
        <w:rPr>
          <w:rFonts w:ascii="Times" w:eastAsia="Times New Roman" w:hAnsi="Times" w:cs="Times New Roman"/>
          <w:color w:val="000000"/>
          <w:sz w:val="27"/>
          <w:szCs w:val="27"/>
        </w:rPr>
      </w:pPr>
      <w:r w:rsidRPr="004D4164">
        <w:rPr>
          <w:rFonts w:ascii="Times" w:eastAsia="Times New Roman" w:hAnsi="Times" w:cs="Times New Roman"/>
          <w:color w:val="000000"/>
          <w:sz w:val="27"/>
          <w:szCs w:val="27"/>
        </w:rPr>
        <w:t>Prerequisite: GACC-501. Open only to MBA students admitted to the program for a concentration in Accounting or with permission of the Accounting Chairperson.</w:t>
      </w:r>
    </w:p>
    <w:p w14:paraId="6F624C53" w14:textId="77777777" w:rsidR="004D4164" w:rsidRPr="004D4164" w:rsidRDefault="004D4164" w:rsidP="004D4164">
      <w:pPr>
        <w:rPr>
          <w:rFonts w:ascii="Times New Roman" w:eastAsia="Times New Roman" w:hAnsi="Times New Roman" w:cs="Times New Roman"/>
        </w:rPr>
      </w:pPr>
      <w:r w:rsidRPr="004D4164">
        <w:rPr>
          <w:rFonts w:ascii="Times" w:eastAsia="Times New Roman" w:hAnsi="Times" w:cs="Times New Roman"/>
          <w:color w:val="000000"/>
          <w:sz w:val="27"/>
          <w:szCs w:val="27"/>
        </w:rPr>
        <w:t>Email the Office of Graduate Programs: mba_bschool@howard.edu</w:t>
      </w:r>
    </w:p>
    <w:p w14:paraId="2916FF05" w14:textId="77777777" w:rsidR="0042435D" w:rsidRDefault="004D4164"/>
    <w:sectPr w:rsidR="0042435D" w:rsidSect="009B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64"/>
    <w:rsid w:val="004D4164"/>
    <w:rsid w:val="009B2904"/>
    <w:rsid w:val="00A0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66F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D416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D416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16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D4164"/>
    <w:rPr>
      <w:rFonts w:ascii="Times New Roman" w:hAnsi="Times New Roman" w:cs="Times New Roman"/>
      <w:b/>
      <w:bCs/>
      <w:sz w:val="27"/>
      <w:szCs w:val="27"/>
    </w:rPr>
  </w:style>
  <w:style w:type="paragraph" w:styleId="NormalWeb">
    <w:name w:val="Normal (Web)"/>
    <w:basedOn w:val="Normal"/>
    <w:uiPriority w:val="99"/>
    <w:semiHidden/>
    <w:unhideWhenUsed/>
    <w:rsid w:val="004D416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5011">
      <w:bodyDiv w:val="1"/>
      <w:marLeft w:val="0"/>
      <w:marRight w:val="0"/>
      <w:marTop w:val="0"/>
      <w:marBottom w:val="0"/>
      <w:divBdr>
        <w:top w:val="none" w:sz="0" w:space="0" w:color="auto"/>
        <w:left w:val="none" w:sz="0" w:space="0" w:color="auto"/>
        <w:bottom w:val="none" w:sz="0" w:space="0" w:color="auto"/>
        <w:right w:val="none" w:sz="0" w:space="0" w:color="auto"/>
      </w:divBdr>
      <w:divsChild>
        <w:div w:id="279411622">
          <w:marLeft w:val="0"/>
          <w:marRight w:val="0"/>
          <w:marTop w:val="0"/>
          <w:marBottom w:val="0"/>
          <w:divBdr>
            <w:top w:val="none" w:sz="0" w:space="0" w:color="auto"/>
            <w:left w:val="none" w:sz="0" w:space="0" w:color="auto"/>
            <w:bottom w:val="none" w:sz="0" w:space="0" w:color="auto"/>
            <w:right w:val="none" w:sz="0" w:space="0" w:color="auto"/>
          </w:divBdr>
          <w:divsChild>
            <w:div w:id="150023833">
              <w:marLeft w:val="0"/>
              <w:marRight w:val="0"/>
              <w:marTop w:val="0"/>
              <w:marBottom w:val="0"/>
              <w:divBdr>
                <w:top w:val="none" w:sz="0" w:space="0" w:color="auto"/>
                <w:left w:val="none" w:sz="0" w:space="0" w:color="auto"/>
                <w:bottom w:val="none" w:sz="0" w:space="0" w:color="auto"/>
                <w:right w:val="none" w:sz="0" w:space="0" w:color="auto"/>
              </w:divBdr>
            </w:div>
            <w:div w:id="917132188">
              <w:marLeft w:val="0"/>
              <w:marRight w:val="0"/>
              <w:marTop w:val="0"/>
              <w:marBottom w:val="0"/>
              <w:divBdr>
                <w:top w:val="none" w:sz="0" w:space="0" w:color="auto"/>
                <w:left w:val="none" w:sz="0" w:space="0" w:color="auto"/>
                <w:bottom w:val="none" w:sz="0" w:space="0" w:color="auto"/>
                <w:right w:val="none" w:sz="0" w:space="0" w:color="auto"/>
              </w:divBdr>
            </w:div>
            <w:div w:id="851258915">
              <w:marLeft w:val="0"/>
              <w:marRight w:val="0"/>
              <w:marTop w:val="0"/>
              <w:marBottom w:val="0"/>
              <w:divBdr>
                <w:top w:val="none" w:sz="0" w:space="0" w:color="auto"/>
                <w:left w:val="none" w:sz="0" w:space="0" w:color="auto"/>
                <w:bottom w:val="none" w:sz="0" w:space="0" w:color="auto"/>
                <w:right w:val="none" w:sz="0" w:space="0" w:color="auto"/>
              </w:divBdr>
            </w:div>
          </w:divsChild>
        </w:div>
        <w:div w:id="804733597">
          <w:marLeft w:val="0"/>
          <w:marRight w:val="0"/>
          <w:marTop w:val="0"/>
          <w:marBottom w:val="0"/>
          <w:divBdr>
            <w:top w:val="none" w:sz="0" w:space="0" w:color="auto"/>
            <w:left w:val="none" w:sz="0" w:space="0" w:color="auto"/>
            <w:bottom w:val="none" w:sz="0" w:space="0" w:color="auto"/>
            <w:right w:val="none" w:sz="0" w:space="0" w:color="auto"/>
          </w:divBdr>
          <w:divsChild>
            <w:div w:id="784664790">
              <w:marLeft w:val="0"/>
              <w:marRight w:val="0"/>
              <w:marTop w:val="0"/>
              <w:marBottom w:val="0"/>
              <w:divBdr>
                <w:top w:val="none" w:sz="0" w:space="0" w:color="auto"/>
                <w:left w:val="none" w:sz="0" w:space="0" w:color="auto"/>
                <w:bottom w:val="none" w:sz="0" w:space="0" w:color="auto"/>
                <w:right w:val="none" w:sz="0" w:space="0" w:color="auto"/>
              </w:divBdr>
            </w:div>
            <w:div w:id="13650704">
              <w:marLeft w:val="0"/>
              <w:marRight w:val="0"/>
              <w:marTop w:val="0"/>
              <w:marBottom w:val="0"/>
              <w:divBdr>
                <w:top w:val="none" w:sz="0" w:space="0" w:color="auto"/>
                <w:left w:val="none" w:sz="0" w:space="0" w:color="auto"/>
                <w:bottom w:val="none" w:sz="0" w:space="0" w:color="auto"/>
                <w:right w:val="none" w:sz="0" w:space="0" w:color="auto"/>
              </w:divBdr>
            </w:div>
            <w:div w:id="1395549072">
              <w:marLeft w:val="0"/>
              <w:marRight w:val="0"/>
              <w:marTop w:val="0"/>
              <w:marBottom w:val="0"/>
              <w:divBdr>
                <w:top w:val="none" w:sz="0" w:space="0" w:color="auto"/>
                <w:left w:val="none" w:sz="0" w:space="0" w:color="auto"/>
                <w:bottom w:val="none" w:sz="0" w:space="0" w:color="auto"/>
                <w:right w:val="none" w:sz="0" w:space="0" w:color="auto"/>
              </w:divBdr>
            </w:div>
          </w:divsChild>
        </w:div>
        <w:div w:id="1533495164">
          <w:marLeft w:val="0"/>
          <w:marRight w:val="0"/>
          <w:marTop w:val="0"/>
          <w:marBottom w:val="0"/>
          <w:divBdr>
            <w:top w:val="none" w:sz="0" w:space="0" w:color="auto"/>
            <w:left w:val="none" w:sz="0" w:space="0" w:color="auto"/>
            <w:bottom w:val="none" w:sz="0" w:space="0" w:color="auto"/>
            <w:right w:val="none" w:sz="0" w:space="0" w:color="auto"/>
          </w:divBdr>
          <w:divsChild>
            <w:div w:id="380519899">
              <w:marLeft w:val="0"/>
              <w:marRight w:val="0"/>
              <w:marTop w:val="0"/>
              <w:marBottom w:val="0"/>
              <w:divBdr>
                <w:top w:val="none" w:sz="0" w:space="0" w:color="auto"/>
                <w:left w:val="none" w:sz="0" w:space="0" w:color="auto"/>
                <w:bottom w:val="none" w:sz="0" w:space="0" w:color="auto"/>
                <w:right w:val="none" w:sz="0" w:space="0" w:color="auto"/>
              </w:divBdr>
            </w:div>
            <w:div w:id="274487264">
              <w:marLeft w:val="0"/>
              <w:marRight w:val="0"/>
              <w:marTop w:val="0"/>
              <w:marBottom w:val="0"/>
              <w:divBdr>
                <w:top w:val="none" w:sz="0" w:space="0" w:color="auto"/>
                <w:left w:val="none" w:sz="0" w:space="0" w:color="auto"/>
                <w:bottom w:val="none" w:sz="0" w:space="0" w:color="auto"/>
                <w:right w:val="none" w:sz="0" w:space="0" w:color="auto"/>
              </w:divBdr>
            </w:div>
            <w:div w:id="13543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6287">
      <w:bodyDiv w:val="1"/>
      <w:marLeft w:val="0"/>
      <w:marRight w:val="0"/>
      <w:marTop w:val="0"/>
      <w:marBottom w:val="0"/>
      <w:divBdr>
        <w:top w:val="none" w:sz="0" w:space="0" w:color="auto"/>
        <w:left w:val="none" w:sz="0" w:space="0" w:color="auto"/>
        <w:bottom w:val="none" w:sz="0" w:space="0" w:color="auto"/>
        <w:right w:val="none" w:sz="0" w:space="0" w:color="auto"/>
      </w:divBdr>
      <w:divsChild>
        <w:div w:id="415589074">
          <w:marLeft w:val="0"/>
          <w:marRight w:val="0"/>
          <w:marTop w:val="0"/>
          <w:marBottom w:val="0"/>
          <w:divBdr>
            <w:top w:val="none" w:sz="0" w:space="0" w:color="auto"/>
            <w:left w:val="none" w:sz="0" w:space="0" w:color="auto"/>
            <w:bottom w:val="none" w:sz="0" w:space="0" w:color="auto"/>
            <w:right w:val="none" w:sz="0" w:space="0" w:color="auto"/>
          </w:divBdr>
          <w:divsChild>
            <w:div w:id="17975368">
              <w:marLeft w:val="0"/>
              <w:marRight w:val="0"/>
              <w:marTop w:val="0"/>
              <w:marBottom w:val="0"/>
              <w:divBdr>
                <w:top w:val="none" w:sz="0" w:space="0" w:color="auto"/>
                <w:left w:val="none" w:sz="0" w:space="0" w:color="auto"/>
                <w:bottom w:val="none" w:sz="0" w:space="0" w:color="auto"/>
                <w:right w:val="none" w:sz="0" w:space="0" w:color="auto"/>
              </w:divBdr>
            </w:div>
            <w:div w:id="48117738">
              <w:marLeft w:val="0"/>
              <w:marRight w:val="0"/>
              <w:marTop w:val="0"/>
              <w:marBottom w:val="0"/>
              <w:divBdr>
                <w:top w:val="none" w:sz="0" w:space="0" w:color="auto"/>
                <w:left w:val="none" w:sz="0" w:space="0" w:color="auto"/>
                <w:bottom w:val="none" w:sz="0" w:space="0" w:color="auto"/>
                <w:right w:val="none" w:sz="0" w:space="0" w:color="auto"/>
              </w:divBdr>
            </w:div>
            <w:div w:id="419059018">
              <w:marLeft w:val="0"/>
              <w:marRight w:val="0"/>
              <w:marTop w:val="0"/>
              <w:marBottom w:val="0"/>
              <w:divBdr>
                <w:top w:val="none" w:sz="0" w:space="0" w:color="auto"/>
                <w:left w:val="none" w:sz="0" w:space="0" w:color="auto"/>
                <w:bottom w:val="none" w:sz="0" w:space="0" w:color="auto"/>
                <w:right w:val="none" w:sz="0" w:space="0" w:color="auto"/>
              </w:divBdr>
            </w:div>
          </w:divsChild>
        </w:div>
        <w:div w:id="834421394">
          <w:marLeft w:val="0"/>
          <w:marRight w:val="0"/>
          <w:marTop w:val="0"/>
          <w:marBottom w:val="0"/>
          <w:divBdr>
            <w:top w:val="none" w:sz="0" w:space="0" w:color="auto"/>
            <w:left w:val="none" w:sz="0" w:space="0" w:color="auto"/>
            <w:bottom w:val="none" w:sz="0" w:space="0" w:color="auto"/>
            <w:right w:val="none" w:sz="0" w:space="0" w:color="auto"/>
          </w:divBdr>
          <w:divsChild>
            <w:div w:id="851916477">
              <w:marLeft w:val="0"/>
              <w:marRight w:val="0"/>
              <w:marTop w:val="0"/>
              <w:marBottom w:val="0"/>
              <w:divBdr>
                <w:top w:val="none" w:sz="0" w:space="0" w:color="auto"/>
                <w:left w:val="none" w:sz="0" w:space="0" w:color="auto"/>
                <w:bottom w:val="none" w:sz="0" w:space="0" w:color="auto"/>
                <w:right w:val="none" w:sz="0" w:space="0" w:color="auto"/>
              </w:divBdr>
            </w:div>
            <w:div w:id="189994480">
              <w:marLeft w:val="0"/>
              <w:marRight w:val="0"/>
              <w:marTop w:val="0"/>
              <w:marBottom w:val="0"/>
              <w:divBdr>
                <w:top w:val="none" w:sz="0" w:space="0" w:color="auto"/>
                <w:left w:val="none" w:sz="0" w:space="0" w:color="auto"/>
                <w:bottom w:val="none" w:sz="0" w:space="0" w:color="auto"/>
                <w:right w:val="none" w:sz="0" w:space="0" w:color="auto"/>
              </w:divBdr>
            </w:div>
            <w:div w:id="913318282">
              <w:marLeft w:val="0"/>
              <w:marRight w:val="0"/>
              <w:marTop w:val="0"/>
              <w:marBottom w:val="0"/>
              <w:divBdr>
                <w:top w:val="none" w:sz="0" w:space="0" w:color="auto"/>
                <w:left w:val="none" w:sz="0" w:space="0" w:color="auto"/>
                <w:bottom w:val="none" w:sz="0" w:space="0" w:color="auto"/>
                <w:right w:val="none" w:sz="0" w:space="0" w:color="auto"/>
              </w:divBdr>
            </w:div>
          </w:divsChild>
        </w:div>
        <w:div w:id="1563523613">
          <w:marLeft w:val="0"/>
          <w:marRight w:val="0"/>
          <w:marTop w:val="0"/>
          <w:marBottom w:val="0"/>
          <w:divBdr>
            <w:top w:val="none" w:sz="0" w:space="0" w:color="auto"/>
            <w:left w:val="none" w:sz="0" w:space="0" w:color="auto"/>
            <w:bottom w:val="none" w:sz="0" w:space="0" w:color="auto"/>
            <w:right w:val="none" w:sz="0" w:space="0" w:color="auto"/>
          </w:divBdr>
          <w:divsChild>
            <w:div w:id="1816290642">
              <w:marLeft w:val="0"/>
              <w:marRight w:val="0"/>
              <w:marTop w:val="0"/>
              <w:marBottom w:val="0"/>
              <w:divBdr>
                <w:top w:val="none" w:sz="0" w:space="0" w:color="auto"/>
                <w:left w:val="none" w:sz="0" w:space="0" w:color="auto"/>
                <w:bottom w:val="none" w:sz="0" w:space="0" w:color="auto"/>
                <w:right w:val="none" w:sz="0" w:space="0" w:color="auto"/>
              </w:divBdr>
            </w:div>
            <w:div w:id="633607002">
              <w:marLeft w:val="0"/>
              <w:marRight w:val="0"/>
              <w:marTop w:val="0"/>
              <w:marBottom w:val="0"/>
              <w:divBdr>
                <w:top w:val="none" w:sz="0" w:space="0" w:color="auto"/>
                <w:left w:val="none" w:sz="0" w:space="0" w:color="auto"/>
                <w:bottom w:val="none" w:sz="0" w:space="0" w:color="auto"/>
                <w:right w:val="none" w:sz="0" w:space="0" w:color="auto"/>
              </w:divBdr>
            </w:div>
            <w:div w:id="20787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1597</Characters>
  <Application>Microsoft Macintosh Word</Application>
  <DocSecurity>0</DocSecurity>
  <Lines>13</Lines>
  <Paragraphs>3</Paragraphs>
  <ScaleCrop>false</ScaleCrop>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Kakpovi</dc:creator>
  <cp:keywords/>
  <dc:description/>
  <cp:lastModifiedBy>Simeon Kakpovi</cp:lastModifiedBy>
  <cp:revision>1</cp:revision>
  <dcterms:created xsi:type="dcterms:W3CDTF">2017-02-16T22:10:00Z</dcterms:created>
  <dcterms:modified xsi:type="dcterms:W3CDTF">2017-02-16T22:13:00Z</dcterms:modified>
</cp:coreProperties>
</file>