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BC635" w14:textId="1C5126D0" w:rsidR="008A231B" w:rsidRPr="003C53D0" w:rsidRDefault="008A231B" w:rsidP="003C53D0">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bookmarkStart w:id="0" w:name="_GoBack"/>
      <w:bookmarkEnd w:id="0"/>
    </w:p>
    <w:p w14:paraId="3075DB75" w14:textId="77777777" w:rsidR="00930F85" w:rsidRPr="00930F85" w:rsidRDefault="00930F85" w:rsidP="00930F85">
      <w:pPr>
        <w:spacing w:before="100" w:beforeAutospacing="1" w:after="100" w:afterAutospacing="1"/>
        <w:outlineLvl w:val="1"/>
        <w:rPr>
          <w:rFonts w:ascii="Times" w:eastAsia="Times New Roman" w:hAnsi="Times" w:cs="Times New Roman"/>
          <w:b/>
          <w:bCs/>
          <w:color w:val="000000"/>
          <w:sz w:val="36"/>
          <w:szCs w:val="36"/>
        </w:rPr>
      </w:pPr>
      <w:r w:rsidRPr="00930F85">
        <w:rPr>
          <w:rFonts w:ascii="Times" w:eastAsia="Times New Roman" w:hAnsi="Times" w:cs="Times New Roman"/>
          <w:b/>
          <w:bCs/>
          <w:color w:val="000000"/>
          <w:sz w:val="36"/>
          <w:szCs w:val="36"/>
        </w:rPr>
        <w:t>Finance MBA</w:t>
      </w:r>
    </w:p>
    <w:p w14:paraId="3470DD1D" w14:textId="77777777" w:rsidR="00930F85" w:rsidRPr="00930F85" w:rsidRDefault="00930F85" w:rsidP="00930F85">
      <w:pPr>
        <w:spacing w:before="100" w:beforeAutospacing="1" w:after="100" w:afterAutospacing="1"/>
        <w:rPr>
          <w:rFonts w:ascii="Times" w:hAnsi="Times" w:cs="Times New Roman"/>
          <w:color w:val="000000"/>
          <w:sz w:val="27"/>
          <w:szCs w:val="27"/>
        </w:rPr>
      </w:pPr>
      <w:r w:rsidRPr="00930F85">
        <w:rPr>
          <w:rFonts w:ascii="Times" w:hAnsi="Times" w:cs="Times New Roman"/>
          <w:color w:val="000000"/>
          <w:sz w:val="27"/>
          <w:szCs w:val="27"/>
        </w:rPr>
        <w:t>In addition to the core course curriculum requirement, a student must complete 15 credit hours of elective/concentration courses. The requirements for an MBA with a concentration in Finance are: GFIN 590 and three electives (including GINB-502). It is strongly urged that a finance or economics course be taken as the fifth elective. Students may also take finance courses within the entrepreneurship department.</w:t>
      </w:r>
    </w:p>
    <w:p w14:paraId="68DF718E" w14:textId="77777777" w:rsidR="00930F85" w:rsidRPr="00930F85" w:rsidRDefault="00930F85" w:rsidP="00930F85">
      <w:pPr>
        <w:rPr>
          <w:rFonts w:ascii="Times New Roman" w:eastAsia="Times New Roman" w:hAnsi="Times New Roman" w:cs="Times New Roman"/>
        </w:rPr>
      </w:pPr>
    </w:p>
    <w:p w14:paraId="5F14547D"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GFIN-501. Advanced Corporate Finance. 3 crs.</w:t>
      </w:r>
    </w:p>
    <w:p w14:paraId="29FA1B93"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Advanced study of internal business financial policies and decisions with an emphasis on sources and forms of long-term financing, financial structure and cost of capital, dividend policy, and other advanced topics of mergers and acquisitions, basic options, and foreign exchange exposure management.</w:t>
      </w:r>
    </w:p>
    <w:p w14:paraId="7B0099E9"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611D72BC" w14:textId="77777777" w:rsidR="00DF52E1" w:rsidRDefault="00DF52E1" w:rsidP="00DF52E1">
      <w:pPr>
        <w:rPr>
          <w:rFonts w:ascii="Times" w:eastAsia="Times New Roman" w:hAnsi="Times"/>
          <w:color w:val="000000"/>
          <w:sz w:val="27"/>
          <w:szCs w:val="27"/>
        </w:rPr>
      </w:pPr>
    </w:p>
    <w:p w14:paraId="41C77023"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GFIN-502. Financial Markets and Institutions. 3 crs.</w:t>
      </w:r>
    </w:p>
    <w:p w14:paraId="1B25C064"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Advanced study and analysis of the operations of financial markets (money and capital markets), including structure, allocation, efficiency, and institutions (private and regulatory) that intermediate in the financial markets.</w:t>
      </w:r>
    </w:p>
    <w:p w14:paraId="12526F5B"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7F86C448" w14:textId="77777777" w:rsidR="00DF52E1" w:rsidRDefault="00DF52E1" w:rsidP="00DF52E1">
      <w:pPr>
        <w:rPr>
          <w:rFonts w:ascii="Times" w:eastAsia="Times New Roman" w:hAnsi="Times"/>
          <w:color w:val="000000"/>
          <w:sz w:val="27"/>
          <w:szCs w:val="27"/>
        </w:rPr>
      </w:pPr>
    </w:p>
    <w:p w14:paraId="7024F045"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GFIN-503. Investments and Portfolio Analysis. 3 crs.</w:t>
      </w:r>
    </w:p>
    <w:p w14:paraId="5422797B"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Examines four different types of financial markets both global and domestic; equity markets, fixed income security markets, options and futures markets with a focus on the valuation of securities in these markets, the empirical evidence concerning valuation models and strategies that can be employed to achieve various investment goals. Both practical and theoretical aspects of portfolio management will be discussed in the course.</w:t>
      </w:r>
    </w:p>
    <w:p w14:paraId="499B4B9C"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65B07709" w14:textId="77777777" w:rsidR="00DF52E1" w:rsidRDefault="00DF52E1" w:rsidP="00DF52E1">
      <w:pPr>
        <w:rPr>
          <w:rFonts w:ascii="Times" w:eastAsia="Times New Roman" w:hAnsi="Times"/>
          <w:color w:val="000000"/>
          <w:sz w:val="27"/>
          <w:szCs w:val="27"/>
        </w:rPr>
      </w:pPr>
    </w:p>
    <w:p w14:paraId="3DD38C88"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GFIN-505. Financial Modeling. 3 crs.</w:t>
      </w:r>
    </w:p>
    <w:p w14:paraId="77C30556"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NO DESCRIPTION.</w:t>
      </w:r>
    </w:p>
    <w:p w14:paraId="0FB09C79"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056F748D" w14:textId="77777777" w:rsidR="00DF52E1" w:rsidRDefault="00DF52E1" w:rsidP="00DF52E1">
      <w:pPr>
        <w:rPr>
          <w:rFonts w:ascii="Times" w:eastAsia="Times New Roman" w:hAnsi="Times"/>
          <w:color w:val="000000"/>
          <w:sz w:val="27"/>
          <w:szCs w:val="27"/>
        </w:rPr>
      </w:pPr>
    </w:p>
    <w:p w14:paraId="1FD6E73E"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lastRenderedPageBreak/>
        <w:t>GFIN-506. Seminar: Financial Engineering. 3 crs.</w:t>
      </w:r>
    </w:p>
    <w:p w14:paraId="1271FAD6"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NO DESCRIPTION.</w:t>
      </w:r>
    </w:p>
    <w:p w14:paraId="39B097E5"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46BFEFDA" w14:textId="77777777" w:rsidR="00DF52E1" w:rsidRDefault="00DF52E1" w:rsidP="00DF52E1">
      <w:pPr>
        <w:rPr>
          <w:rFonts w:ascii="Times" w:eastAsia="Times New Roman" w:hAnsi="Times"/>
          <w:color w:val="000000"/>
          <w:sz w:val="27"/>
          <w:szCs w:val="27"/>
        </w:rPr>
      </w:pPr>
    </w:p>
    <w:p w14:paraId="4C6158DC"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GFIN-507. Seminar: Modern Financial Analysis Topic. 3 crs.</w:t>
      </w:r>
    </w:p>
    <w:p w14:paraId="4D9AC185"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NO DESCRIPTION.</w:t>
      </w:r>
    </w:p>
    <w:p w14:paraId="44FEDDBD"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GFIN-500.</w:t>
      </w:r>
    </w:p>
    <w:p w14:paraId="008D6E03" w14:textId="77777777" w:rsidR="00DF52E1" w:rsidRDefault="00DF52E1" w:rsidP="00DF52E1">
      <w:pPr>
        <w:rPr>
          <w:rFonts w:ascii="Times" w:eastAsia="Times New Roman" w:hAnsi="Times"/>
          <w:color w:val="000000"/>
          <w:sz w:val="27"/>
          <w:szCs w:val="27"/>
        </w:rPr>
      </w:pPr>
    </w:p>
    <w:p w14:paraId="4CC20E1B" w14:textId="77777777" w:rsidR="00DF52E1" w:rsidRPr="00DF52E1" w:rsidRDefault="00DF52E1" w:rsidP="00DF52E1">
      <w:pPr>
        <w:pStyle w:val="Heading3"/>
        <w:rPr>
          <w:rFonts w:ascii="Times" w:eastAsia="Times New Roman" w:hAnsi="Times"/>
          <w:b/>
          <w:color w:val="000000"/>
          <w:sz w:val="27"/>
          <w:szCs w:val="27"/>
        </w:rPr>
      </w:pPr>
      <w:r w:rsidRPr="00DF52E1">
        <w:rPr>
          <w:rFonts w:ascii="Times" w:eastAsia="Times New Roman" w:hAnsi="Times"/>
          <w:b/>
          <w:color w:val="000000"/>
        </w:rPr>
        <w:t>GFIN-590. Corporate Finance Policy and Strategy. 3 crs.</w:t>
      </w:r>
    </w:p>
    <w:p w14:paraId="4BA3F14F"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A capstone course in the Finance programs curriculum that is application-oriented and uses the case method. Broad arrays of analytical and financial decision-making skills are applied, including Financial Planning, Capital Structure and Budgeting, International Financial Management, Mergers and Acquisitions, Investment Banking and other areas.</w:t>
      </w:r>
    </w:p>
    <w:p w14:paraId="6B6D3E49" w14:textId="77777777" w:rsidR="00DF52E1" w:rsidRDefault="00DF52E1" w:rsidP="00DF52E1">
      <w:pPr>
        <w:rPr>
          <w:rFonts w:ascii="Times" w:eastAsia="Times New Roman" w:hAnsi="Times"/>
          <w:color w:val="000000"/>
          <w:sz w:val="27"/>
          <w:szCs w:val="27"/>
        </w:rPr>
      </w:pPr>
      <w:r>
        <w:rPr>
          <w:rFonts w:ascii="Times" w:eastAsia="Times New Roman" w:hAnsi="Times"/>
          <w:color w:val="000000"/>
          <w:sz w:val="27"/>
          <w:szCs w:val="27"/>
        </w:rPr>
        <w:t>Prerequisite: At least two finance electives, MBA candidate, and final semester.</w:t>
      </w:r>
    </w:p>
    <w:p w14:paraId="58FB6783" w14:textId="77777777" w:rsidR="0042435D" w:rsidRDefault="003C53D0"/>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85"/>
    <w:rsid w:val="003C53D0"/>
    <w:rsid w:val="008A231B"/>
    <w:rsid w:val="00930F85"/>
    <w:rsid w:val="009B2904"/>
    <w:rsid w:val="00A056FF"/>
    <w:rsid w:val="00D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587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30F8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52E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F85"/>
    <w:rPr>
      <w:rFonts w:ascii="Times New Roman" w:hAnsi="Times New Roman" w:cs="Times New Roman"/>
      <w:b/>
      <w:bCs/>
      <w:sz w:val="36"/>
      <w:szCs w:val="36"/>
    </w:rPr>
  </w:style>
  <w:style w:type="paragraph" w:styleId="NormalWeb">
    <w:name w:val="Normal (Web)"/>
    <w:basedOn w:val="Normal"/>
    <w:uiPriority w:val="99"/>
    <w:semiHidden/>
    <w:unhideWhenUsed/>
    <w:rsid w:val="00930F85"/>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semiHidden/>
    <w:rsid w:val="00DF52E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8961">
      <w:bodyDiv w:val="1"/>
      <w:marLeft w:val="0"/>
      <w:marRight w:val="0"/>
      <w:marTop w:val="0"/>
      <w:marBottom w:val="0"/>
      <w:divBdr>
        <w:top w:val="none" w:sz="0" w:space="0" w:color="auto"/>
        <w:left w:val="none" w:sz="0" w:space="0" w:color="auto"/>
        <w:bottom w:val="none" w:sz="0" w:space="0" w:color="auto"/>
        <w:right w:val="none" w:sz="0" w:space="0" w:color="auto"/>
      </w:divBdr>
      <w:divsChild>
        <w:div w:id="38553456">
          <w:marLeft w:val="0"/>
          <w:marRight w:val="0"/>
          <w:marTop w:val="0"/>
          <w:marBottom w:val="0"/>
          <w:divBdr>
            <w:top w:val="none" w:sz="0" w:space="0" w:color="auto"/>
            <w:left w:val="none" w:sz="0" w:space="0" w:color="auto"/>
            <w:bottom w:val="none" w:sz="0" w:space="0" w:color="auto"/>
            <w:right w:val="none" w:sz="0" w:space="0" w:color="auto"/>
          </w:divBdr>
          <w:divsChild>
            <w:div w:id="1294942916">
              <w:marLeft w:val="0"/>
              <w:marRight w:val="0"/>
              <w:marTop w:val="0"/>
              <w:marBottom w:val="0"/>
              <w:divBdr>
                <w:top w:val="none" w:sz="0" w:space="0" w:color="auto"/>
                <w:left w:val="none" w:sz="0" w:space="0" w:color="auto"/>
                <w:bottom w:val="none" w:sz="0" w:space="0" w:color="auto"/>
                <w:right w:val="none" w:sz="0" w:space="0" w:color="auto"/>
              </w:divBdr>
            </w:div>
            <w:div w:id="2072773963">
              <w:marLeft w:val="0"/>
              <w:marRight w:val="0"/>
              <w:marTop w:val="0"/>
              <w:marBottom w:val="0"/>
              <w:divBdr>
                <w:top w:val="none" w:sz="0" w:space="0" w:color="auto"/>
                <w:left w:val="none" w:sz="0" w:space="0" w:color="auto"/>
                <w:bottom w:val="none" w:sz="0" w:space="0" w:color="auto"/>
                <w:right w:val="none" w:sz="0" w:space="0" w:color="auto"/>
              </w:divBdr>
            </w:div>
            <w:div w:id="553194858">
              <w:marLeft w:val="0"/>
              <w:marRight w:val="0"/>
              <w:marTop w:val="0"/>
              <w:marBottom w:val="0"/>
              <w:divBdr>
                <w:top w:val="none" w:sz="0" w:space="0" w:color="auto"/>
                <w:left w:val="none" w:sz="0" w:space="0" w:color="auto"/>
                <w:bottom w:val="none" w:sz="0" w:space="0" w:color="auto"/>
                <w:right w:val="none" w:sz="0" w:space="0" w:color="auto"/>
              </w:divBdr>
            </w:div>
          </w:divsChild>
        </w:div>
        <w:div w:id="33386725">
          <w:marLeft w:val="0"/>
          <w:marRight w:val="0"/>
          <w:marTop w:val="0"/>
          <w:marBottom w:val="0"/>
          <w:divBdr>
            <w:top w:val="none" w:sz="0" w:space="0" w:color="auto"/>
            <w:left w:val="none" w:sz="0" w:space="0" w:color="auto"/>
            <w:bottom w:val="none" w:sz="0" w:space="0" w:color="auto"/>
            <w:right w:val="none" w:sz="0" w:space="0" w:color="auto"/>
          </w:divBdr>
          <w:divsChild>
            <w:div w:id="960499846">
              <w:marLeft w:val="0"/>
              <w:marRight w:val="0"/>
              <w:marTop w:val="0"/>
              <w:marBottom w:val="0"/>
              <w:divBdr>
                <w:top w:val="none" w:sz="0" w:space="0" w:color="auto"/>
                <w:left w:val="none" w:sz="0" w:space="0" w:color="auto"/>
                <w:bottom w:val="none" w:sz="0" w:space="0" w:color="auto"/>
                <w:right w:val="none" w:sz="0" w:space="0" w:color="auto"/>
              </w:divBdr>
            </w:div>
            <w:div w:id="1946423439">
              <w:marLeft w:val="0"/>
              <w:marRight w:val="0"/>
              <w:marTop w:val="0"/>
              <w:marBottom w:val="0"/>
              <w:divBdr>
                <w:top w:val="none" w:sz="0" w:space="0" w:color="auto"/>
                <w:left w:val="none" w:sz="0" w:space="0" w:color="auto"/>
                <w:bottom w:val="none" w:sz="0" w:space="0" w:color="auto"/>
                <w:right w:val="none" w:sz="0" w:space="0" w:color="auto"/>
              </w:divBdr>
            </w:div>
            <w:div w:id="1316690772">
              <w:marLeft w:val="0"/>
              <w:marRight w:val="0"/>
              <w:marTop w:val="0"/>
              <w:marBottom w:val="0"/>
              <w:divBdr>
                <w:top w:val="none" w:sz="0" w:space="0" w:color="auto"/>
                <w:left w:val="none" w:sz="0" w:space="0" w:color="auto"/>
                <w:bottom w:val="none" w:sz="0" w:space="0" w:color="auto"/>
                <w:right w:val="none" w:sz="0" w:space="0" w:color="auto"/>
              </w:divBdr>
            </w:div>
          </w:divsChild>
        </w:div>
        <w:div w:id="43915125">
          <w:marLeft w:val="0"/>
          <w:marRight w:val="0"/>
          <w:marTop w:val="0"/>
          <w:marBottom w:val="0"/>
          <w:divBdr>
            <w:top w:val="none" w:sz="0" w:space="0" w:color="auto"/>
            <w:left w:val="none" w:sz="0" w:space="0" w:color="auto"/>
            <w:bottom w:val="none" w:sz="0" w:space="0" w:color="auto"/>
            <w:right w:val="none" w:sz="0" w:space="0" w:color="auto"/>
          </w:divBdr>
          <w:divsChild>
            <w:div w:id="749694486">
              <w:marLeft w:val="0"/>
              <w:marRight w:val="0"/>
              <w:marTop w:val="0"/>
              <w:marBottom w:val="0"/>
              <w:divBdr>
                <w:top w:val="none" w:sz="0" w:space="0" w:color="auto"/>
                <w:left w:val="none" w:sz="0" w:space="0" w:color="auto"/>
                <w:bottom w:val="none" w:sz="0" w:space="0" w:color="auto"/>
                <w:right w:val="none" w:sz="0" w:space="0" w:color="auto"/>
              </w:divBdr>
            </w:div>
            <w:div w:id="1665820485">
              <w:marLeft w:val="0"/>
              <w:marRight w:val="0"/>
              <w:marTop w:val="0"/>
              <w:marBottom w:val="0"/>
              <w:divBdr>
                <w:top w:val="none" w:sz="0" w:space="0" w:color="auto"/>
                <w:left w:val="none" w:sz="0" w:space="0" w:color="auto"/>
                <w:bottom w:val="none" w:sz="0" w:space="0" w:color="auto"/>
                <w:right w:val="none" w:sz="0" w:space="0" w:color="auto"/>
              </w:divBdr>
            </w:div>
            <w:div w:id="1766071351">
              <w:marLeft w:val="0"/>
              <w:marRight w:val="0"/>
              <w:marTop w:val="0"/>
              <w:marBottom w:val="0"/>
              <w:divBdr>
                <w:top w:val="none" w:sz="0" w:space="0" w:color="auto"/>
                <w:left w:val="none" w:sz="0" w:space="0" w:color="auto"/>
                <w:bottom w:val="none" w:sz="0" w:space="0" w:color="auto"/>
                <w:right w:val="none" w:sz="0" w:space="0" w:color="auto"/>
              </w:divBdr>
            </w:div>
          </w:divsChild>
        </w:div>
        <w:div w:id="843204065">
          <w:marLeft w:val="0"/>
          <w:marRight w:val="0"/>
          <w:marTop w:val="0"/>
          <w:marBottom w:val="0"/>
          <w:divBdr>
            <w:top w:val="none" w:sz="0" w:space="0" w:color="auto"/>
            <w:left w:val="none" w:sz="0" w:space="0" w:color="auto"/>
            <w:bottom w:val="none" w:sz="0" w:space="0" w:color="auto"/>
            <w:right w:val="none" w:sz="0" w:space="0" w:color="auto"/>
          </w:divBdr>
          <w:divsChild>
            <w:div w:id="1613365968">
              <w:marLeft w:val="0"/>
              <w:marRight w:val="0"/>
              <w:marTop w:val="0"/>
              <w:marBottom w:val="0"/>
              <w:divBdr>
                <w:top w:val="none" w:sz="0" w:space="0" w:color="auto"/>
                <w:left w:val="none" w:sz="0" w:space="0" w:color="auto"/>
                <w:bottom w:val="none" w:sz="0" w:space="0" w:color="auto"/>
                <w:right w:val="none" w:sz="0" w:space="0" w:color="auto"/>
              </w:divBdr>
            </w:div>
            <w:div w:id="2060664277">
              <w:marLeft w:val="0"/>
              <w:marRight w:val="0"/>
              <w:marTop w:val="0"/>
              <w:marBottom w:val="0"/>
              <w:divBdr>
                <w:top w:val="none" w:sz="0" w:space="0" w:color="auto"/>
                <w:left w:val="none" w:sz="0" w:space="0" w:color="auto"/>
                <w:bottom w:val="none" w:sz="0" w:space="0" w:color="auto"/>
                <w:right w:val="none" w:sz="0" w:space="0" w:color="auto"/>
              </w:divBdr>
            </w:div>
            <w:div w:id="655838154">
              <w:marLeft w:val="0"/>
              <w:marRight w:val="0"/>
              <w:marTop w:val="0"/>
              <w:marBottom w:val="0"/>
              <w:divBdr>
                <w:top w:val="none" w:sz="0" w:space="0" w:color="auto"/>
                <w:left w:val="none" w:sz="0" w:space="0" w:color="auto"/>
                <w:bottom w:val="none" w:sz="0" w:space="0" w:color="auto"/>
                <w:right w:val="none" w:sz="0" w:space="0" w:color="auto"/>
              </w:divBdr>
            </w:div>
          </w:divsChild>
        </w:div>
        <w:div w:id="624581428">
          <w:marLeft w:val="0"/>
          <w:marRight w:val="0"/>
          <w:marTop w:val="0"/>
          <w:marBottom w:val="0"/>
          <w:divBdr>
            <w:top w:val="none" w:sz="0" w:space="0" w:color="auto"/>
            <w:left w:val="none" w:sz="0" w:space="0" w:color="auto"/>
            <w:bottom w:val="none" w:sz="0" w:space="0" w:color="auto"/>
            <w:right w:val="none" w:sz="0" w:space="0" w:color="auto"/>
          </w:divBdr>
          <w:divsChild>
            <w:div w:id="1830749221">
              <w:marLeft w:val="0"/>
              <w:marRight w:val="0"/>
              <w:marTop w:val="0"/>
              <w:marBottom w:val="0"/>
              <w:divBdr>
                <w:top w:val="none" w:sz="0" w:space="0" w:color="auto"/>
                <w:left w:val="none" w:sz="0" w:space="0" w:color="auto"/>
                <w:bottom w:val="none" w:sz="0" w:space="0" w:color="auto"/>
                <w:right w:val="none" w:sz="0" w:space="0" w:color="auto"/>
              </w:divBdr>
            </w:div>
            <w:div w:id="143936969">
              <w:marLeft w:val="0"/>
              <w:marRight w:val="0"/>
              <w:marTop w:val="0"/>
              <w:marBottom w:val="0"/>
              <w:divBdr>
                <w:top w:val="none" w:sz="0" w:space="0" w:color="auto"/>
                <w:left w:val="none" w:sz="0" w:space="0" w:color="auto"/>
                <w:bottom w:val="none" w:sz="0" w:space="0" w:color="auto"/>
                <w:right w:val="none" w:sz="0" w:space="0" w:color="auto"/>
              </w:divBdr>
            </w:div>
            <w:div w:id="679236661">
              <w:marLeft w:val="0"/>
              <w:marRight w:val="0"/>
              <w:marTop w:val="0"/>
              <w:marBottom w:val="0"/>
              <w:divBdr>
                <w:top w:val="none" w:sz="0" w:space="0" w:color="auto"/>
                <w:left w:val="none" w:sz="0" w:space="0" w:color="auto"/>
                <w:bottom w:val="none" w:sz="0" w:space="0" w:color="auto"/>
                <w:right w:val="none" w:sz="0" w:space="0" w:color="auto"/>
              </w:divBdr>
            </w:div>
          </w:divsChild>
        </w:div>
        <w:div w:id="1638296975">
          <w:marLeft w:val="0"/>
          <w:marRight w:val="0"/>
          <w:marTop w:val="0"/>
          <w:marBottom w:val="0"/>
          <w:divBdr>
            <w:top w:val="none" w:sz="0" w:space="0" w:color="auto"/>
            <w:left w:val="none" w:sz="0" w:space="0" w:color="auto"/>
            <w:bottom w:val="none" w:sz="0" w:space="0" w:color="auto"/>
            <w:right w:val="none" w:sz="0" w:space="0" w:color="auto"/>
          </w:divBdr>
          <w:divsChild>
            <w:div w:id="25909075">
              <w:marLeft w:val="0"/>
              <w:marRight w:val="0"/>
              <w:marTop w:val="0"/>
              <w:marBottom w:val="0"/>
              <w:divBdr>
                <w:top w:val="none" w:sz="0" w:space="0" w:color="auto"/>
                <w:left w:val="none" w:sz="0" w:space="0" w:color="auto"/>
                <w:bottom w:val="none" w:sz="0" w:space="0" w:color="auto"/>
                <w:right w:val="none" w:sz="0" w:space="0" w:color="auto"/>
              </w:divBdr>
            </w:div>
            <w:div w:id="844978205">
              <w:marLeft w:val="0"/>
              <w:marRight w:val="0"/>
              <w:marTop w:val="0"/>
              <w:marBottom w:val="0"/>
              <w:divBdr>
                <w:top w:val="none" w:sz="0" w:space="0" w:color="auto"/>
                <w:left w:val="none" w:sz="0" w:space="0" w:color="auto"/>
                <w:bottom w:val="none" w:sz="0" w:space="0" w:color="auto"/>
                <w:right w:val="none" w:sz="0" w:space="0" w:color="auto"/>
              </w:divBdr>
            </w:div>
            <w:div w:id="1835222570">
              <w:marLeft w:val="0"/>
              <w:marRight w:val="0"/>
              <w:marTop w:val="0"/>
              <w:marBottom w:val="0"/>
              <w:divBdr>
                <w:top w:val="none" w:sz="0" w:space="0" w:color="auto"/>
                <w:left w:val="none" w:sz="0" w:space="0" w:color="auto"/>
                <w:bottom w:val="none" w:sz="0" w:space="0" w:color="auto"/>
                <w:right w:val="none" w:sz="0" w:space="0" w:color="auto"/>
              </w:divBdr>
            </w:div>
          </w:divsChild>
        </w:div>
        <w:div w:id="1941182243">
          <w:marLeft w:val="0"/>
          <w:marRight w:val="0"/>
          <w:marTop w:val="0"/>
          <w:marBottom w:val="0"/>
          <w:divBdr>
            <w:top w:val="none" w:sz="0" w:space="0" w:color="auto"/>
            <w:left w:val="none" w:sz="0" w:space="0" w:color="auto"/>
            <w:bottom w:val="none" w:sz="0" w:space="0" w:color="auto"/>
            <w:right w:val="none" w:sz="0" w:space="0" w:color="auto"/>
          </w:divBdr>
          <w:divsChild>
            <w:div w:id="1017806051">
              <w:marLeft w:val="0"/>
              <w:marRight w:val="0"/>
              <w:marTop w:val="0"/>
              <w:marBottom w:val="0"/>
              <w:divBdr>
                <w:top w:val="none" w:sz="0" w:space="0" w:color="auto"/>
                <w:left w:val="none" w:sz="0" w:space="0" w:color="auto"/>
                <w:bottom w:val="none" w:sz="0" w:space="0" w:color="auto"/>
                <w:right w:val="none" w:sz="0" w:space="0" w:color="auto"/>
              </w:divBdr>
            </w:div>
            <w:div w:id="862551298">
              <w:marLeft w:val="0"/>
              <w:marRight w:val="0"/>
              <w:marTop w:val="0"/>
              <w:marBottom w:val="0"/>
              <w:divBdr>
                <w:top w:val="none" w:sz="0" w:space="0" w:color="auto"/>
                <w:left w:val="none" w:sz="0" w:space="0" w:color="auto"/>
                <w:bottom w:val="none" w:sz="0" w:space="0" w:color="auto"/>
                <w:right w:val="none" w:sz="0" w:space="0" w:color="auto"/>
              </w:divBdr>
            </w:div>
            <w:div w:id="1751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552">
      <w:bodyDiv w:val="1"/>
      <w:marLeft w:val="0"/>
      <w:marRight w:val="0"/>
      <w:marTop w:val="0"/>
      <w:marBottom w:val="0"/>
      <w:divBdr>
        <w:top w:val="none" w:sz="0" w:space="0" w:color="auto"/>
        <w:left w:val="none" w:sz="0" w:space="0" w:color="auto"/>
        <w:bottom w:val="none" w:sz="0" w:space="0" w:color="auto"/>
        <w:right w:val="none" w:sz="0" w:space="0" w:color="auto"/>
      </w:divBdr>
      <w:divsChild>
        <w:div w:id="1872762032">
          <w:marLeft w:val="0"/>
          <w:marRight w:val="0"/>
          <w:marTop w:val="0"/>
          <w:marBottom w:val="0"/>
          <w:divBdr>
            <w:top w:val="none" w:sz="0" w:space="0" w:color="auto"/>
            <w:left w:val="none" w:sz="0" w:space="0" w:color="auto"/>
            <w:bottom w:val="none" w:sz="0" w:space="0" w:color="auto"/>
            <w:right w:val="none" w:sz="0" w:space="0" w:color="auto"/>
          </w:divBdr>
          <w:divsChild>
            <w:div w:id="915869733">
              <w:marLeft w:val="0"/>
              <w:marRight w:val="0"/>
              <w:marTop w:val="0"/>
              <w:marBottom w:val="0"/>
              <w:divBdr>
                <w:top w:val="none" w:sz="0" w:space="0" w:color="auto"/>
                <w:left w:val="none" w:sz="0" w:space="0" w:color="auto"/>
                <w:bottom w:val="none" w:sz="0" w:space="0" w:color="auto"/>
                <w:right w:val="none" w:sz="0" w:space="0" w:color="auto"/>
              </w:divBdr>
            </w:div>
            <w:div w:id="2052074774">
              <w:marLeft w:val="0"/>
              <w:marRight w:val="0"/>
              <w:marTop w:val="0"/>
              <w:marBottom w:val="0"/>
              <w:divBdr>
                <w:top w:val="none" w:sz="0" w:space="0" w:color="auto"/>
                <w:left w:val="none" w:sz="0" w:space="0" w:color="auto"/>
                <w:bottom w:val="none" w:sz="0" w:space="0" w:color="auto"/>
                <w:right w:val="none" w:sz="0" w:space="0" w:color="auto"/>
              </w:divBdr>
            </w:div>
            <w:div w:id="1043095471">
              <w:marLeft w:val="0"/>
              <w:marRight w:val="0"/>
              <w:marTop w:val="0"/>
              <w:marBottom w:val="0"/>
              <w:divBdr>
                <w:top w:val="none" w:sz="0" w:space="0" w:color="auto"/>
                <w:left w:val="none" w:sz="0" w:space="0" w:color="auto"/>
                <w:bottom w:val="none" w:sz="0" w:space="0" w:color="auto"/>
                <w:right w:val="none" w:sz="0" w:space="0" w:color="auto"/>
              </w:divBdr>
            </w:div>
          </w:divsChild>
        </w:div>
        <w:div w:id="1756777998">
          <w:marLeft w:val="0"/>
          <w:marRight w:val="0"/>
          <w:marTop w:val="0"/>
          <w:marBottom w:val="0"/>
          <w:divBdr>
            <w:top w:val="none" w:sz="0" w:space="0" w:color="auto"/>
            <w:left w:val="none" w:sz="0" w:space="0" w:color="auto"/>
            <w:bottom w:val="none" w:sz="0" w:space="0" w:color="auto"/>
            <w:right w:val="none" w:sz="0" w:space="0" w:color="auto"/>
          </w:divBdr>
          <w:divsChild>
            <w:div w:id="957024951">
              <w:marLeft w:val="0"/>
              <w:marRight w:val="0"/>
              <w:marTop w:val="0"/>
              <w:marBottom w:val="0"/>
              <w:divBdr>
                <w:top w:val="none" w:sz="0" w:space="0" w:color="auto"/>
                <w:left w:val="none" w:sz="0" w:space="0" w:color="auto"/>
                <w:bottom w:val="none" w:sz="0" w:space="0" w:color="auto"/>
                <w:right w:val="none" w:sz="0" w:space="0" w:color="auto"/>
              </w:divBdr>
            </w:div>
            <w:div w:id="148375200">
              <w:marLeft w:val="0"/>
              <w:marRight w:val="0"/>
              <w:marTop w:val="0"/>
              <w:marBottom w:val="0"/>
              <w:divBdr>
                <w:top w:val="none" w:sz="0" w:space="0" w:color="auto"/>
                <w:left w:val="none" w:sz="0" w:space="0" w:color="auto"/>
                <w:bottom w:val="none" w:sz="0" w:space="0" w:color="auto"/>
                <w:right w:val="none" w:sz="0" w:space="0" w:color="auto"/>
              </w:divBdr>
            </w:div>
            <w:div w:id="690910509">
              <w:marLeft w:val="0"/>
              <w:marRight w:val="0"/>
              <w:marTop w:val="0"/>
              <w:marBottom w:val="0"/>
              <w:divBdr>
                <w:top w:val="none" w:sz="0" w:space="0" w:color="auto"/>
                <w:left w:val="none" w:sz="0" w:space="0" w:color="auto"/>
                <w:bottom w:val="none" w:sz="0" w:space="0" w:color="auto"/>
                <w:right w:val="none" w:sz="0" w:space="0" w:color="auto"/>
              </w:divBdr>
            </w:div>
          </w:divsChild>
        </w:div>
        <w:div w:id="303438122">
          <w:marLeft w:val="0"/>
          <w:marRight w:val="0"/>
          <w:marTop w:val="0"/>
          <w:marBottom w:val="0"/>
          <w:divBdr>
            <w:top w:val="none" w:sz="0" w:space="0" w:color="auto"/>
            <w:left w:val="none" w:sz="0" w:space="0" w:color="auto"/>
            <w:bottom w:val="none" w:sz="0" w:space="0" w:color="auto"/>
            <w:right w:val="none" w:sz="0" w:space="0" w:color="auto"/>
          </w:divBdr>
          <w:divsChild>
            <w:div w:id="2096591605">
              <w:marLeft w:val="0"/>
              <w:marRight w:val="0"/>
              <w:marTop w:val="0"/>
              <w:marBottom w:val="0"/>
              <w:divBdr>
                <w:top w:val="none" w:sz="0" w:space="0" w:color="auto"/>
                <w:left w:val="none" w:sz="0" w:space="0" w:color="auto"/>
                <w:bottom w:val="none" w:sz="0" w:space="0" w:color="auto"/>
                <w:right w:val="none" w:sz="0" w:space="0" w:color="auto"/>
              </w:divBdr>
            </w:div>
            <w:div w:id="1198543029">
              <w:marLeft w:val="0"/>
              <w:marRight w:val="0"/>
              <w:marTop w:val="0"/>
              <w:marBottom w:val="0"/>
              <w:divBdr>
                <w:top w:val="none" w:sz="0" w:space="0" w:color="auto"/>
                <w:left w:val="none" w:sz="0" w:space="0" w:color="auto"/>
                <w:bottom w:val="none" w:sz="0" w:space="0" w:color="auto"/>
                <w:right w:val="none" w:sz="0" w:space="0" w:color="auto"/>
              </w:divBdr>
            </w:div>
            <w:div w:id="1277179001">
              <w:marLeft w:val="0"/>
              <w:marRight w:val="0"/>
              <w:marTop w:val="0"/>
              <w:marBottom w:val="0"/>
              <w:divBdr>
                <w:top w:val="none" w:sz="0" w:space="0" w:color="auto"/>
                <w:left w:val="none" w:sz="0" w:space="0" w:color="auto"/>
                <w:bottom w:val="none" w:sz="0" w:space="0" w:color="auto"/>
                <w:right w:val="none" w:sz="0" w:space="0" w:color="auto"/>
              </w:divBdr>
            </w:div>
          </w:divsChild>
        </w:div>
        <w:div w:id="13649906">
          <w:marLeft w:val="0"/>
          <w:marRight w:val="0"/>
          <w:marTop w:val="0"/>
          <w:marBottom w:val="0"/>
          <w:divBdr>
            <w:top w:val="none" w:sz="0" w:space="0" w:color="auto"/>
            <w:left w:val="none" w:sz="0" w:space="0" w:color="auto"/>
            <w:bottom w:val="none" w:sz="0" w:space="0" w:color="auto"/>
            <w:right w:val="none" w:sz="0" w:space="0" w:color="auto"/>
          </w:divBdr>
          <w:divsChild>
            <w:div w:id="1737241326">
              <w:marLeft w:val="0"/>
              <w:marRight w:val="0"/>
              <w:marTop w:val="0"/>
              <w:marBottom w:val="0"/>
              <w:divBdr>
                <w:top w:val="none" w:sz="0" w:space="0" w:color="auto"/>
                <w:left w:val="none" w:sz="0" w:space="0" w:color="auto"/>
                <w:bottom w:val="none" w:sz="0" w:space="0" w:color="auto"/>
                <w:right w:val="none" w:sz="0" w:space="0" w:color="auto"/>
              </w:divBdr>
            </w:div>
            <w:div w:id="2062433554">
              <w:marLeft w:val="0"/>
              <w:marRight w:val="0"/>
              <w:marTop w:val="0"/>
              <w:marBottom w:val="0"/>
              <w:divBdr>
                <w:top w:val="none" w:sz="0" w:space="0" w:color="auto"/>
                <w:left w:val="none" w:sz="0" w:space="0" w:color="auto"/>
                <w:bottom w:val="none" w:sz="0" w:space="0" w:color="auto"/>
                <w:right w:val="none" w:sz="0" w:space="0" w:color="auto"/>
              </w:divBdr>
            </w:div>
            <w:div w:id="1805349919">
              <w:marLeft w:val="0"/>
              <w:marRight w:val="0"/>
              <w:marTop w:val="0"/>
              <w:marBottom w:val="0"/>
              <w:divBdr>
                <w:top w:val="none" w:sz="0" w:space="0" w:color="auto"/>
                <w:left w:val="none" w:sz="0" w:space="0" w:color="auto"/>
                <w:bottom w:val="none" w:sz="0" w:space="0" w:color="auto"/>
                <w:right w:val="none" w:sz="0" w:space="0" w:color="auto"/>
              </w:divBdr>
            </w:div>
          </w:divsChild>
        </w:div>
        <w:div w:id="83697281">
          <w:marLeft w:val="0"/>
          <w:marRight w:val="0"/>
          <w:marTop w:val="0"/>
          <w:marBottom w:val="0"/>
          <w:divBdr>
            <w:top w:val="none" w:sz="0" w:space="0" w:color="auto"/>
            <w:left w:val="none" w:sz="0" w:space="0" w:color="auto"/>
            <w:bottom w:val="none" w:sz="0" w:space="0" w:color="auto"/>
            <w:right w:val="none" w:sz="0" w:space="0" w:color="auto"/>
          </w:divBdr>
          <w:divsChild>
            <w:div w:id="505443877">
              <w:marLeft w:val="0"/>
              <w:marRight w:val="0"/>
              <w:marTop w:val="0"/>
              <w:marBottom w:val="0"/>
              <w:divBdr>
                <w:top w:val="none" w:sz="0" w:space="0" w:color="auto"/>
                <w:left w:val="none" w:sz="0" w:space="0" w:color="auto"/>
                <w:bottom w:val="none" w:sz="0" w:space="0" w:color="auto"/>
                <w:right w:val="none" w:sz="0" w:space="0" w:color="auto"/>
              </w:divBdr>
            </w:div>
            <w:div w:id="338391527">
              <w:marLeft w:val="0"/>
              <w:marRight w:val="0"/>
              <w:marTop w:val="0"/>
              <w:marBottom w:val="0"/>
              <w:divBdr>
                <w:top w:val="none" w:sz="0" w:space="0" w:color="auto"/>
                <w:left w:val="none" w:sz="0" w:space="0" w:color="auto"/>
                <w:bottom w:val="none" w:sz="0" w:space="0" w:color="auto"/>
                <w:right w:val="none" w:sz="0" w:space="0" w:color="auto"/>
              </w:divBdr>
            </w:div>
            <w:div w:id="1140927351">
              <w:marLeft w:val="0"/>
              <w:marRight w:val="0"/>
              <w:marTop w:val="0"/>
              <w:marBottom w:val="0"/>
              <w:divBdr>
                <w:top w:val="none" w:sz="0" w:space="0" w:color="auto"/>
                <w:left w:val="none" w:sz="0" w:space="0" w:color="auto"/>
                <w:bottom w:val="none" w:sz="0" w:space="0" w:color="auto"/>
                <w:right w:val="none" w:sz="0" w:space="0" w:color="auto"/>
              </w:divBdr>
            </w:div>
          </w:divsChild>
        </w:div>
        <w:div w:id="597299970">
          <w:marLeft w:val="0"/>
          <w:marRight w:val="0"/>
          <w:marTop w:val="0"/>
          <w:marBottom w:val="0"/>
          <w:divBdr>
            <w:top w:val="none" w:sz="0" w:space="0" w:color="auto"/>
            <w:left w:val="none" w:sz="0" w:space="0" w:color="auto"/>
            <w:bottom w:val="none" w:sz="0" w:space="0" w:color="auto"/>
            <w:right w:val="none" w:sz="0" w:space="0" w:color="auto"/>
          </w:divBdr>
          <w:divsChild>
            <w:div w:id="1471245309">
              <w:marLeft w:val="0"/>
              <w:marRight w:val="0"/>
              <w:marTop w:val="0"/>
              <w:marBottom w:val="0"/>
              <w:divBdr>
                <w:top w:val="none" w:sz="0" w:space="0" w:color="auto"/>
                <w:left w:val="none" w:sz="0" w:space="0" w:color="auto"/>
                <w:bottom w:val="none" w:sz="0" w:space="0" w:color="auto"/>
                <w:right w:val="none" w:sz="0" w:space="0" w:color="auto"/>
              </w:divBdr>
            </w:div>
            <w:div w:id="1687825429">
              <w:marLeft w:val="0"/>
              <w:marRight w:val="0"/>
              <w:marTop w:val="0"/>
              <w:marBottom w:val="0"/>
              <w:divBdr>
                <w:top w:val="none" w:sz="0" w:space="0" w:color="auto"/>
                <w:left w:val="none" w:sz="0" w:space="0" w:color="auto"/>
                <w:bottom w:val="none" w:sz="0" w:space="0" w:color="auto"/>
                <w:right w:val="none" w:sz="0" w:space="0" w:color="auto"/>
              </w:divBdr>
            </w:div>
            <w:div w:id="1228229635">
              <w:marLeft w:val="0"/>
              <w:marRight w:val="0"/>
              <w:marTop w:val="0"/>
              <w:marBottom w:val="0"/>
              <w:divBdr>
                <w:top w:val="none" w:sz="0" w:space="0" w:color="auto"/>
                <w:left w:val="none" w:sz="0" w:space="0" w:color="auto"/>
                <w:bottom w:val="none" w:sz="0" w:space="0" w:color="auto"/>
                <w:right w:val="none" w:sz="0" w:space="0" w:color="auto"/>
              </w:divBdr>
            </w:div>
          </w:divsChild>
        </w:div>
        <w:div w:id="1854806733">
          <w:marLeft w:val="0"/>
          <w:marRight w:val="0"/>
          <w:marTop w:val="0"/>
          <w:marBottom w:val="0"/>
          <w:divBdr>
            <w:top w:val="none" w:sz="0" w:space="0" w:color="auto"/>
            <w:left w:val="none" w:sz="0" w:space="0" w:color="auto"/>
            <w:bottom w:val="none" w:sz="0" w:space="0" w:color="auto"/>
            <w:right w:val="none" w:sz="0" w:space="0" w:color="auto"/>
          </w:divBdr>
          <w:divsChild>
            <w:div w:id="1179351577">
              <w:marLeft w:val="0"/>
              <w:marRight w:val="0"/>
              <w:marTop w:val="0"/>
              <w:marBottom w:val="0"/>
              <w:divBdr>
                <w:top w:val="none" w:sz="0" w:space="0" w:color="auto"/>
                <w:left w:val="none" w:sz="0" w:space="0" w:color="auto"/>
                <w:bottom w:val="none" w:sz="0" w:space="0" w:color="auto"/>
                <w:right w:val="none" w:sz="0" w:space="0" w:color="auto"/>
              </w:divBdr>
            </w:div>
            <w:div w:id="1235385950">
              <w:marLeft w:val="0"/>
              <w:marRight w:val="0"/>
              <w:marTop w:val="0"/>
              <w:marBottom w:val="0"/>
              <w:divBdr>
                <w:top w:val="none" w:sz="0" w:space="0" w:color="auto"/>
                <w:left w:val="none" w:sz="0" w:space="0" w:color="auto"/>
                <w:bottom w:val="none" w:sz="0" w:space="0" w:color="auto"/>
                <w:right w:val="none" w:sz="0" w:space="0" w:color="auto"/>
              </w:divBdr>
            </w:div>
            <w:div w:id="21384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139">
      <w:bodyDiv w:val="1"/>
      <w:marLeft w:val="0"/>
      <w:marRight w:val="0"/>
      <w:marTop w:val="0"/>
      <w:marBottom w:val="0"/>
      <w:divBdr>
        <w:top w:val="none" w:sz="0" w:space="0" w:color="auto"/>
        <w:left w:val="none" w:sz="0" w:space="0" w:color="auto"/>
        <w:bottom w:val="none" w:sz="0" w:space="0" w:color="auto"/>
        <w:right w:val="none" w:sz="0" w:space="0" w:color="auto"/>
      </w:divBdr>
    </w:div>
    <w:div w:id="2014409744">
      <w:bodyDiv w:val="1"/>
      <w:marLeft w:val="0"/>
      <w:marRight w:val="0"/>
      <w:marTop w:val="0"/>
      <w:marBottom w:val="0"/>
      <w:divBdr>
        <w:top w:val="none" w:sz="0" w:space="0" w:color="auto"/>
        <w:left w:val="none" w:sz="0" w:space="0" w:color="auto"/>
        <w:bottom w:val="none" w:sz="0" w:space="0" w:color="auto"/>
        <w:right w:val="none" w:sz="0" w:space="0" w:color="auto"/>
      </w:divBdr>
      <w:divsChild>
        <w:div w:id="1093471844">
          <w:marLeft w:val="0"/>
          <w:marRight w:val="0"/>
          <w:marTop w:val="0"/>
          <w:marBottom w:val="0"/>
          <w:divBdr>
            <w:top w:val="none" w:sz="0" w:space="0" w:color="auto"/>
            <w:left w:val="none" w:sz="0" w:space="0" w:color="auto"/>
            <w:bottom w:val="none" w:sz="0" w:space="0" w:color="auto"/>
            <w:right w:val="none" w:sz="0" w:space="0" w:color="auto"/>
          </w:divBdr>
          <w:divsChild>
            <w:div w:id="1116025839">
              <w:marLeft w:val="0"/>
              <w:marRight w:val="0"/>
              <w:marTop w:val="0"/>
              <w:marBottom w:val="0"/>
              <w:divBdr>
                <w:top w:val="none" w:sz="0" w:space="0" w:color="auto"/>
                <w:left w:val="none" w:sz="0" w:space="0" w:color="auto"/>
                <w:bottom w:val="none" w:sz="0" w:space="0" w:color="auto"/>
                <w:right w:val="none" w:sz="0" w:space="0" w:color="auto"/>
              </w:divBdr>
            </w:div>
            <w:div w:id="2082873748">
              <w:marLeft w:val="0"/>
              <w:marRight w:val="0"/>
              <w:marTop w:val="0"/>
              <w:marBottom w:val="0"/>
              <w:divBdr>
                <w:top w:val="none" w:sz="0" w:space="0" w:color="auto"/>
                <w:left w:val="none" w:sz="0" w:space="0" w:color="auto"/>
                <w:bottom w:val="none" w:sz="0" w:space="0" w:color="auto"/>
                <w:right w:val="none" w:sz="0" w:space="0" w:color="auto"/>
              </w:divBdr>
            </w:div>
            <w:div w:id="819418240">
              <w:marLeft w:val="0"/>
              <w:marRight w:val="0"/>
              <w:marTop w:val="0"/>
              <w:marBottom w:val="0"/>
              <w:divBdr>
                <w:top w:val="none" w:sz="0" w:space="0" w:color="auto"/>
                <w:left w:val="none" w:sz="0" w:space="0" w:color="auto"/>
                <w:bottom w:val="none" w:sz="0" w:space="0" w:color="auto"/>
                <w:right w:val="none" w:sz="0" w:space="0" w:color="auto"/>
              </w:divBdr>
            </w:div>
          </w:divsChild>
        </w:div>
        <w:div w:id="132407478">
          <w:marLeft w:val="0"/>
          <w:marRight w:val="0"/>
          <w:marTop w:val="0"/>
          <w:marBottom w:val="0"/>
          <w:divBdr>
            <w:top w:val="none" w:sz="0" w:space="0" w:color="auto"/>
            <w:left w:val="none" w:sz="0" w:space="0" w:color="auto"/>
            <w:bottom w:val="none" w:sz="0" w:space="0" w:color="auto"/>
            <w:right w:val="none" w:sz="0" w:space="0" w:color="auto"/>
          </w:divBdr>
          <w:divsChild>
            <w:div w:id="430903888">
              <w:marLeft w:val="0"/>
              <w:marRight w:val="0"/>
              <w:marTop w:val="0"/>
              <w:marBottom w:val="0"/>
              <w:divBdr>
                <w:top w:val="none" w:sz="0" w:space="0" w:color="auto"/>
                <w:left w:val="none" w:sz="0" w:space="0" w:color="auto"/>
                <w:bottom w:val="none" w:sz="0" w:space="0" w:color="auto"/>
                <w:right w:val="none" w:sz="0" w:space="0" w:color="auto"/>
              </w:divBdr>
            </w:div>
            <w:div w:id="572742368">
              <w:marLeft w:val="0"/>
              <w:marRight w:val="0"/>
              <w:marTop w:val="0"/>
              <w:marBottom w:val="0"/>
              <w:divBdr>
                <w:top w:val="none" w:sz="0" w:space="0" w:color="auto"/>
                <w:left w:val="none" w:sz="0" w:space="0" w:color="auto"/>
                <w:bottom w:val="none" w:sz="0" w:space="0" w:color="auto"/>
                <w:right w:val="none" w:sz="0" w:space="0" w:color="auto"/>
              </w:divBdr>
            </w:div>
            <w:div w:id="1582445612">
              <w:marLeft w:val="0"/>
              <w:marRight w:val="0"/>
              <w:marTop w:val="0"/>
              <w:marBottom w:val="0"/>
              <w:divBdr>
                <w:top w:val="none" w:sz="0" w:space="0" w:color="auto"/>
                <w:left w:val="none" w:sz="0" w:space="0" w:color="auto"/>
                <w:bottom w:val="none" w:sz="0" w:space="0" w:color="auto"/>
                <w:right w:val="none" w:sz="0" w:space="0" w:color="auto"/>
              </w:divBdr>
            </w:div>
          </w:divsChild>
        </w:div>
        <w:div w:id="1582333742">
          <w:marLeft w:val="0"/>
          <w:marRight w:val="0"/>
          <w:marTop w:val="0"/>
          <w:marBottom w:val="0"/>
          <w:divBdr>
            <w:top w:val="none" w:sz="0" w:space="0" w:color="auto"/>
            <w:left w:val="none" w:sz="0" w:space="0" w:color="auto"/>
            <w:bottom w:val="none" w:sz="0" w:space="0" w:color="auto"/>
            <w:right w:val="none" w:sz="0" w:space="0" w:color="auto"/>
          </w:divBdr>
          <w:divsChild>
            <w:div w:id="1469392827">
              <w:marLeft w:val="0"/>
              <w:marRight w:val="0"/>
              <w:marTop w:val="0"/>
              <w:marBottom w:val="0"/>
              <w:divBdr>
                <w:top w:val="none" w:sz="0" w:space="0" w:color="auto"/>
                <w:left w:val="none" w:sz="0" w:space="0" w:color="auto"/>
                <w:bottom w:val="none" w:sz="0" w:space="0" w:color="auto"/>
                <w:right w:val="none" w:sz="0" w:space="0" w:color="auto"/>
              </w:divBdr>
            </w:div>
            <w:div w:id="1449933976">
              <w:marLeft w:val="0"/>
              <w:marRight w:val="0"/>
              <w:marTop w:val="0"/>
              <w:marBottom w:val="0"/>
              <w:divBdr>
                <w:top w:val="none" w:sz="0" w:space="0" w:color="auto"/>
                <w:left w:val="none" w:sz="0" w:space="0" w:color="auto"/>
                <w:bottom w:val="none" w:sz="0" w:space="0" w:color="auto"/>
                <w:right w:val="none" w:sz="0" w:space="0" w:color="auto"/>
              </w:divBdr>
            </w:div>
            <w:div w:id="711852925">
              <w:marLeft w:val="0"/>
              <w:marRight w:val="0"/>
              <w:marTop w:val="0"/>
              <w:marBottom w:val="0"/>
              <w:divBdr>
                <w:top w:val="none" w:sz="0" w:space="0" w:color="auto"/>
                <w:left w:val="none" w:sz="0" w:space="0" w:color="auto"/>
                <w:bottom w:val="none" w:sz="0" w:space="0" w:color="auto"/>
                <w:right w:val="none" w:sz="0" w:space="0" w:color="auto"/>
              </w:divBdr>
            </w:div>
          </w:divsChild>
        </w:div>
        <w:div w:id="412047654">
          <w:marLeft w:val="0"/>
          <w:marRight w:val="0"/>
          <w:marTop w:val="0"/>
          <w:marBottom w:val="0"/>
          <w:divBdr>
            <w:top w:val="none" w:sz="0" w:space="0" w:color="auto"/>
            <w:left w:val="none" w:sz="0" w:space="0" w:color="auto"/>
            <w:bottom w:val="none" w:sz="0" w:space="0" w:color="auto"/>
            <w:right w:val="none" w:sz="0" w:space="0" w:color="auto"/>
          </w:divBdr>
          <w:divsChild>
            <w:div w:id="644511851">
              <w:marLeft w:val="0"/>
              <w:marRight w:val="0"/>
              <w:marTop w:val="0"/>
              <w:marBottom w:val="0"/>
              <w:divBdr>
                <w:top w:val="none" w:sz="0" w:space="0" w:color="auto"/>
                <w:left w:val="none" w:sz="0" w:space="0" w:color="auto"/>
                <w:bottom w:val="none" w:sz="0" w:space="0" w:color="auto"/>
                <w:right w:val="none" w:sz="0" w:space="0" w:color="auto"/>
              </w:divBdr>
            </w:div>
            <w:div w:id="1352301684">
              <w:marLeft w:val="0"/>
              <w:marRight w:val="0"/>
              <w:marTop w:val="0"/>
              <w:marBottom w:val="0"/>
              <w:divBdr>
                <w:top w:val="none" w:sz="0" w:space="0" w:color="auto"/>
                <w:left w:val="none" w:sz="0" w:space="0" w:color="auto"/>
                <w:bottom w:val="none" w:sz="0" w:space="0" w:color="auto"/>
                <w:right w:val="none" w:sz="0" w:space="0" w:color="auto"/>
              </w:divBdr>
            </w:div>
            <w:div w:id="349574997">
              <w:marLeft w:val="0"/>
              <w:marRight w:val="0"/>
              <w:marTop w:val="0"/>
              <w:marBottom w:val="0"/>
              <w:divBdr>
                <w:top w:val="none" w:sz="0" w:space="0" w:color="auto"/>
                <w:left w:val="none" w:sz="0" w:space="0" w:color="auto"/>
                <w:bottom w:val="none" w:sz="0" w:space="0" w:color="auto"/>
                <w:right w:val="none" w:sz="0" w:space="0" w:color="auto"/>
              </w:divBdr>
            </w:div>
          </w:divsChild>
        </w:div>
        <w:div w:id="1760131494">
          <w:marLeft w:val="0"/>
          <w:marRight w:val="0"/>
          <w:marTop w:val="0"/>
          <w:marBottom w:val="0"/>
          <w:divBdr>
            <w:top w:val="none" w:sz="0" w:space="0" w:color="auto"/>
            <w:left w:val="none" w:sz="0" w:space="0" w:color="auto"/>
            <w:bottom w:val="none" w:sz="0" w:space="0" w:color="auto"/>
            <w:right w:val="none" w:sz="0" w:space="0" w:color="auto"/>
          </w:divBdr>
          <w:divsChild>
            <w:div w:id="468715673">
              <w:marLeft w:val="0"/>
              <w:marRight w:val="0"/>
              <w:marTop w:val="0"/>
              <w:marBottom w:val="0"/>
              <w:divBdr>
                <w:top w:val="none" w:sz="0" w:space="0" w:color="auto"/>
                <w:left w:val="none" w:sz="0" w:space="0" w:color="auto"/>
                <w:bottom w:val="none" w:sz="0" w:space="0" w:color="auto"/>
                <w:right w:val="none" w:sz="0" w:space="0" w:color="auto"/>
              </w:divBdr>
            </w:div>
            <w:div w:id="1632204191">
              <w:marLeft w:val="0"/>
              <w:marRight w:val="0"/>
              <w:marTop w:val="0"/>
              <w:marBottom w:val="0"/>
              <w:divBdr>
                <w:top w:val="none" w:sz="0" w:space="0" w:color="auto"/>
                <w:left w:val="none" w:sz="0" w:space="0" w:color="auto"/>
                <w:bottom w:val="none" w:sz="0" w:space="0" w:color="auto"/>
                <w:right w:val="none" w:sz="0" w:space="0" w:color="auto"/>
              </w:divBdr>
            </w:div>
            <w:div w:id="144512831">
              <w:marLeft w:val="0"/>
              <w:marRight w:val="0"/>
              <w:marTop w:val="0"/>
              <w:marBottom w:val="0"/>
              <w:divBdr>
                <w:top w:val="none" w:sz="0" w:space="0" w:color="auto"/>
                <w:left w:val="none" w:sz="0" w:space="0" w:color="auto"/>
                <w:bottom w:val="none" w:sz="0" w:space="0" w:color="auto"/>
                <w:right w:val="none" w:sz="0" w:space="0" w:color="auto"/>
              </w:divBdr>
            </w:div>
          </w:divsChild>
        </w:div>
        <w:div w:id="1088968032">
          <w:marLeft w:val="0"/>
          <w:marRight w:val="0"/>
          <w:marTop w:val="0"/>
          <w:marBottom w:val="0"/>
          <w:divBdr>
            <w:top w:val="none" w:sz="0" w:space="0" w:color="auto"/>
            <w:left w:val="none" w:sz="0" w:space="0" w:color="auto"/>
            <w:bottom w:val="none" w:sz="0" w:space="0" w:color="auto"/>
            <w:right w:val="none" w:sz="0" w:space="0" w:color="auto"/>
          </w:divBdr>
          <w:divsChild>
            <w:div w:id="1970359716">
              <w:marLeft w:val="0"/>
              <w:marRight w:val="0"/>
              <w:marTop w:val="0"/>
              <w:marBottom w:val="0"/>
              <w:divBdr>
                <w:top w:val="none" w:sz="0" w:space="0" w:color="auto"/>
                <w:left w:val="none" w:sz="0" w:space="0" w:color="auto"/>
                <w:bottom w:val="none" w:sz="0" w:space="0" w:color="auto"/>
                <w:right w:val="none" w:sz="0" w:space="0" w:color="auto"/>
              </w:divBdr>
            </w:div>
            <w:div w:id="824661628">
              <w:marLeft w:val="0"/>
              <w:marRight w:val="0"/>
              <w:marTop w:val="0"/>
              <w:marBottom w:val="0"/>
              <w:divBdr>
                <w:top w:val="none" w:sz="0" w:space="0" w:color="auto"/>
                <w:left w:val="none" w:sz="0" w:space="0" w:color="auto"/>
                <w:bottom w:val="none" w:sz="0" w:space="0" w:color="auto"/>
                <w:right w:val="none" w:sz="0" w:space="0" w:color="auto"/>
              </w:divBdr>
            </w:div>
            <w:div w:id="1933660871">
              <w:marLeft w:val="0"/>
              <w:marRight w:val="0"/>
              <w:marTop w:val="0"/>
              <w:marBottom w:val="0"/>
              <w:divBdr>
                <w:top w:val="none" w:sz="0" w:space="0" w:color="auto"/>
                <w:left w:val="none" w:sz="0" w:space="0" w:color="auto"/>
                <w:bottom w:val="none" w:sz="0" w:space="0" w:color="auto"/>
                <w:right w:val="none" w:sz="0" w:space="0" w:color="auto"/>
              </w:divBdr>
            </w:div>
          </w:divsChild>
        </w:div>
        <w:div w:id="899945693">
          <w:marLeft w:val="0"/>
          <w:marRight w:val="0"/>
          <w:marTop w:val="0"/>
          <w:marBottom w:val="0"/>
          <w:divBdr>
            <w:top w:val="none" w:sz="0" w:space="0" w:color="auto"/>
            <w:left w:val="none" w:sz="0" w:space="0" w:color="auto"/>
            <w:bottom w:val="none" w:sz="0" w:space="0" w:color="auto"/>
            <w:right w:val="none" w:sz="0" w:space="0" w:color="auto"/>
          </w:divBdr>
          <w:divsChild>
            <w:div w:id="1557084625">
              <w:marLeft w:val="0"/>
              <w:marRight w:val="0"/>
              <w:marTop w:val="0"/>
              <w:marBottom w:val="0"/>
              <w:divBdr>
                <w:top w:val="none" w:sz="0" w:space="0" w:color="auto"/>
                <w:left w:val="none" w:sz="0" w:space="0" w:color="auto"/>
                <w:bottom w:val="none" w:sz="0" w:space="0" w:color="auto"/>
                <w:right w:val="none" w:sz="0" w:space="0" w:color="auto"/>
              </w:divBdr>
            </w:div>
            <w:div w:id="442769448">
              <w:marLeft w:val="0"/>
              <w:marRight w:val="0"/>
              <w:marTop w:val="0"/>
              <w:marBottom w:val="0"/>
              <w:divBdr>
                <w:top w:val="none" w:sz="0" w:space="0" w:color="auto"/>
                <w:left w:val="none" w:sz="0" w:space="0" w:color="auto"/>
                <w:bottom w:val="none" w:sz="0" w:space="0" w:color="auto"/>
                <w:right w:val="none" w:sz="0" w:space="0" w:color="auto"/>
              </w:divBdr>
            </w:div>
            <w:div w:id="947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Finance MBA</vt:lpstr>
    </vt:vector>
  </TitlesOfParts>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3</cp:revision>
  <dcterms:created xsi:type="dcterms:W3CDTF">2017-02-16T21:19:00Z</dcterms:created>
  <dcterms:modified xsi:type="dcterms:W3CDTF">2017-02-16T21:53:00Z</dcterms:modified>
</cp:coreProperties>
</file>