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4518A" w14:textId="77777777" w:rsidR="002551F7" w:rsidRDefault="002551F7" w:rsidP="002551F7">
      <w:pPr>
        <w:spacing w:line="480" w:lineRule="auto"/>
        <w:rPr>
          <w:rFonts w:ascii="Times New Roman" w:eastAsia="Times New Roman" w:hAnsi="Times New Roman" w:cs="Times New Roman"/>
          <w:sz w:val="24"/>
          <w:szCs w:val="24"/>
        </w:rPr>
      </w:pPr>
    </w:p>
    <w:p w14:paraId="03405405" w14:textId="084CC4E1" w:rsidR="002551F7" w:rsidRPr="002551F7" w:rsidRDefault="002551F7" w:rsidP="002551F7">
      <w:pPr>
        <w:spacing w:line="240" w:lineRule="auto"/>
        <w:jc w:val="center"/>
        <w:rPr>
          <w:rFonts w:ascii="Times New Roman" w:eastAsia="Times New Roman" w:hAnsi="Times New Roman" w:cs="Times New Roman"/>
          <w:b/>
          <w:bCs/>
          <w:sz w:val="24"/>
          <w:szCs w:val="24"/>
        </w:rPr>
      </w:pPr>
      <w:r w:rsidRPr="002551F7">
        <w:rPr>
          <w:rFonts w:ascii="Times New Roman" w:eastAsia="Times New Roman" w:hAnsi="Times New Roman" w:cs="Times New Roman"/>
          <w:b/>
          <w:bCs/>
          <w:sz w:val="24"/>
          <w:szCs w:val="24"/>
        </w:rPr>
        <w:t xml:space="preserve">Carbon Dioxide Monthly Prediction for </w:t>
      </w:r>
      <w:proofErr w:type="gramStart"/>
      <w:r w:rsidRPr="002551F7">
        <w:rPr>
          <w:rFonts w:ascii="Times New Roman" w:eastAsia="Times New Roman" w:hAnsi="Times New Roman" w:cs="Times New Roman"/>
          <w:b/>
          <w:bCs/>
          <w:sz w:val="24"/>
          <w:szCs w:val="24"/>
        </w:rPr>
        <w:t>April,</w:t>
      </w:r>
      <w:proofErr w:type="gramEnd"/>
      <w:r w:rsidRPr="002551F7">
        <w:rPr>
          <w:rFonts w:ascii="Times New Roman" w:eastAsia="Times New Roman" w:hAnsi="Times New Roman" w:cs="Times New Roman"/>
          <w:b/>
          <w:bCs/>
          <w:sz w:val="24"/>
          <w:szCs w:val="24"/>
        </w:rPr>
        <w:t xml:space="preserve"> 2018</w:t>
      </w:r>
    </w:p>
    <w:p w14:paraId="75F0EBA1" w14:textId="041CB9BD" w:rsidR="002551F7" w:rsidRDefault="002551F7" w:rsidP="002551F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Mackenzie Bogiages, Jackson McKenzie,</w:t>
      </w:r>
    </w:p>
    <w:p w14:paraId="368C84C9" w14:textId="77777777" w:rsidR="002551F7" w:rsidRDefault="002551F7" w:rsidP="002551F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 Oliveira, Courtney Robinson, Marc </w:t>
      </w:r>
      <w:proofErr w:type="spellStart"/>
      <w:r>
        <w:rPr>
          <w:rFonts w:ascii="Times New Roman" w:eastAsia="Times New Roman" w:hAnsi="Times New Roman" w:cs="Times New Roman"/>
          <w:sz w:val="24"/>
          <w:szCs w:val="24"/>
        </w:rPr>
        <w:t>Rovner</w:t>
      </w:r>
      <w:proofErr w:type="spellEnd"/>
    </w:p>
    <w:p w14:paraId="47CEF241" w14:textId="5D0E4A7F" w:rsidR="002551F7" w:rsidRDefault="002551F7" w:rsidP="002551F7">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Stor</w:t>
      </w:r>
      <w:proofErr w:type="spellEnd"/>
      <w:r>
        <w:rPr>
          <w:rFonts w:ascii="Times New Roman" w:eastAsia="Times New Roman" w:hAnsi="Times New Roman" w:cs="Times New Roman"/>
          <w:sz w:val="24"/>
          <w:szCs w:val="24"/>
        </w:rPr>
        <w:t xml:space="preserve"> 556</w:t>
      </w:r>
    </w:p>
    <w:p w14:paraId="69307C48" w14:textId="77777777" w:rsidR="002551F7" w:rsidRDefault="002551F7" w:rsidP="002551F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Project</w:t>
      </w:r>
    </w:p>
    <w:p w14:paraId="240BDB83" w14:textId="77777777" w:rsidR="002551F7" w:rsidRDefault="002551F7" w:rsidP="002551F7">
      <w:pPr>
        <w:spacing w:line="240" w:lineRule="auto"/>
        <w:jc w:val="center"/>
        <w:rPr>
          <w:rFonts w:ascii="Times New Roman" w:eastAsia="Times New Roman" w:hAnsi="Times New Roman" w:cs="Times New Roman"/>
          <w:sz w:val="24"/>
          <w:szCs w:val="24"/>
        </w:rPr>
      </w:pPr>
    </w:p>
    <w:p w14:paraId="53A50D4B" w14:textId="77777777" w:rsidR="002551F7" w:rsidRDefault="002551F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8E0805" w14:textId="2BE38D00" w:rsidR="00CB3553" w:rsidRDefault="002551F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76D671C5" w14:textId="77777777" w:rsidR="00CB3553" w:rsidRDefault="00CB3553">
      <w:pPr>
        <w:rPr>
          <w:rFonts w:ascii="Times New Roman" w:eastAsia="Times New Roman" w:hAnsi="Times New Roman" w:cs="Times New Roman"/>
          <w:sz w:val="24"/>
          <w:szCs w:val="24"/>
        </w:rPr>
      </w:pPr>
    </w:p>
    <w:p w14:paraId="0EC8A49D" w14:textId="77777777" w:rsidR="00CB3553" w:rsidRDefault="00CB3553">
      <w:pPr>
        <w:rPr>
          <w:rFonts w:ascii="Times New Roman" w:eastAsia="Times New Roman" w:hAnsi="Times New Roman" w:cs="Times New Roman"/>
          <w:sz w:val="24"/>
          <w:szCs w:val="24"/>
        </w:rPr>
      </w:pPr>
    </w:p>
    <w:p w14:paraId="0AE1F391" w14:textId="77777777" w:rsidR="00CB3553" w:rsidRDefault="00CB3553">
      <w:pPr>
        <w:rPr>
          <w:rFonts w:ascii="Times New Roman" w:eastAsia="Times New Roman" w:hAnsi="Times New Roman" w:cs="Times New Roman"/>
          <w:sz w:val="24"/>
          <w:szCs w:val="24"/>
        </w:rPr>
      </w:pPr>
    </w:p>
    <w:p w14:paraId="1949A62B" w14:textId="77777777" w:rsidR="00CB3553" w:rsidRDefault="00CB3553">
      <w:pPr>
        <w:rPr>
          <w:rFonts w:ascii="Times New Roman" w:eastAsia="Times New Roman" w:hAnsi="Times New Roman" w:cs="Times New Roman"/>
          <w:sz w:val="24"/>
          <w:szCs w:val="24"/>
        </w:rPr>
      </w:pPr>
    </w:p>
    <w:p w14:paraId="397884B5" w14:textId="77777777" w:rsidR="00CB3553" w:rsidRDefault="00CB3553">
      <w:pPr>
        <w:rPr>
          <w:rFonts w:ascii="Times New Roman" w:eastAsia="Times New Roman" w:hAnsi="Times New Roman" w:cs="Times New Roman"/>
          <w:sz w:val="24"/>
          <w:szCs w:val="24"/>
        </w:rPr>
      </w:pPr>
    </w:p>
    <w:p w14:paraId="5F87D95C" w14:textId="77777777" w:rsidR="00CB3553" w:rsidRDefault="00CB3553">
      <w:pPr>
        <w:rPr>
          <w:rFonts w:ascii="Times New Roman" w:eastAsia="Times New Roman" w:hAnsi="Times New Roman" w:cs="Times New Roman"/>
          <w:sz w:val="24"/>
          <w:szCs w:val="24"/>
        </w:rPr>
      </w:pPr>
    </w:p>
    <w:p w14:paraId="79AA94CE" w14:textId="77777777" w:rsidR="00CB3553" w:rsidRDefault="00CB3553">
      <w:pPr>
        <w:rPr>
          <w:rFonts w:ascii="Times New Roman" w:eastAsia="Times New Roman" w:hAnsi="Times New Roman" w:cs="Times New Roman"/>
          <w:sz w:val="24"/>
          <w:szCs w:val="24"/>
        </w:rPr>
      </w:pPr>
    </w:p>
    <w:p w14:paraId="201BA2BE" w14:textId="77777777" w:rsidR="00CB3553" w:rsidRDefault="00CB3553">
      <w:pPr>
        <w:rPr>
          <w:rFonts w:ascii="Times New Roman" w:eastAsia="Times New Roman" w:hAnsi="Times New Roman" w:cs="Times New Roman"/>
          <w:sz w:val="24"/>
          <w:szCs w:val="24"/>
        </w:rPr>
      </w:pPr>
    </w:p>
    <w:p w14:paraId="5F3F08E5" w14:textId="77777777" w:rsidR="00CB3553" w:rsidRDefault="00CB3553">
      <w:pPr>
        <w:rPr>
          <w:rFonts w:ascii="Times New Roman" w:eastAsia="Times New Roman" w:hAnsi="Times New Roman" w:cs="Times New Roman"/>
          <w:sz w:val="24"/>
          <w:szCs w:val="24"/>
        </w:rPr>
      </w:pPr>
    </w:p>
    <w:p w14:paraId="10452A09" w14:textId="77777777" w:rsidR="00CB3553" w:rsidRDefault="00CB3553">
      <w:pPr>
        <w:rPr>
          <w:rFonts w:ascii="Times New Roman" w:eastAsia="Times New Roman" w:hAnsi="Times New Roman" w:cs="Times New Roman"/>
          <w:sz w:val="24"/>
          <w:szCs w:val="24"/>
        </w:rPr>
      </w:pPr>
    </w:p>
    <w:p w14:paraId="486A63E0" w14:textId="77777777" w:rsidR="00CB3553" w:rsidRDefault="00CB3553">
      <w:pPr>
        <w:rPr>
          <w:rFonts w:ascii="Times New Roman" w:eastAsia="Times New Roman" w:hAnsi="Times New Roman" w:cs="Times New Roman"/>
          <w:sz w:val="24"/>
          <w:szCs w:val="24"/>
        </w:rPr>
      </w:pPr>
    </w:p>
    <w:p w14:paraId="34866297" w14:textId="77777777" w:rsidR="00CB3553" w:rsidRDefault="00CB3553">
      <w:pPr>
        <w:rPr>
          <w:rFonts w:ascii="Times New Roman" w:eastAsia="Times New Roman" w:hAnsi="Times New Roman" w:cs="Times New Roman"/>
          <w:sz w:val="24"/>
          <w:szCs w:val="24"/>
        </w:rPr>
      </w:pPr>
    </w:p>
    <w:p w14:paraId="22810902" w14:textId="77777777" w:rsidR="00CB3553" w:rsidRDefault="00CB3553">
      <w:pPr>
        <w:rPr>
          <w:rFonts w:ascii="Times New Roman" w:eastAsia="Times New Roman" w:hAnsi="Times New Roman" w:cs="Times New Roman"/>
          <w:sz w:val="24"/>
          <w:szCs w:val="24"/>
        </w:rPr>
      </w:pPr>
    </w:p>
    <w:p w14:paraId="4B435683" w14:textId="77777777" w:rsidR="00CB3553" w:rsidRDefault="00CB3553">
      <w:pPr>
        <w:rPr>
          <w:rFonts w:ascii="Times New Roman" w:eastAsia="Times New Roman" w:hAnsi="Times New Roman" w:cs="Times New Roman"/>
          <w:sz w:val="24"/>
          <w:szCs w:val="24"/>
        </w:rPr>
      </w:pPr>
    </w:p>
    <w:p w14:paraId="715AAFAF" w14:textId="77777777" w:rsidR="00CB3553" w:rsidRDefault="00CB3553">
      <w:pPr>
        <w:rPr>
          <w:rFonts w:ascii="Times New Roman" w:eastAsia="Times New Roman" w:hAnsi="Times New Roman" w:cs="Times New Roman"/>
          <w:sz w:val="24"/>
          <w:szCs w:val="24"/>
        </w:rPr>
      </w:pPr>
    </w:p>
    <w:p w14:paraId="3F12D372" w14:textId="77777777" w:rsidR="00CB3553" w:rsidRDefault="00CB3553">
      <w:pPr>
        <w:rPr>
          <w:rFonts w:ascii="Times New Roman" w:eastAsia="Times New Roman" w:hAnsi="Times New Roman" w:cs="Times New Roman"/>
          <w:sz w:val="24"/>
          <w:szCs w:val="24"/>
        </w:rPr>
      </w:pPr>
    </w:p>
    <w:p w14:paraId="50469474" w14:textId="77777777" w:rsidR="00CB3553" w:rsidRDefault="00CB3553">
      <w:pPr>
        <w:rPr>
          <w:rFonts w:ascii="Times New Roman" w:eastAsia="Times New Roman" w:hAnsi="Times New Roman" w:cs="Times New Roman"/>
          <w:sz w:val="24"/>
          <w:szCs w:val="24"/>
        </w:rPr>
      </w:pPr>
    </w:p>
    <w:p w14:paraId="3EBA1064" w14:textId="77777777" w:rsidR="00CB3553" w:rsidRDefault="00CB3553">
      <w:pPr>
        <w:rPr>
          <w:rFonts w:ascii="Times New Roman" w:eastAsia="Times New Roman" w:hAnsi="Times New Roman" w:cs="Times New Roman"/>
          <w:sz w:val="24"/>
          <w:szCs w:val="24"/>
        </w:rPr>
      </w:pPr>
    </w:p>
    <w:p w14:paraId="0313958A" w14:textId="77777777" w:rsidR="00CB3553" w:rsidRDefault="00CB3553">
      <w:pPr>
        <w:rPr>
          <w:rFonts w:ascii="Times New Roman" w:eastAsia="Times New Roman" w:hAnsi="Times New Roman" w:cs="Times New Roman"/>
          <w:sz w:val="24"/>
          <w:szCs w:val="24"/>
        </w:rPr>
      </w:pPr>
    </w:p>
    <w:p w14:paraId="215C6E01" w14:textId="77777777" w:rsidR="00CB3553" w:rsidRDefault="00CB3553">
      <w:pPr>
        <w:rPr>
          <w:rFonts w:ascii="Times New Roman" w:eastAsia="Times New Roman" w:hAnsi="Times New Roman" w:cs="Times New Roman"/>
          <w:sz w:val="24"/>
          <w:szCs w:val="24"/>
        </w:rPr>
      </w:pPr>
    </w:p>
    <w:p w14:paraId="71F4EFE8" w14:textId="77777777" w:rsidR="00CB3553" w:rsidRDefault="00CB3553">
      <w:pPr>
        <w:rPr>
          <w:rFonts w:ascii="Times New Roman" w:eastAsia="Times New Roman" w:hAnsi="Times New Roman" w:cs="Times New Roman"/>
          <w:sz w:val="24"/>
          <w:szCs w:val="24"/>
        </w:rPr>
      </w:pPr>
    </w:p>
    <w:p w14:paraId="5CA49C6D" w14:textId="4253C008" w:rsidR="00CB3553" w:rsidRDefault="00CB3553">
      <w:pPr>
        <w:rPr>
          <w:rFonts w:ascii="Times New Roman" w:eastAsia="Times New Roman" w:hAnsi="Times New Roman" w:cs="Times New Roman"/>
          <w:sz w:val="24"/>
          <w:szCs w:val="24"/>
        </w:rPr>
      </w:pPr>
    </w:p>
    <w:p w14:paraId="21FABFC9" w14:textId="77777777" w:rsidR="002551F7" w:rsidRDefault="002551F7">
      <w:pPr>
        <w:rPr>
          <w:rFonts w:ascii="Times New Roman" w:eastAsia="Times New Roman" w:hAnsi="Times New Roman" w:cs="Times New Roman"/>
          <w:sz w:val="24"/>
          <w:szCs w:val="24"/>
        </w:rPr>
      </w:pPr>
    </w:p>
    <w:p w14:paraId="3211F942" w14:textId="77777777" w:rsidR="00CB3553" w:rsidRDefault="00CB3553">
      <w:pPr>
        <w:rPr>
          <w:rFonts w:ascii="Times New Roman" w:eastAsia="Times New Roman" w:hAnsi="Times New Roman" w:cs="Times New Roman"/>
          <w:sz w:val="24"/>
          <w:szCs w:val="24"/>
        </w:rPr>
      </w:pPr>
    </w:p>
    <w:p w14:paraId="5C90E4A7" w14:textId="77777777" w:rsidR="00CB3553" w:rsidRDefault="00CB3553">
      <w:pPr>
        <w:spacing w:line="480" w:lineRule="auto"/>
        <w:jc w:val="center"/>
        <w:rPr>
          <w:rFonts w:ascii="Times New Roman" w:eastAsia="Times New Roman" w:hAnsi="Times New Roman" w:cs="Times New Roman"/>
          <w:sz w:val="24"/>
          <w:szCs w:val="24"/>
        </w:rPr>
      </w:pPr>
    </w:p>
    <w:p w14:paraId="3DA0C8BD"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Background:</w:t>
      </w:r>
    </w:p>
    <w:p w14:paraId="5C41CDFB"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Carbon dioxide levels have been fluctuating for centuries, but the human activities of recent decades have caused an increase in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ppm levels beyond the “safe” carbon dioxide concentration level of 350 ppm (Bassett). In addition to manmade ca</w:t>
      </w:r>
      <w:r>
        <w:rPr>
          <w:rFonts w:ascii="Times New Roman" w:eastAsia="Times New Roman" w:hAnsi="Times New Roman" w:cs="Times New Roman"/>
          <w:sz w:val="24"/>
          <w:szCs w:val="24"/>
        </w:rPr>
        <w:t>uses of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increases, such as burning of fossil fuels, natural events like el Niño cause increases in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rates by producing droughts, which lead to stressed vegetation and reduced photosynthesis, so less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is absorbed. Additionally, many plants are kil</w:t>
      </w:r>
      <w:r>
        <w:rPr>
          <w:rFonts w:ascii="Times New Roman" w:eastAsia="Times New Roman" w:hAnsi="Times New Roman" w:cs="Times New Roman"/>
          <w:sz w:val="24"/>
          <w:szCs w:val="24"/>
        </w:rPr>
        <w:t>led off during severe droughts, which also contributes to higher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levels (Wolter). Many methods have been used to measure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levels; however, the most </w:t>
      </w:r>
      <w:r>
        <w:rPr>
          <w:rFonts w:ascii="Times New Roman" w:eastAsia="Times New Roman" w:hAnsi="Times New Roman" w:cs="Times New Roman"/>
          <w:sz w:val="24"/>
          <w:szCs w:val="24"/>
        </w:rPr>
        <w:lastRenderedPageBreak/>
        <w:t>well renowned is the Keeling Curve, a graph that plots the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change in concentration and, thus far,</w:t>
      </w:r>
      <w:r>
        <w:rPr>
          <w:rFonts w:ascii="Times New Roman" w:eastAsia="Times New Roman" w:hAnsi="Times New Roman" w:cs="Times New Roman"/>
          <w:sz w:val="24"/>
          <w:szCs w:val="24"/>
        </w:rPr>
        <w:t xml:space="preserve"> shows an increase since the 1950s (Monroe). In this paper, we will create a model to predict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levels for </w:t>
      </w:r>
      <w:proofErr w:type="gramStart"/>
      <w:r>
        <w:rPr>
          <w:rFonts w:ascii="Times New Roman" w:eastAsia="Times New Roman" w:hAnsi="Times New Roman" w:cs="Times New Roman"/>
          <w:sz w:val="24"/>
          <w:szCs w:val="24"/>
        </w:rPr>
        <w:t>April,</w:t>
      </w:r>
      <w:proofErr w:type="gramEnd"/>
      <w:r>
        <w:rPr>
          <w:rFonts w:ascii="Times New Roman" w:eastAsia="Times New Roman" w:hAnsi="Times New Roman" w:cs="Times New Roman"/>
          <w:sz w:val="24"/>
          <w:szCs w:val="24"/>
        </w:rPr>
        <w:t xml:space="preserve"> 2018 using least-squares regression, the ARMA process, and tests of randomness.  </w:t>
      </w:r>
    </w:p>
    <w:p w14:paraId="6387EF6C" w14:textId="77777777" w:rsidR="00CB3553" w:rsidRDefault="00CB3553">
      <w:pPr>
        <w:spacing w:line="480" w:lineRule="auto"/>
        <w:rPr>
          <w:rFonts w:ascii="Times New Roman" w:eastAsia="Times New Roman" w:hAnsi="Times New Roman" w:cs="Times New Roman"/>
          <w:sz w:val="24"/>
          <w:szCs w:val="24"/>
        </w:rPr>
      </w:pPr>
    </w:p>
    <w:p w14:paraId="70F8E8E2"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Choosing Number of Data Points:</w:t>
      </w:r>
    </w:p>
    <w:p w14:paraId="180B2076"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begin, our group, the</w:t>
      </w:r>
      <w:r>
        <w:rPr>
          <w:rFonts w:ascii="Times New Roman" w:eastAsia="Times New Roman" w:hAnsi="Times New Roman" w:cs="Times New Roman"/>
          <w:sz w:val="24"/>
          <w:szCs w:val="24"/>
        </w:rPr>
        <w:t xml:space="preserve"> Random Radical Residuals, constructed our prediction model with different group members using either ITSM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R software. This was due to technology limitation. Despite the different tools used, the methodology was the same.  ITSM limits the number of dat</w:t>
      </w:r>
      <w:r>
        <w:rPr>
          <w:rFonts w:ascii="Times New Roman" w:eastAsia="Times New Roman" w:hAnsi="Times New Roman" w:cs="Times New Roman"/>
          <w:sz w:val="24"/>
          <w:szCs w:val="24"/>
        </w:rPr>
        <w:t xml:space="preserve">apoints to 250 and because of that restriction, we decided to use the resultant R model for the final </w:t>
      </w:r>
      <w:proofErr w:type="gramStart"/>
      <w:r>
        <w:rPr>
          <w:rFonts w:ascii="Times New Roman" w:eastAsia="Times New Roman" w:hAnsi="Times New Roman" w:cs="Times New Roman"/>
          <w:sz w:val="24"/>
          <w:szCs w:val="24"/>
        </w:rPr>
        <w:t>model, but</w:t>
      </w:r>
      <w:proofErr w:type="gramEnd"/>
      <w:r>
        <w:rPr>
          <w:rFonts w:ascii="Times New Roman" w:eastAsia="Times New Roman" w:hAnsi="Times New Roman" w:cs="Times New Roman"/>
          <w:sz w:val="24"/>
          <w:szCs w:val="24"/>
        </w:rPr>
        <w:t xml:space="preserve"> have included graphs from the subset of data used in ITSM. Our prediction model is based on 720 data points or 60 </w:t>
      </w:r>
      <w:proofErr w:type="spellStart"/>
      <w:r>
        <w:rPr>
          <w:rFonts w:ascii="Times New Roman" w:eastAsia="Times New Roman" w:hAnsi="Times New Roman" w:cs="Times New Roman"/>
          <w:sz w:val="24"/>
          <w:szCs w:val="24"/>
        </w:rPr>
        <w:t>years worth</w:t>
      </w:r>
      <w:proofErr w:type="spellEnd"/>
      <w:r>
        <w:rPr>
          <w:rFonts w:ascii="Times New Roman" w:eastAsia="Times New Roman" w:hAnsi="Times New Roman" w:cs="Times New Roman"/>
          <w:sz w:val="24"/>
          <w:szCs w:val="24"/>
        </w:rPr>
        <w:t xml:space="preserve"> of data. For unre</w:t>
      </w:r>
      <w:r>
        <w:rPr>
          <w:rFonts w:ascii="Times New Roman" w:eastAsia="Times New Roman" w:hAnsi="Times New Roman" w:cs="Times New Roman"/>
          <w:sz w:val="24"/>
          <w:szCs w:val="24"/>
        </w:rPr>
        <w:t xml:space="preserve">corded or incomplete data points, we used interpolated data as put forth by the National Oceanic &amp; Atmospheric Administration. The original graph of the last 10 years of data looks as follows: </w:t>
      </w:r>
    </w:p>
    <w:p w14:paraId="7DE91A2B" w14:textId="77777777" w:rsidR="00CB3553" w:rsidRDefault="002551F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u w:val="single"/>
        </w:rPr>
        <w:drawing>
          <wp:inline distT="114300" distB="114300" distL="114300" distR="114300" wp14:anchorId="7D418BEC" wp14:editId="56A1DB4A">
            <wp:extent cx="4214977" cy="14906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214977" cy="1490663"/>
                    </a:xfrm>
                    <a:prstGeom prst="rect">
                      <a:avLst/>
                    </a:prstGeom>
                    <a:ln/>
                  </pic:spPr>
                </pic:pic>
              </a:graphicData>
            </a:graphic>
          </wp:inline>
        </w:drawing>
      </w:r>
    </w:p>
    <w:p w14:paraId="729DD283" w14:textId="77777777" w:rsidR="00CB3553" w:rsidRDefault="00CB3553">
      <w:pPr>
        <w:spacing w:line="480" w:lineRule="auto"/>
        <w:rPr>
          <w:rFonts w:ascii="Times New Roman" w:eastAsia="Times New Roman" w:hAnsi="Times New Roman" w:cs="Times New Roman"/>
          <w:sz w:val="24"/>
          <w:szCs w:val="24"/>
        </w:rPr>
      </w:pPr>
    </w:p>
    <w:p w14:paraId="2BA1E533"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Quadratic and Harmonic Regression Trend Functions:</w:t>
      </w:r>
    </w:p>
    <w:p w14:paraId="7CE2A7DF" w14:textId="77777777" w:rsidR="00CB3553" w:rsidRDefault="002551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Plotting</w:t>
      </w:r>
      <w:r>
        <w:rPr>
          <w:rFonts w:ascii="Times New Roman" w:eastAsia="Times New Roman" w:hAnsi="Times New Roman" w:cs="Times New Roman"/>
          <w:sz w:val="24"/>
          <w:szCs w:val="24"/>
        </w:rPr>
        <w:t xml:space="preserv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 levels over time create a visual indicating undeniable trend and seasonal components. In order to achieve reliable estimation, we account for this pattern through quadratic and harmonic regression components. Initially, before considering the</w:t>
      </w:r>
      <w:r>
        <w:rPr>
          <w:rFonts w:ascii="Times New Roman" w:eastAsia="Times New Roman" w:hAnsi="Times New Roman" w:cs="Times New Roman"/>
          <w:sz w:val="24"/>
          <w:szCs w:val="24"/>
        </w:rPr>
        <w:t xml:space="preserve"> seasonal pattern </w:t>
      </w:r>
      <w:r>
        <w:rPr>
          <w:rFonts w:ascii="Times New Roman" w:eastAsia="Times New Roman" w:hAnsi="Times New Roman" w:cs="Times New Roman"/>
          <w:sz w:val="24"/>
          <w:szCs w:val="24"/>
        </w:rPr>
        <w:lastRenderedPageBreak/>
        <w:t>evident in the graph, we determined that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 levels are generally increasing over time in a quadratic manner. Therefore, we fit a polynomial regression of second order to the data. This on its own produces an estimation line that</w:t>
      </w:r>
      <w:r>
        <w:rPr>
          <w:rFonts w:ascii="Times New Roman" w:eastAsia="Times New Roman" w:hAnsi="Times New Roman" w:cs="Times New Roman"/>
          <w:sz w:val="24"/>
          <w:szCs w:val="24"/>
        </w:rPr>
        <w:t xml:space="preserve"> increases following the general trend of the model.</w:t>
      </w:r>
    </w:p>
    <w:p w14:paraId="1E4F07C1" w14:textId="77777777" w:rsidR="00CB3553" w:rsidRDefault="002551F7">
      <w:pPr>
        <w:spacing w:line="480" w:lineRule="auto"/>
        <w:ind w:firstLine="720"/>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 levels are heavily dependent on seasonally varying factors, such as the weather, which follow an annual periodic pattern peaking around May and hitting troughs around September. We represent</w:t>
      </w:r>
      <w:r>
        <w:rPr>
          <w:rFonts w:ascii="Times New Roman" w:eastAsia="Times New Roman" w:hAnsi="Times New Roman" w:cs="Times New Roman"/>
          <w:sz w:val="24"/>
          <w:szCs w:val="24"/>
        </w:rPr>
        <w:t xml:space="preserve"> this seasonal effect with the following simple model </w:t>
      </w:r>
      <m:oMath>
        <m:r>
          <w:rPr>
            <w:rFonts w:ascii="Times New Roman" w:eastAsia="Times New Roman" w:hAnsi="Times New Roman" w:cs="Times New Roman"/>
            <w:sz w:val="24"/>
            <w:szCs w:val="24"/>
          </w:rPr>
          <m:t>X</m:t>
        </m:r>
        <m:sSub>
          <m:sSubPr>
            <m:ctrlPr>
              <w:rPr>
                <w:rFonts w:ascii="Times New Roman" w:eastAsia="Times New Roman" w:hAnsi="Times New Roman" w:cs="Times New Roman"/>
                <w:sz w:val="24"/>
                <w:szCs w:val="24"/>
              </w:rPr>
            </m:ctrlPr>
          </m:sSubP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sSub>
          <m:sSubPr>
            <m:ctrlPr>
              <w:rPr>
                <w:rFonts w:ascii="Times New Roman" w:eastAsia="Times New Roman" w:hAnsi="Times New Roman" w:cs="Times New Roman"/>
                <w:sz w:val="24"/>
                <w:szCs w:val="24"/>
              </w:rPr>
            </m:ctrlPr>
          </m:sSubP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Y</m:t>
        </m:r>
        <m:sSub>
          <m:sSubPr>
            <m:ctrlPr>
              <w:rPr>
                <w:rFonts w:ascii="Times New Roman" w:eastAsia="Times New Roman" w:hAnsi="Times New Roman" w:cs="Times New Roman"/>
                <w:sz w:val="24"/>
                <w:szCs w:val="24"/>
              </w:rPr>
            </m:ctrlPr>
          </m:sSubP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with the assumption we have fully addressed the trend component through the previously established quadratic fit. In order to remove this seasonal component from our observation we simp</w:t>
      </w:r>
      <w:proofErr w:type="spellStart"/>
      <w:r>
        <w:rPr>
          <w:rFonts w:ascii="Times New Roman" w:eastAsia="Times New Roman" w:hAnsi="Times New Roman" w:cs="Times New Roman"/>
          <w:sz w:val="24"/>
          <w:szCs w:val="24"/>
        </w:rPr>
        <w:t>ly</w:t>
      </w:r>
      <w:proofErr w:type="spellEnd"/>
      <w:r>
        <w:rPr>
          <w:rFonts w:ascii="Times New Roman" w:eastAsia="Times New Roman" w:hAnsi="Times New Roman" w:cs="Times New Roman"/>
          <w:sz w:val="24"/>
          <w:szCs w:val="24"/>
        </w:rPr>
        <w:t xml:space="preserve"> used differencing to subtract a seasonal component of period 12 from our model. After addressing both seasonality and trend we obtain a fit that closely resembles the pattern in our data, indicating that the series appears to be the result of the sum of</w:t>
      </w:r>
      <w:r>
        <w:rPr>
          <w:rFonts w:ascii="Times New Roman" w:eastAsia="Times New Roman" w:hAnsi="Times New Roman" w:cs="Times New Roman"/>
          <w:sz w:val="24"/>
          <w:szCs w:val="24"/>
        </w:rPr>
        <w:t xml:space="preserve"> a quadratic trend and a period 12 seasonal component.</w:t>
      </w:r>
    </w:p>
    <w:p w14:paraId="58E946C3" w14:textId="77777777" w:rsidR="00CB3553" w:rsidRDefault="00CB3553">
      <w:pPr>
        <w:spacing w:line="480" w:lineRule="auto"/>
        <w:ind w:firstLine="720"/>
        <w:rPr>
          <w:rFonts w:ascii="Times New Roman" w:eastAsia="Times New Roman" w:hAnsi="Times New Roman" w:cs="Times New Roman"/>
          <w:sz w:val="24"/>
          <w:szCs w:val="24"/>
        </w:rPr>
      </w:pPr>
    </w:p>
    <w:p w14:paraId="084C83E8"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Fitting ARMA Model to data:</w:t>
      </w:r>
    </w:p>
    <w:p w14:paraId="7A6CFF52"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removing both the trend and seasonality components of the data, it is appropriate to fit an ARMA model to the residuals, since the residuals are a weakly stationary </w:t>
      </w:r>
      <w:r>
        <w:rPr>
          <w:rFonts w:ascii="Times New Roman" w:eastAsia="Times New Roman" w:hAnsi="Times New Roman" w:cs="Times New Roman"/>
          <w:sz w:val="24"/>
          <w:szCs w:val="24"/>
        </w:rPr>
        <w:t>time series. More specifically, the Autoregressive-Moving Average model is generated based on past observations and past variation. Using R’s autofit function, we arrive at a best ARMA model of ARMA(6,8). Specifically, we arrive at the following model:</w:t>
      </w:r>
    </w:p>
    <w:p w14:paraId="428BD4CA" w14:textId="77777777" w:rsidR="00CB3553" w:rsidRDefault="00CB3553">
      <w:pPr>
        <w:spacing w:line="240" w:lineRule="auto"/>
        <w:rPr>
          <w:rFonts w:ascii="Times New Roman" w:eastAsia="Times New Roman" w:hAnsi="Times New Roman" w:cs="Times New Roman"/>
          <w:sz w:val="24"/>
          <w:szCs w:val="24"/>
        </w:rPr>
      </w:pPr>
    </w:p>
    <w:p w14:paraId="096F27B9" w14:textId="77777777" w:rsidR="00CB3553" w:rsidRDefault="002551F7">
      <w:pPr>
        <w:spacing w:line="480" w:lineRule="auto"/>
        <w:jc w:val="both"/>
        <w:rPr>
          <w:rFonts w:ascii="Times New Roman" w:eastAsia="Times New Roman" w:hAnsi="Times New Roman" w:cs="Times New Roman"/>
          <w:i/>
          <w:sz w:val="24"/>
          <w:szCs w:val="24"/>
        </w:rPr>
      </w:pPr>
      <m:oMathPara>
        <m:oMath>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t</m:t>
          </m:r>
          <m:r>
            <w:rPr>
              <w:rFonts w:ascii="Cambria Math" w:eastAsia="Cambria Math" w:hAnsi="Cambria Math" w:cs="Cambria Math"/>
              <w:sz w:val="24"/>
              <w:szCs w:val="24"/>
            </w:rPr>
            <m:t>)=0.91873036*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m:t>
              </m:r>
              <m:r>
                <w:rPr>
                  <w:rFonts w:ascii="Cambria Math" w:eastAsia="Cambria Math" w:hAnsi="Cambria Math" w:cs="Cambria Math"/>
                  <w:sz w:val="24"/>
                  <w:szCs w:val="24"/>
                </w:rPr>
                <m:t>-</m:t>
              </m:r>
              <m:r>
                <w:rPr>
                  <w:rFonts w:ascii="Cambria Math" w:eastAsia="Cambria Math" w:hAnsi="Cambria Math" w:cs="Cambria Math"/>
                  <w:sz w:val="24"/>
                  <w:szCs w:val="24"/>
                </w:rPr>
                <m:t>1</m:t>
              </m:r>
            </m:sub>
          </m:sSub>
          <m:r>
            <w:rPr>
              <w:rFonts w:ascii="Cambria Math" w:eastAsia="Cambria Math" w:hAnsi="Cambria Math" w:cs="Cambria Math"/>
              <w:sz w:val="24"/>
              <w:szCs w:val="24"/>
            </w:rPr>
            <m:t>+  0.36387597*</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m:t>
              </m:r>
              <m:r>
                <w:rPr>
                  <w:rFonts w:ascii="Cambria Math" w:eastAsia="Cambria Math" w:hAnsi="Cambria Math" w:cs="Cambria Math"/>
                  <w:sz w:val="24"/>
                  <w:szCs w:val="24"/>
                </w:rPr>
                <m:t>-</m:t>
              </m:r>
              <m:r>
                <w:rPr>
                  <w:rFonts w:ascii="Cambria Math" w:eastAsia="Cambria Math" w:hAnsi="Cambria Math" w:cs="Cambria Math"/>
                  <w:sz w:val="24"/>
                  <w:szCs w:val="24"/>
                </w:rPr>
                <m:t>2</m:t>
              </m:r>
            </m:sub>
          </m:sSub>
          <m:r>
            <w:rPr>
              <w:rFonts w:ascii="Cambria Math" w:eastAsia="Cambria Math" w:hAnsi="Cambria Math" w:cs="Cambria Math"/>
              <w:sz w:val="24"/>
              <w:szCs w:val="24"/>
            </w:rPr>
            <m:t>+  0.01328009*</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m:t>
              </m:r>
              <m:r>
                <w:rPr>
                  <w:rFonts w:ascii="Cambria Math" w:eastAsia="Cambria Math" w:hAnsi="Cambria Math" w:cs="Cambria Math"/>
                  <w:sz w:val="24"/>
                  <w:szCs w:val="24"/>
                </w:rPr>
                <m:t>-</m:t>
              </m:r>
              <m:r>
                <w:rPr>
                  <w:rFonts w:ascii="Cambria Math" w:eastAsia="Cambria Math" w:hAnsi="Cambria Math" w:cs="Cambria Math"/>
                  <w:sz w:val="24"/>
                  <w:szCs w:val="24"/>
                </w:rPr>
                <m:t>3</m:t>
              </m:r>
            </m:sub>
          </m:sSub>
          <m:r>
            <w:rPr>
              <w:rFonts w:ascii="Cambria Math" w:eastAsia="Cambria Math" w:hAnsi="Cambria Math" w:cs="Cambria Math"/>
              <w:sz w:val="24"/>
              <w:szCs w:val="24"/>
            </w:rPr>
            <m:t>-</m:t>
          </m:r>
          <m:r>
            <w:rPr>
              <w:rFonts w:ascii="Cambria Math" w:eastAsia="Cambria Math" w:hAnsi="Cambria Math" w:cs="Cambria Math"/>
              <w:sz w:val="24"/>
              <w:szCs w:val="24"/>
            </w:rPr>
            <m:t>0.37803691*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m:t>
              </m:r>
              <m:r>
                <w:rPr>
                  <w:rFonts w:ascii="Cambria Math" w:eastAsia="Cambria Math" w:hAnsi="Cambria Math" w:cs="Cambria Math"/>
                  <w:sz w:val="24"/>
                  <w:szCs w:val="24"/>
                </w:rPr>
                <m:t>-</m:t>
              </m:r>
              <m:r>
                <w:rPr>
                  <w:rFonts w:ascii="Cambria Math" w:eastAsia="Cambria Math" w:hAnsi="Cambria Math" w:cs="Cambria Math"/>
                  <w:sz w:val="24"/>
                  <w:szCs w:val="24"/>
                </w:rPr>
                <m:t>4</m:t>
              </m:r>
            </m:sub>
          </m:sSub>
        </m:oMath>
      </m:oMathPara>
    </w:p>
    <w:p w14:paraId="08538B9F" w14:textId="77777777" w:rsidR="00CB3553" w:rsidRDefault="002551F7">
      <w:pPr>
        <w:spacing w:line="480" w:lineRule="auto"/>
        <w:ind w:left="720"/>
        <w:jc w:val="both"/>
        <w:rPr>
          <w:rFonts w:ascii="Cambria Math" w:eastAsia="Cambria Math" w:hAnsi="Cambria Math" w:cs="Cambria Math"/>
          <w:sz w:val="24"/>
          <w:szCs w:val="24"/>
        </w:rPr>
      </w:pPr>
      <m:oMathPara>
        <m:oMath>
          <m:r>
            <w:rPr>
              <w:rFonts w:ascii="Cambria Math" w:eastAsia="Cambria Math" w:hAnsi="Cambria Math" w:cs="Cambria Math"/>
              <w:sz w:val="24"/>
              <w:szCs w:val="24"/>
            </w:rPr>
            <m:t>-</m:t>
          </m:r>
          <m:r>
            <w:rPr>
              <w:rFonts w:ascii="Cambria Math" w:eastAsia="Cambria Math" w:hAnsi="Cambria Math" w:cs="Cambria Math"/>
              <w:sz w:val="24"/>
              <w:szCs w:val="24"/>
            </w:rPr>
            <m:t>0.3103944*</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m:t>
              </m:r>
              <m:r>
                <w:rPr>
                  <w:rFonts w:ascii="Cambria Math" w:eastAsia="Cambria Math" w:hAnsi="Cambria Math" w:cs="Cambria Math"/>
                  <w:sz w:val="24"/>
                  <w:szCs w:val="24"/>
                </w:rPr>
                <m:t>-</m:t>
              </m:r>
              <m:r>
                <w:rPr>
                  <w:rFonts w:ascii="Cambria Math" w:eastAsia="Cambria Math" w:hAnsi="Cambria Math" w:cs="Cambria Math"/>
                  <w:sz w:val="24"/>
                  <w:szCs w:val="24"/>
                </w:rPr>
                <m:t>3</m:t>
              </m:r>
            </m:sub>
          </m:sSub>
          <m:r>
            <w:rPr>
              <w:rFonts w:ascii="Cambria Math" w:eastAsia="Cambria Math" w:hAnsi="Cambria Math" w:cs="Cambria Math"/>
              <w:sz w:val="24"/>
              <w:szCs w:val="24"/>
            </w:rPr>
            <m:t>+0.1390596*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m:t>
              </m:r>
              <m:r>
                <w:rPr>
                  <w:rFonts w:ascii="Cambria Math" w:eastAsia="Cambria Math" w:hAnsi="Cambria Math" w:cs="Cambria Math"/>
                  <w:sz w:val="24"/>
                  <w:szCs w:val="24"/>
                </w:rPr>
                <m:t>-</m:t>
              </m:r>
              <m:r>
                <w:rPr>
                  <w:rFonts w:ascii="Cambria Math" w:eastAsia="Cambria Math" w:hAnsi="Cambria Math" w:cs="Cambria Math"/>
                  <w:sz w:val="24"/>
                  <w:szCs w:val="24"/>
                </w:rPr>
                <m:t>4</m:t>
              </m:r>
            </m:sub>
          </m:sSub>
          <m:r>
            <w:rPr>
              <w:rFonts w:ascii="Cambria Math" w:eastAsia="Cambria Math" w:hAnsi="Cambria Math" w:cs="Cambria Math"/>
              <w:sz w:val="24"/>
              <w:szCs w:val="24"/>
            </w:rPr>
            <m:t>+1.0004936*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m:t>
              </m:r>
              <m:r>
                <w:rPr>
                  <w:rFonts w:ascii="Cambria Math" w:eastAsia="Cambria Math" w:hAnsi="Cambria Math" w:cs="Cambria Math"/>
                  <w:sz w:val="24"/>
                  <w:szCs w:val="24"/>
                </w:rPr>
                <m:t>-</m:t>
              </m:r>
              <m:r>
                <w:rPr>
                  <w:rFonts w:ascii="Cambria Math" w:eastAsia="Cambria Math" w:hAnsi="Cambria Math" w:cs="Cambria Math"/>
                  <w:sz w:val="24"/>
                  <w:szCs w:val="24"/>
                </w:rPr>
                <m:t>5</m:t>
              </m:r>
            </m:sub>
          </m:sSub>
          <m:r>
            <w:rPr>
              <w:rFonts w:ascii="Cambria Math" w:eastAsia="Cambria Math" w:hAnsi="Cambria Math" w:cs="Cambria Math"/>
              <w:sz w:val="24"/>
              <w:szCs w:val="24"/>
            </w:rPr>
            <m:t>-</m:t>
          </m:r>
          <m:r>
            <w:rPr>
              <w:rFonts w:ascii="Cambria Math" w:eastAsia="Cambria Math" w:hAnsi="Cambria Math" w:cs="Cambria Math"/>
              <w:sz w:val="24"/>
              <w:szCs w:val="24"/>
            </w:rPr>
            <m:t>0.3015216*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m:t>
              </m:r>
              <m:r>
                <w:rPr>
                  <w:rFonts w:ascii="Cambria Math" w:eastAsia="Cambria Math" w:hAnsi="Cambria Math" w:cs="Cambria Math"/>
                  <w:sz w:val="24"/>
                  <w:szCs w:val="24"/>
                </w:rPr>
                <m:t>-</m:t>
              </m:r>
              <m:r>
                <w:rPr>
                  <w:rFonts w:ascii="Cambria Math" w:eastAsia="Cambria Math" w:hAnsi="Cambria Math" w:cs="Cambria Math"/>
                  <w:sz w:val="24"/>
                  <w:szCs w:val="24"/>
                </w:rPr>
                <m:t>6</m:t>
              </m:r>
            </m:sub>
          </m:sSub>
          <m:r>
            <w:rPr>
              <w:rFonts w:ascii="Cambria Math" w:eastAsia="Cambria Math" w:hAnsi="Cambria Math" w:cs="Cambria Math"/>
              <w:sz w:val="24"/>
              <w:szCs w:val="24"/>
            </w:rPr>
            <m:t>-</m:t>
          </m:r>
          <m:r>
            <w:rPr>
              <w:rFonts w:ascii="Cambria Math" w:eastAsia="Cambria Math" w:hAnsi="Cambria Math" w:cs="Cambria Math"/>
              <w:sz w:val="24"/>
              <w:szCs w:val="24"/>
            </w:rPr>
            <m:t>0.0494876*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m:t>
              </m:r>
              <m:r>
                <w:rPr>
                  <w:rFonts w:ascii="Cambria Math" w:eastAsia="Cambria Math" w:hAnsi="Cambria Math" w:cs="Cambria Math"/>
                  <w:sz w:val="24"/>
                  <w:szCs w:val="24"/>
                </w:rPr>
                <m:t>-</m:t>
              </m:r>
              <m:r>
                <w:rPr>
                  <w:rFonts w:ascii="Cambria Math" w:eastAsia="Cambria Math" w:hAnsi="Cambria Math" w:cs="Cambria Math"/>
                  <w:sz w:val="24"/>
                  <w:szCs w:val="24"/>
                </w:rPr>
                <m:t>7</m:t>
              </m:r>
            </m:sub>
          </m:sSub>
          <m:r>
            <w:rPr>
              <w:rFonts w:ascii="Cambria Math" w:eastAsia="Cambria Math" w:hAnsi="Cambria Math" w:cs="Cambria Math"/>
              <w:sz w:val="24"/>
              <w:szCs w:val="24"/>
            </w:rPr>
            <m:t>-</m:t>
          </m:r>
          <m:r>
            <w:rPr>
              <w:rFonts w:ascii="Cambria Math" w:eastAsia="Cambria Math" w:hAnsi="Cambria Math" w:cs="Cambria Math"/>
              <w:sz w:val="24"/>
              <w:szCs w:val="24"/>
            </w:rPr>
            <m:t>0.0770085*</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t</m:t>
              </m:r>
              <m:r>
                <w:rPr>
                  <w:rFonts w:ascii="Cambria Math" w:eastAsia="Cambria Math" w:hAnsi="Cambria Math" w:cs="Cambria Math"/>
                  <w:sz w:val="24"/>
                  <w:szCs w:val="24"/>
                </w:rPr>
                <m:t>-</m:t>
              </m:r>
              <m:r>
                <w:rPr>
                  <w:rFonts w:ascii="Cambria Math" w:eastAsia="Cambria Math" w:hAnsi="Cambria Math" w:cs="Cambria Math"/>
                  <w:sz w:val="24"/>
                  <w:szCs w:val="24"/>
                </w:rPr>
                <m:t>8</m:t>
              </m:r>
            </m:sub>
          </m:sSub>
        </m:oMath>
      </m:oMathPara>
    </w:p>
    <w:p w14:paraId="08201B12" w14:textId="77777777" w:rsidR="00CB3553" w:rsidRDefault="00CB3553">
      <w:pPr>
        <w:spacing w:line="240" w:lineRule="auto"/>
        <w:rPr>
          <w:rFonts w:ascii="Times New Roman" w:eastAsia="Times New Roman" w:hAnsi="Times New Roman" w:cs="Times New Roman"/>
          <w:sz w:val="24"/>
          <w:szCs w:val="24"/>
        </w:rPr>
      </w:pPr>
    </w:p>
    <w:p w14:paraId="52BB3FE1"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white noise variance for this model is 0.08607737 and the graph o</w:t>
      </w:r>
      <w:r>
        <w:rPr>
          <w:rFonts w:ascii="Times New Roman" w:eastAsia="Times New Roman" w:hAnsi="Times New Roman" w:cs="Times New Roman"/>
          <w:sz w:val="24"/>
          <w:szCs w:val="24"/>
        </w:rPr>
        <w:t>f ACF, PACF, post-regression residuals, and Q-Q Plot look as follows:</w:t>
      </w:r>
    </w:p>
    <w:p w14:paraId="748E795F" w14:textId="77777777" w:rsidR="00CB3553" w:rsidRDefault="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6677C8" wp14:editId="680DFB96">
            <wp:extent cx="5491163" cy="3484776"/>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91163" cy="3484776"/>
                    </a:xfrm>
                    <a:prstGeom prst="rect">
                      <a:avLst/>
                    </a:prstGeom>
                    <a:ln/>
                  </pic:spPr>
                </pic:pic>
              </a:graphicData>
            </a:graphic>
          </wp:inline>
        </w:drawing>
      </w:r>
    </w:p>
    <w:p w14:paraId="18D31B2A" w14:textId="77777777" w:rsidR="00CB3553" w:rsidRDefault="00CB3553">
      <w:pPr>
        <w:rPr>
          <w:rFonts w:ascii="Times New Roman" w:eastAsia="Times New Roman" w:hAnsi="Times New Roman" w:cs="Times New Roman"/>
          <w:sz w:val="24"/>
          <w:szCs w:val="24"/>
        </w:rPr>
      </w:pPr>
    </w:p>
    <w:p w14:paraId="75C5D23A" w14:textId="77777777" w:rsidR="00CB3553" w:rsidRDefault="00CB3553">
      <w:pPr>
        <w:rPr>
          <w:rFonts w:ascii="Times New Roman" w:eastAsia="Times New Roman" w:hAnsi="Times New Roman" w:cs="Times New Roman"/>
          <w:sz w:val="24"/>
          <w:szCs w:val="24"/>
        </w:rPr>
      </w:pPr>
    </w:p>
    <w:p w14:paraId="411EEF36"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Randomness:</w:t>
      </w:r>
    </w:p>
    <w:p w14:paraId="5ACBB312" w14:textId="77777777" w:rsidR="00CB3553" w:rsidRDefault="002551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fitting an ARMA(6, 8) model to the stationary residuals from the least-squares regression, the new residuals pass all tests of randomness. All the graphs above indicate the regression has IID noise. Starting with the ACF and PACF tests, only one bar </w:t>
      </w:r>
      <w:r>
        <w:rPr>
          <w:rFonts w:ascii="Times New Roman" w:eastAsia="Times New Roman" w:hAnsi="Times New Roman" w:cs="Times New Roman"/>
          <w:sz w:val="24"/>
          <w:szCs w:val="24"/>
        </w:rPr>
        <w:t>on each graph passes the dotted lines, which signify a 95% confidence level. Since we would expect 720*0.05 =36 or fewer bars to cross the significance level if we assume the null hypothesis (that the data is random). Both the residual plot and Q-Q plot su</w:t>
      </w:r>
      <w:r>
        <w:rPr>
          <w:rFonts w:ascii="Times New Roman" w:eastAsia="Times New Roman" w:hAnsi="Times New Roman" w:cs="Times New Roman"/>
          <w:sz w:val="24"/>
          <w:szCs w:val="24"/>
        </w:rPr>
        <w:t xml:space="preserve">ggest a normal distribution, which contributes to our assumption that the data is random.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all of our initial tests fail to reject the null hypothesis.</w:t>
      </w:r>
    </w:p>
    <w:p w14:paraId="53A1AC2E" w14:textId="77777777" w:rsidR="00CB3553" w:rsidRDefault="002551F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turning to the other tests of randomness, here is a table with each randomness test and its corr</w:t>
      </w:r>
      <w:r>
        <w:rPr>
          <w:rFonts w:ascii="Times New Roman" w:eastAsia="Times New Roman" w:hAnsi="Times New Roman" w:cs="Times New Roman"/>
          <w:sz w:val="24"/>
          <w:szCs w:val="24"/>
        </w:rPr>
        <w:t>esponding P-value:</w:t>
      </w:r>
    </w:p>
    <w:p w14:paraId="7C57371A" w14:textId="77777777" w:rsidR="00CB3553" w:rsidRDefault="00CB3553">
      <w:pPr>
        <w:rPr>
          <w:rFonts w:ascii="Times New Roman" w:eastAsia="Times New Roman" w:hAnsi="Times New Roman" w:cs="Times New Roman"/>
          <w:sz w:val="24"/>
          <w:szCs w:val="24"/>
        </w:rPr>
      </w:pPr>
    </w:p>
    <w:tbl>
      <w:tblPr>
        <w:tblStyle w:val="a"/>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275"/>
        <w:gridCol w:w="1350"/>
        <w:gridCol w:w="975"/>
        <w:gridCol w:w="1290"/>
        <w:gridCol w:w="855"/>
        <w:gridCol w:w="1545"/>
      </w:tblGrid>
      <w:tr w:rsidR="00CB3553" w14:paraId="54E2F323" w14:textId="77777777">
        <w:tc>
          <w:tcPr>
            <w:tcW w:w="1470" w:type="dxa"/>
            <w:shd w:val="clear" w:color="auto" w:fill="auto"/>
            <w:tcMar>
              <w:top w:w="100" w:type="dxa"/>
              <w:left w:w="100" w:type="dxa"/>
              <w:bottom w:w="100" w:type="dxa"/>
              <w:right w:w="100" w:type="dxa"/>
            </w:tcMar>
          </w:tcPr>
          <w:p w14:paraId="38E9CAD8"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Randomness Test:</w:t>
            </w:r>
          </w:p>
        </w:tc>
        <w:tc>
          <w:tcPr>
            <w:tcW w:w="1275" w:type="dxa"/>
            <w:shd w:val="clear" w:color="auto" w:fill="auto"/>
            <w:tcMar>
              <w:top w:w="100" w:type="dxa"/>
              <w:left w:w="100" w:type="dxa"/>
              <w:bottom w:w="100" w:type="dxa"/>
              <w:right w:w="100" w:type="dxa"/>
            </w:tcMar>
          </w:tcPr>
          <w:p w14:paraId="7C17979B"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Ljung</w:t>
            </w:r>
            <w:proofErr w:type="spellEnd"/>
            <w:r>
              <w:rPr>
                <w:rFonts w:ascii="Times New Roman" w:eastAsia="Times New Roman" w:hAnsi="Times New Roman" w:cs="Times New Roman"/>
                <w:sz w:val="24"/>
                <w:szCs w:val="24"/>
              </w:rPr>
              <w:t>-Box</w:t>
            </w:r>
          </w:p>
        </w:tc>
        <w:tc>
          <w:tcPr>
            <w:tcW w:w="1350" w:type="dxa"/>
            <w:shd w:val="clear" w:color="auto" w:fill="auto"/>
            <w:tcMar>
              <w:top w:w="100" w:type="dxa"/>
              <w:left w:w="100" w:type="dxa"/>
              <w:bottom w:w="100" w:type="dxa"/>
              <w:right w:w="100" w:type="dxa"/>
            </w:tcMar>
          </w:tcPr>
          <w:p w14:paraId="30201F07"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McLeod-Li</w:t>
            </w:r>
          </w:p>
        </w:tc>
        <w:tc>
          <w:tcPr>
            <w:tcW w:w="975" w:type="dxa"/>
            <w:shd w:val="clear" w:color="auto" w:fill="auto"/>
            <w:tcMar>
              <w:top w:w="100" w:type="dxa"/>
              <w:left w:w="100" w:type="dxa"/>
              <w:bottom w:w="100" w:type="dxa"/>
              <w:right w:w="100" w:type="dxa"/>
            </w:tcMar>
          </w:tcPr>
          <w:p w14:paraId="5B5323FC"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Turning Point</w:t>
            </w:r>
          </w:p>
        </w:tc>
        <w:tc>
          <w:tcPr>
            <w:tcW w:w="1290" w:type="dxa"/>
            <w:shd w:val="clear" w:color="auto" w:fill="auto"/>
            <w:tcMar>
              <w:top w:w="100" w:type="dxa"/>
              <w:left w:w="100" w:type="dxa"/>
              <w:bottom w:w="100" w:type="dxa"/>
              <w:right w:w="100" w:type="dxa"/>
            </w:tcMar>
          </w:tcPr>
          <w:p w14:paraId="1F986F96"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Sign</w:t>
            </w:r>
          </w:p>
        </w:tc>
        <w:tc>
          <w:tcPr>
            <w:tcW w:w="855" w:type="dxa"/>
            <w:shd w:val="clear" w:color="auto" w:fill="auto"/>
            <w:tcMar>
              <w:top w:w="100" w:type="dxa"/>
              <w:left w:w="100" w:type="dxa"/>
              <w:bottom w:w="100" w:type="dxa"/>
              <w:right w:w="100" w:type="dxa"/>
            </w:tcMar>
          </w:tcPr>
          <w:p w14:paraId="35FD9CB1"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c>
          <w:tcPr>
            <w:tcW w:w="1545" w:type="dxa"/>
            <w:shd w:val="clear" w:color="auto" w:fill="auto"/>
            <w:tcMar>
              <w:top w:w="100" w:type="dxa"/>
              <w:left w:w="100" w:type="dxa"/>
              <w:bottom w:w="100" w:type="dxa"/>
              <w:right w:w="100" w:type="dxa"/>
            </w:tcMar>
          </w:tcPr>
          <w:p w14:paraId="5D710BEA"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Jarque-Bera</w:t>
            </w:r>
            <w:proofErr w:type="spellEnd"/>
          </w:p>
        </w:tc>
      </w:tr>
      <w:tr w:rsidR="00CB3553" w14:paraId="030C109D" w14:textId="77777777">
        <w:tc>
          <w:tcPr>
            <w:tcW w:w="1470" w:type="dxa"/>
            <w:shd w:val="clear" w:color="auto" w:fill="auto"/>
            <w:tcMar>
              <w:top w:w="100" w:type="dxa"/>
              <w:left w:w="100" w:type="dxa"/>
              <w:bottom w:w="100" w:type="dxa"/>
              <w:right w:w="100" w:type="dxa"/>
            </w:tcMar>
          </w:tcPr>
          <w:p w14:paraId="21966B78"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75" w:type="dxa"/>
            <w:shd w:val="clear" w:color="auto" w:fill="auto"/>
            <w:tcMar>
              <w:top w:w="100" w:type="dxa"/>
              <w:left w:w="100" w:type="dxa"/>
              <w:bottom w:w="100" w:type="dxa"/>
              <w:right w:w="100" w:type="dxa"/>
            </w:tcMar>
          </w:tcPr>
          <w:p w14:paraId="22A5A7B2"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.696</w:t>
            </w:r>
          </w:p>
        </w:tc>
        <w:tc>
          <w:tcPr>
            <w:tcW w:w="1350" w:type="dxa"/>
            <w:shd w:val="clear" w:color="auto" w:fill="auto"/>
            <w:tcMar>
              <w:top w:w="100" w:type="dxa"/>
              <w:left w:w="100" w:type="dxa"/>
              <w:bottom w:w="100" w:type="dxa"/>
              <w:right w:w="100" w:type="dxa"/>
            </w:tcMar>
          </w:tcPr>
          <w:p w14:paraId="481F2DFB"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75" w:type="dxa"/>
            <w:shd w:val="clear" w:color="auto" w:fill="auto"/>
            <w:tcMar>
              <w:top w:w="100" w:type="dxa"/>
              <w:left w:w="100" w:type="dxa"/>
              <w:bottom w:w="100" w:type="dxa"/>
              <w:right w:w="100" w:type="dxa"/>
            </w:tcMar>
          </w:tcPr>
          <w:p w14:paraId="6F33D99C"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.3018</w:t>
            </w:r>
          </w:p>
        </w:tc>
        <w:tc>
          <w:tcPr>
            <w:tcW w:w="1290" w:type="dxa"/>
            <w:shd w:val="clear" w:color="auto" w:fill="auto"/>
            <w:tcMar>
              <w:top w:w="100" w:type="dxa"/>
              <w:left w:w="100" w:type="dxa"/>
              <w:bottom w:w="100" w:type="dxa"/>
              <w:right w:w="100" w:type="dxa"/>
            </w:tcMar>
          </w:tcPr>
          <w:p w14:paraId="3330374D"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.9486</w:t>
            </w:r>
          </w:p>
        </w:tc>
        <w:tc>
          <w:tcPr>
            <w:tcW w:w="855" w:type="dxa"/>
            <w:shd w:val="clear" w:color="auto" w:fill="auto"/>
            <w:tcMar>
              <w:top w:w="100" w:type="dxa"/>
              <w:left w:w="100" w:type="dxa"/>
              <w:bottom w:w="100" w:type="dxa"/>
              <w:right w:w="100" w:type="dxa"/>
            </w:tcMar>
          </w:tcPr>
          <w:p w14:paraId="5BC641BD"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.5413</w:t>
            </w:r>
          </w:p>
        </w:tc>
        <w:tc>
          <w:tcPr>
            <w:tcW w:w="1545" w:type="dxa"/>
            <w:shd w:val="clear" w:color="auto" w:fill="auto"/>
            <w:tcMar>
              <w:top w:w="100" w:type="dxa"/>
              <w:left w:w="100" w:type="dxa"/>
              <w:bottom w:w="100" w:type="dxa"/>
              <w:right w:w="100" w:type="dxa"/>
            </w:tcMar>
          </w:tcPr>
          <w:p w14:paraId="5FD4D569" w14:textId="77777777" w:rsidR="00CB3553" w:rsidRDefault="002551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.24279</w:t>
            </w:r>
          </w:p>
        </w:tc>
      </w:tr>
    </w:tbl>
    <w:p w14:paraId="00E606FE" w14:textId="77777777" w:rsidR="00CB3553" w:rsidRDefault="00CB3553">
      <w:pPr>
        <w:rPr>
          <w:rFonts w:ascii="Times New Roman" w:eastAsia="Times New Roman" w:hAnsi="Times New Roman" w:cs="Times New Roman"/>
          <w:sz w:val="24"/>
          <w:szCs w:val="24"/>
        </w:rPr>
      </w:pPr>
    </w:p>
    <w:p w14:paraId="13A6FB58"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these tests, excluding the McLeod-Li test, result in a P-value above .05 which means that they are all non-significant at the 95% confidence level and therefore we cannot reject the null hypothesis that our residuals are random. From these tests, we</w:t>
      </w:r>
      <w:r>
        <w:rPr>
          <w:rFonts w:ascii="Times New Roman" w:eastAsia="Times New Roman" w:hAnsi="Times New Roman" w:cs="Times New Roman"/>
          <w:sz w:val="24"/>
          <w:szCs w:val="24"/>
        </w:rPr>
        <w:t xml:space="preserve"> know that our ARMA model is effective.</w:t>
      </w:r>
    </w:p>
    <w:p w14:paraId="08052ADE" w14:textId="77777777" w:rsidR="00CB3553" w:rsidRDefault="00CB3553">
      <w:pPr>
        <w:spacing w:line="480" w:lineRule="auto"/>
        <w:rPr>
          <w:rFonts w:ascii="Times New Roman" w:eastAsia="Times New Roman" w:hAnsi="Times New Roman" w:cs="Times New Roman"/>
          <w:sz w:val="24"/>
          <w:szCs w:val="24"/>
        </w:rPr>
      </w:pPr>
    </w:p>
    <w:p w14:paraId="494A4D70"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Final Prediction:</w:t>
      </w:r>
    </w:p>
    <w:p w14:paraId="428995F7"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Using the regression along with the ARMA(6,8) model we can predict the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 level for </w:t>
      </w:r>
      <w:proofErr w:type="gramStart"/>
      <w:r>
        <w:rPr>
          <w:rFonts w:ascii="Times New Roman" w:eastAsia="Times New Roman" w:hAnsi="Times New Roman" w:cs="Times New Roman"/>
          <w:sz w:val="24"/>
          <w:szCs w:val="24"/>
        </w:rPr>
        <w:t>April,</w:t>
      </w:r>
      <w:proofErr w:type="gramEnd"/>
      <w:r>
        <w:rPr>
          <w:rFonts w:ascii="Times New Roman" w:eastAsia="Times New Roman" w:hAnsi="Times New Roman" w:cs="Times New Roman"/>
          <w:sz w:val="24"/>
          <w:szCs w:val="24"/>
        </w:rPr>
        <w:t xml:space="preserve"> 2018 using R’s forecast function. These result in a final prediction of 410.67 with a 95% confi</w:t>
      </w:r>
      <w:r>
        <w:rPr>
          <w:rFonts w:ascii="Times New Roman" w:eastAsia="Times New Roman" w:hAnsi="Times New Roman" w:cs="Times New Roman"/>
          <w:sz w:val="24"/>
          <w:szCs w:val="24"/>
        </w:rPr>
        <w:t>dence interval of [410.10, 411.25]. Additionally, the 99% confidence interval is [409.92, 411.43]</w:t>
      </w:r>
    </w:p>
    <w:p w14:paraId="334AED56" w14:textId="77777777" w:rsidR="00CB3553" w:rsidRDefault="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7991B7" wp14:editId="01D80CB9">
            <wp:extent cx="5943600" cy="3530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530600"/>
                    </a:xfrm>
                    <a:prstGeom prst="rect">
                      <a:avLst/>
                    </a:prstGeom>
                    <a:ln/>
                  </pic:spPr>
                </pic:pic>
              </a:graphicData>
            </a:graphic>
          </wp:inline>
        </w:drawing>
      </w:r>
    </w:p>
    <w:p w14:paraId="5C7FD674" w14:textId="7777777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above graph, the blue line represents the predicted value for the next 10 months and the two red lines represent the 95% confidence interval bounds.</w:t>
      </w:r>
    </w:p>
    <w:p w14:paraId="2F5314A8" w14:textId="77777777" w:rsidR="00CB3553" w:rsidRDefault="00CB3553">
      <w:pPr>
        <w:spacing w:line="480" w:lineRule="auto"/>
        <w:rPr>
          <w:rFonts w:ascii="Times New Roman" w:eastAsia="Times New Roman" w:hAnsi="Times New Roman" w:cs="Times New Roman"/>
          <w:sz w:val="24"/>
          <w:szCs w:val="24"/>
        </w:rPr>
      </w:pPr>
    </w:p>
    <w:p w14:paraId="214C35D1" w14:textId="77777777" w:rsidR="00CB3553"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03B96307" w14:textId="4EC1BD47" w:rsidR="00CB3553" w:rsidRDefault="002551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summary, our group was able to predict the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recorded emissions level at the NOAA Mauna Loa Observatory for April 2018 by using least square regression and an ARMA process. When initially viewing the data, it's clear that there are both</w:t>
      </w:r>
      <w:r>
        <w:rPr>
          <w:rFonts w:ascii="Times New Roman" w:eastAsia="Times New Roman" w:hAnsi="Times New Roman" w:cs="Times New Roman"/>
          <w:sz w:val="24"/>
          <w:szCs w:val="24"/>
        </w:rPr>
        <w:t xml:space="preserve"> trend and seasonality components in the data and in conjunction with our methodology we were able to eliminate these components and create a stationary time series plot. We then concluded that our residuals were random at the 5% significance level by usin</w:t>
      </w:r>
      <w:r>
        <w:rPr>
          <w:rFonts w:ascii="Times New Roman" w:eastAsia="Times New Roman" w:hAnsi="Times New Roman" w:cs="Times New Roman"/>
          <w:sz w:val="24"/>
          <w:szCs w:val="24"/>
        </w:rPr>
        <w:t xml:space="preserve">g different tests of randomness. In conclusion our final prediction for </w:t>
      </w:r>
      <w:proofErr w:type="gramStart"/>
      <w:r>
        <w:rPr>
          <w:rFonts w:ascii="Times New Roman" w:eastAsia="Times New Roman" w:hAnsi="Times New Roman" w:cs="Times New Roman"/>
          <w:sz w:val="24"/>
          <w:szCs w:val="24"/>
        </w:rPr>
        <w:t>April,</w:t>
      </w:r>
      <w:proofErr w:type="gramEnd"/>
      <w:r>
        <w:rPr>
          <w:rFonts w:ascii="Times New Roman" w:eastAsia="Times New Roman" w:hAnsi="Times New Roman" w:cs="Times New Roman"/>
          <w:sz w:val="24"/>
          <w:szCs w:val="24"/>
        </w:rPr>
        <w:t xml:space="preserve"> 2018 is: </w:t>
      </w:r>
      <w:r>
        <w:rPr>
          <w:rFonts w:ascii="Times New Roman" w:eastAsia="Times New Roman" w:hAnsi="Times New Roman" w:cs="Times New Roman"/>
          <w:sz w:val="24"/>
          <w:szCs w:val="24"/>
          <w:u w:val="single"/>
        </w:rPr>
        <w:t>410.67</w:t>
      </w:r>
      <w:r>
        <w:rPr>
          <w:rFonts w:ascii="Times New Roman" w:eastAsia="Times New Roman" w:hAnsi="Times New Roman" w:cs="Times New Roman"/>
          <w:sz w:val="24"/>
          <w:szCs w:val="24"/>
        </w:rPr>
        <w:t xml:space="preserve">. </w:t>
      </w:r>
    </w:p>
    <w:p w14:paraId="798722CF" w14:textId="77777777" w:rsidR="002551F7" w:rsidRDefault="002551F7">
      <w:pPr>
        <w:spacing w:line="480" w:lineRule="auto"/>
        <w:rPr>
          <w:rFonts w:ascii="Times New Roman" w:eastAsia="Times New Roman" w:hAnsi="Times New Roman" w:cs="Times New Roman"/>
          <w:sz w:val="24"/>
          <w:szCs w:val="24"/>
        </w:rPr>
      </w:pPr>
    </w:p>
    <w:p w14:paraId="7A434F2E" w14:textId="504F4D1E" w:rsidR="002551F7" w:rsidRDefault="002551F7">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Notes:</w:t>
      </w:r>
    </w:p>
    <w:p w14:paraId="29B18907"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(Following analysis with ITSM)</w:t>
      </w:r>
    </w:p>
    <w:p w14:paraId="1AE2ACF5" w14:textId="77777777"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obviously appears to have both trend and seasonality components. Removing the seasonality component, the data appears to have a quadratic trend.</w:t>
      </w:r>
    </w:p>
    <w:p w14:paraId="0511FD90" w14:textId="6B1A28ED"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running the analysis with 250 data points (20.8 years) the results had a larger confidence interval as opposed to running the analysis with 120 data points (10 years). For that reason, </w:t>
      </w:r>
      <w:r>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ran the analysis with 120 data points, which seems like ample enough data.</w:t>
      </w:r>
    </w:p>
    <w:p w14:paraId="1E392687" w14:textId="77777777"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both the seasonality and trend with least squares regression results in a stationary time series with the following equation: </w:t>
      </w:r>
      <w:r>
        <w:rPr>
          <w:rFonts w:ascii="Times New Roman" w:eastAsia="Times New Roman" w:hAnsi="Times New Roman" w:cs="Times New Roman"/>
          <w:noProof/>
          <w:sz w:val="24"/>
          <w:szCs w:val="24"/>
        </w:rPr>
        <w:drawing>
          <wp:inline distT="114300" distB="114300" distL="114300" distR="114300" wp14:anchorId="7124121F" wp14:editId="0FD8311E">
            <wp:extent cx="4943475" cy="1209675"/>
            <wp:effectExtent l="0" t="0" r="0" b="0"/>
            <wp:docPr id="8"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5.png" descr="Text&#10;&#10;Description automatically generated"/>
                    <pic:cNvPicPr preferRelativeResize="0"/>
                  </pic:nvPicPr>
                  <pic:blipFill>
                    <a:blip r:embed="rId8"/>
                    <a:srcRect/>
                    <a:stretch>
                      <a:fillRect/>
                    </a:stretch>
                  </pic:blipFill>
                  <pic:spPr>
                    <a:xfrm>
                      <a:off x="0" y="0"/>
                      <a:ext cx="4943475" cy="1209675"/>
                    </a:xfrm>
                    <a:prstGeom prst="rect">
                      <a:avLst/>
                    </a:prstGeom>
                    <a:ln/>
                  </pic:spPr>
                </pic:pic>
              </a:graphicData>
            </a:graphic>
          </wp:inline>
        </w:drawing>
      </w:r>
    </w:p>
    <w:p w14:paraId="1187B8C7" w14:textId="77777777"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informal sample ACF test for randomness, the residuals don’t appear random as more than 5% (2) bars are outside of the lines: </w:t>
      </w:r>
      <w:r>
        <w:rPr>
          <w:rFonts w:ascii="Times New Roman" w:eastAsia="Times New Roman" w:hAnsi="Times New Roman" w:cs="Times New Roman"/>
          <w:noProof/>
          <w:sz w:val="24"/>
          <w:szCs w:val="24"/>
        </w:rPr>
        <w:drawing>
          <wp:inline distT="114300" distB="114300" distL="114300" distR="114300" wp14:anchorId="73E0F721" wp14:editId="1875A5C7">
            <wp:extent cx="2957513" cy="2027545"/>
            <wp:effectExtent l="0" t="0" r="0" b="0"/>
            <wp:docPr id="1" name="image2.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Chart&#10;&#10;Description automatically generated"/>
                    <pic:cNvPicPr preferRelativeResize="0"/>
                  </pic:nvPicPr>
                  <pic:blipFill>
                    <a:blip r:embed="rId9"/>
                    <a:srcRect/>
                    <a:stretch>
                      <a:fillRect/>
                    </a:stretch>
                  </pic:blipFill>
                  <pic:spPr>
                    <a:xfrm>
                      <a:off x="0" y="0"/>
                      <a:ext cx="2957513" cy="2027545"/>
                    </a:xfrm>
                    <a:prstGeom prst="rect">
                      <a:avLst/>
                    </a:prstGeom>
                    <a:ln/>
                  </pic:spPr>
                </pic:pic>
              </a:graphicData>
            </a:graphic>
          </wp:inline>
        </w:drawing>
      </w:r>
    </w:p>
    <w:p w14:paraId="1EC85275" w14:textId="77777777"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Fitting an ARMA process to the data seems appropriate. Outsourcing the work to the machines, we arrive at an ARMA(4,2) process:</w:t>
      </w:r>
      <w:r>
        <w:rPr>
          <w:rFonts w:ascii="Times New Roman" w:eastAsia="Times New Roman" w:hAnsi="Times New Roman" w:cs="Times New Roman"/>
          <w:noProof/>
          <w:sz w:val="24"/>
          <w:szCs w:val="24"/>
        </w:rPr>
        <w:drawing>
          <wp:inline distT="114300" distB="114300" distL="114300" distR="114300" wp14:anchorId="74656F46" wp14:editId="726AC22B">
            <wp:extent cx="3633788" cy="1770307"/>
            <wp:effectExtent l="0" t="0" r="0" b="0"/>
            <wp:docPr id="12"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4.png" descr="Text&#10;&#10;Description automatically generated"/>
                    <pic:cNvPicPr preferRelativeResize="0"/>
                  </pic:nvPicPr>
                  <pic:blipFill>
                    <a:blip r:embed="rId10"/>
                    <a:srcRect/>
                    <a:stretch>
                      <a:fillRect/>
                    </a:stretch>
                  </pic:blipFill>
                  <pic:spPr>
                    <a:xfrm>
                      <a:off x="0" y="0"/>
                      <a:ext cx="3633788" cy="1770307"/>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61013C5" w14:textId="77777777" w:rsidR="002551F7" w:rsidRDefault="002551F7" w:rsidP="002551F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residuals + the ARMA model passes the ACF test</w:t>
      </w:r>
      <w:r>
        <w:rPr>
          <w:rFonts w:ascii="Times New Roman" w:eastAsia="Times New Roman" w:hAnsi="Times New Roman" w:cs="Times New Roman"/>
          <w:noProof/>
          <w:sz w:val="24"/>
          <w:szCs w:val="24"/>
        </w:rPr>
        <w:drawing>
          <wp:inline distT="114300" distB="114300" distL="114300" distR="114300" wp14:anchorId="04A7E1A3" wp14:editId="3787E0FD">
            <wp:extent cx="3001821" cy="2309813"/>
            <wp:effectExtent l="0" t="0" r="0" b="0"/>
            <wp:docPr id="7" name="image10.png"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 name="image10.png" descr="Chart&#10;&#10;Description automatically generated with medium confidence"/>
                    <pic:cNvPicPr preferRelativeResize="0"/>
                  </pic:nvPicPr>
                  <pic:blipFill>
                    <a:blip r:embed="rId11"/>
                    <a:srcRect/>
                    <a:stretch>
                      <a:fillRect/>
                    </a:stretch>
                  </pic:blipFill>
                  <pic:spPr>
                    <a:xfrm>
                      <a:off x="0" y="0"/>
                      <a:ext cx="3001821" cy="230981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1D32810" w14:textId="77777777" w:rsidR="002551F7" w:rsidRPr="002551F7" w:rsidRDefault="002551F7" w:rsidP="002551F7">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Additionally</w:t>
      </w:r>
      <w:proofErr w:type="gramEnd"/>
      <w:r>
        <w:rPr>
          <w:rFonts w:ascii="Times New Roman" w:eastAsia="Times New Roman" w:hAnsi="Times New Roman" w:cs="Times New Roman"/>
          <w:sz w:val="24"/>
          <w:szCs w:val="24"/>
        </w:rPr>
        <w:t xml:space="preserve"> the model passes all other tests of randomness: </w:t>
      </w:r>
      <w:r w:rsidRPr="002551F7">
        <w:rPr>
          <w:rFonts w:ascii="Times New Roman" w:eastAsia="Times New Roman" w:hAnsi="Times New Roman" w:cs="Times New Roman"/>
          <w:noProof/>
          <w:sz w:val="24"/>
          <w:szCs w:val="24"/>
        </w:rPr>
        <w:drawing>
          <wp:inline distT="114300" distB="114300" distL="114300" distR="114300" wp14:anchorId="72CF1B48" wp14:editId="0E567D0A">
            <wp:extent cx="4452938" cy="1268055"/>
            <wp:effectExtent l="0" t="0" r="0" b="0"/>
            <wp:docPr id="6" name="image3.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Text, letter&#10;&#10;Description automatically generated"/>
                    <pic:cNvPicPr preferRelativeResize="0"/>
                  </pic:nvPicPr>
                  <pic:blipFill>
                    <a:blip r:embed="rId12"/>
                    <a:srcRect/>
                    <a:stretch>
                      <a:fillRect/>
                    </a:stretch>
                  </pic:blipFill>
                  <pic:spPr>
                    <a:xfrm>
                      <a:off x="0" y="0"/>
                      <a:ext cx="4452938" cy="1268055"/>
                    </a:xfrm>
                    <a:prstGeom prst="rect">
                      <a:avLst/>
                    </a:prstGeom>
                    <a:ln/>
                  </pic:spPr>
                </pic:pic>
              </a:graphicData>
            </a:graphic>
          </wp:inline>
        </w:drawing>
      </w:r>
    </w:p>
    <w:p w14:paraId="0CB4A9D5" w14:textId="77777777" w:rsidR="002551F7" w:rsidRPr="002551F7" w:rsidRDefault="002551F7" w:rsidP="002551F7">
      <w:pPr>
        <w:numPr>
          <w:ilvl w:val="0"/>
          <w:numId w:val="3"/>
        </w:numPr>
        <w:rPr>
          <w:rFonts w:ascii="Times New Roman" w:eastAsia="Times New Roman" w:hAnsi="Times New Roman" w:cs="Times New Roman"/>
          <w:sz w:val="24"/>
          <w:szCs w:val="24"/>
        </w:rPr>
      </w:pPr>
      <w:r w:rsidRPr="002551F7">
        <w:rPr>
          <w:rFonts w:ascii="Times New Roman" w:eastAsia="Times New Roman" w:hAnsi="Times New Roman" w:cs="Times New Roman"/>
          <w:sz w:val="24"/>
          <w:szCs w:val="24"/>
        </w:rPr>
        <w:t xml:space="preserve">Using the model results in a final predicted value for March </w:t>
      </w:r>
      <w:proofErr w:type="gramStart"/>
      <w:r w:rsidRPr="002551F7">
        <w:rPr>
          <w:rFonts w:ascii="Times New Roman" w:eastAsia="Times New Roman" w:hAnsi="Times New Roman" w:cs="Times New Roman"/>
          <w:sz w:val="24"/>
          <w:szCs w:val="24"/>
        </w:rPr>
        <w:t>of:</w:t>
      </w:r>
      <w:proofErr w:type="gramEnd"/>
      <w:r w:rsidRPr="002551F7">
        <w:rPr>
          <w:rFonts w:ascii="Times New Roman" w:eastAsia="Times New Roman" w:hAnsi="Times New Roman" w:cs="Times New Roman"/>
          <w:sz w:val="24"/>
          <w:szCs w:val="24"/>
        </w:rPr>
        <w:t xml:space="preserve"> 409.8 with a 95% confidence interval of [409.23, 410.37]. </w:t>
      </w:r>
    </w:p>
    <w:p w14:paraId="09E416D1" w14:textId="77777777" w:rsidR="002551F7" w:rsidRDefault="002551F7" w:rsidP="002551F7">
      <w:pPr>
        <w:rPr>
          <w:rFonts w:ascii="Times New Roman" w:eastAsia="Times New Roman" w:hAnsi="Times New Roman" w:cs="Times New Roman"/>
          <w:sz w:val="24"/>
          <w:szCs w:val="24"/>
        </w:rPr>
      </w:pPr>
    </w:p>
    <w:p w14:paraId="0E4BF984"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sz w:val="24"/>
          <w:szCs w:val="24"/>
        </w:rPr>
        <w:t>R Model</w:t>
      </w:r>
    </w:p>
    <w:p w14:paraId="13AFE92A" w14:textId="77777777" w:rsidR="002551F7" w:rsidRDefault="002551F7" w:rsidP="002551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seasonality and quadratic trend</w:t>
      </w:r>
    </w:p>
    <w:p w14:paraId="5E90AA2D" w14:textId="77777777" w:rsidR="002551F7" w:rsidRDefault="002551F7" w:rsidP="002551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autofit to find the best ARMA model for the data.</w:t>
      </w:r>
    </w:p>
    <w:p w14:paraId="6EDD69D8" w14:textId="77777777" w:rsidR="002551F7" w:rsidRDefault="002551F7" w:rsidP="002551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ARMA(6,8) gives coefficients </w:t>
      </w:r>
    </w:p>
    <w:p w14:paraId="3F327A15"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sz w:val="24"/>
          <w:szCs w:val="24"/>
        </w:rPr>
        <w:t>phi: 0.91873036  0.36387597  0.01328009 -0.37803691 -0.91085103  0.95876030</w:t>
      </w:r>
    </w:p>
    <w:p w14:paraId="0E823FCA"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theta: -0.2614188 -0.3790018 -0.3103944  0.1390596  1.0004936 -0.3015216 -0.0494876 -0.0770085</w:t>
      </w:r>
    </w:p>
    <w:p w14:paraId="35D5D8CA" w14:textId="77777777" w:rsidR="002551F7" w:rsidRDefault="002551F7" w:rsidP="002551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ACF, PACF, and Residual Plots for the ARMA(6,8) model</w:t>
      </w:r>
    </w:p>
    <w:p w14:paraId="67EA7DE5"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707A10E" wp14:editId="6ABA674E">
            <wp:extent cx="5943600" cy="3771900"/>
            <wp:effectExtent l="0" t="0" r="0" b="0"/>
            <wp:docPr id="9" name="image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9.png" descr="Diagram&#10;&#10;Description automatically generated"/>
                    <pic:cNvPicPr preferRelativeResize="0"/>
                  </pic:nvPicPr>
                  <pic:blipFill>
                    <a:blip r:embed="rId6"/>
                    <a:srcRect/>
                    <a:stretch>
                      <a:fillRect/>
                    </a:stretch>
                  </pic:blipFill>
                  <pic:spPr>
                    <a:xfrm>
                      <a:off x="0" y="0"/>
                      <a:ext cx="5943600" cy="3771900"/>
                    </a:xfrm>
                    <a:prstGeom prst="rect">
                      <a:avLst/>
                    </a:prstGeom>
                    <a:ln/>
                  </pic:spPr>
                </pic:pic>
              </a:graphicData>
            </a:graphic>
          </wp:inline>
        </w:drawing>
      </w:r>
    </w:p>
    <w:p w14:paraId="29ECA318" w14:textId="77777777" w:rsidR="002551F7" w:rsidRDefault="002551F7" w:rsidP="002551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of Randomness </w:t>
      </w:r>
    </w:p>
    <w:p w14:paraId="76398E95"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1A17A5" wp14:editId="6009D587">
            <wp:extent cx="3995738" cy="858059"/>
            <wp:effectExtent l="0" t="0" r="0" b="0"/>
            <wp:docPr id="5" name="image8.png" descr="A picture containing text, receip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8.png" descr="A picture containing text, receipt&#10;&#10;Description automatically generated"/>
                    <pic:cNvPicPr preferRelativeResize="0"/>
                  </pic:nvPicPr>
                  <pic:blipFill>
                    <a:blip r:embed="rId13"/>
                    <a:srcRect b="61046"/>
                    <a:stretch>
                      <a:fillRect/>
                    </a:stretch>
                  </pic:blipFill>
                  <pic:spPr>
                    <a:xfrm>
                      <a:off x="0" y="0"/>
                      <a:ext cx="3995738" cy="858059"/>
                    </a:xfrm>
                    <a:prstGeom prst="rect">
                      <a:avLst/>
                    </a:prstGeom>
                    <a:ln/>
                  </pic:spPr>
                </pic:pic>
              </a:graphicData>
            </a:graphic>
          </wp:inline>
        </w:drawing>
      </w:r>
    </w:p>
    <w:p w14:paraId="191FD32E" w14:textId="77777777" w:rsidR="002551F7" w:rsidRDefault="002551F7" w:rsidP="002551F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Step Prediction</w:t>
      </w:r>
    </w:p>
    <w:p w14:paraId="74F558A9"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518BE8" wp14:editId="77714AC0">
            <wp:extent cx="3900488" cy="1315176"/>
            <wp:effectExtent l="0" t="0" r="0" b="0"/>
            <wp:docPr id="3" name="image7.png" descr="A picture containing text, receip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7.png" descr="A picture containing text, receipt&#10;&#10;Description automatically generated"/>
                    <pic:cNvPicPr preferRelativeResize="0"/>
                  </pic:nvPicPr>
                  <pic:blipFill>
                    <a:blip r:embed="rId13"/>
                    <a:srcRect t="38662"/>
                    <a:stretch>
                      <a:fillRect/>
                    </a:stretch>
                  </pic:blipFill>
                  <pic:spPr>
                    <a:xfrm>
                      <a:off x="0" y="0"/>
                      <a:ext cx="3900488" cy="1315176"/>
                    </a:xfrm>
                    <a:prstGeom prst="rect">
                      <a:avLst/>
                    </a:prstGeom>
                    <a:ln/>
                  </pic:spPr>
                </pic:pic>
              </a:graphicData>
            </a:graphic>
          </wp:inline>
        </w:drawing>
      </w:r>
    </w:p>
    <w:p w14:paraId="03573A25" w14:textId="77777777" w:rsidR="002551F7" w:rsidRDefault="002551F7" w:rsidP="002551F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Graphing the Results</w:t>
      </w:r>
    </w:p>
    <w:p w14:paraId="445E3C89" w14:textId="77777777" w:rsidR="002551F7" w:rsidRDefault="002551F7" w:rsidP="002551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04D912C" wp14:editId="4AC734B4">
            <wp:extent cx="5943600" cy="3530600"/>
            <wp:effectExtent l="0" t="0" r="0" b="0"/>
            <wp:docPr id="11"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png" descr="Chart, line chart&#10;&#10;Description automatically generated"/>
                    <pic:cNvPicPr preferRelativeResize="0"/>
                  </pic:nvPicPr>
                  <pic:blipFill>
                    <a:blip r:embed="rId7"/>
                    <a:srcRect/>
                    <a:stretch>
                      <a:fillRect/>
                    </a:stretch>
                  </pic:blipFill>
                  <pic:spPr>
                    <a:xfrm>
                      <a:off x="0" y="0"/>
                      <a:ext cx="5943600" cy="3530600"/>
                    </a:xfrm>
                    <a:prstGeom prst="rect">
                      <a:avLst/>
                    </a:prstGeom>
                    <a:ln/>
                  </pic:spPr>
                </pic:pic>
              </a:graphicData>
            </a:graphic>
          </wp:inline>
        </w:drawing>
      </w:r>
    </w:p>
    <w:p w14:paraId="6E453C38" w14:textId="77777777" w:rsidR="002551F7" w:rsidRPr="002551F7" w:rsidRDefault="002551F7" w:rsidP="002551F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Prediction for April 2018</w:t>
      </w:r>
      <w:r w:rsidRPr="002551F7">
        <w:rPr>
          <w:rFonts w:ascii="Times New Roman" w:eastAsia="Times New Roman" w:hAnsi="Times New Roman" w:cs="Times New Roman"/>
          <w:sz w:val="24"/>
          <w:szCs w:val="24"/>
        </w:rPr>
        <w:t>, 410.67 with a 95% confidence interval (410.10,411.25)</w:t>
      </w:r>
    </w:p>
    <w:p w14:paraId="0D4E63B9" w14:textId="77777777" w:rsidR="002551F7" w:rsidRPr="002551F7" w:rsidRDefault="002551F7">
      <w:pPr>
        <w:spacing w:line="480" w:lineRule="auto"/>
        <w:rPr>
          <w:rFonts w:ascii="Times New Roman" w:eastAsia="Times New Roman" w:hAnsi="Times New Roman" w:cs="Times New Roman"/>
          <w:sz w:val="24"/>
          <w:szCs w:val="24"/>
          <w:u w:val="single"/>
        </w:rPr>
      </w:pPr>
    </w:p>
    <w:p w14:paraId="7A18BDAF" w14:textId="77777777" w:rsidR="00CB3553" w:rsidRDefault="00CB3553">
      <w:pPr>
        <w:spacing w:line="480" w:lineRule="auto"/>
        <w:rPr>
          <w:rFonts w:ascii="Times New Roman" w:eastAsia="Times New Roman" w:hAnsi="Times New Roman" w:cs="Times New Roman"/>
          <w:sz w:val="24"/>
          <w:szCs w:val="24"/>
        </w:rPr>
      </w:pPr>
    </w:p>
    <w:p w14:paraId="2231E0FB" w14:textId="77777777" w:rsidR="00CB3553" w:rsidRDefault="002551F7">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Citations</w:t>
      </w:r>
    </w:p>
    <w:p w14:paraId="6E90C124" w14:textId="77777777" w:rsidR="00CB3553" w:rsidRDefault="002551F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Bassett, Carol Ann. </w:t>
      </w:r>
      <w:r>
        <w:rPr>
          <w:rFonts w:ascii="Times New Roman" w:eastAsia="Times New Roman" w:hAnsi="Times New Roman" w:cs="Times New Roman"/>
          <w:i/>
          <w:sz w:val="24"/>
          <w:szCs w:val="24"/>
        </w:rPr>
        <w:t xml:space="preserve">Galapagos at the Crossroads: Pirates, Biologists, Tourists, and </w:t>
      </w:r>
    </w:p>
    <w:p w14:paraId="424E789D" w14:textId="77777777" w:rsidR="00CB3553" w:rsidRDefault="002551F7">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Creationists Battle for Darwin's Cradle of Evolution</w:t>
      </w:r>
      <w:r>
        <w:rPr>
          <w:rFonts w:ascii="Times New Roman" w:eastAsia="Times New Roman" w:hAnsi="Times New Roman" w:cs="Times New Roman"/>
          <w:sz w:val="24"/>
          <w:szCs w:val="24"/>
        </w:rPr>
        <w:t xml:space="preserve">. National </w:t>
      </w:r>
      <w:r>
        <w:rPr>
          <w:rFonts w:ascii="Times New Roman" w:eastAsia="Times New Roman" w:hAnsi="Times New Roman" w:cs="Times New Roman"/>
          <w:sz w:val="24"/>
          <w:szCs w:val="24"/>
        </w:rPr>
        <w:t>Geographic, 2009.</w:t>
      </w:r>
    </w:p>
    <w:p w14:paraId="577606A9" w14:textId="77777777" w:rsidR="00CB3553" w:rsidRDefault="002551F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Monroe, Rob. “The Keeling Curve.” </w:t>
      </w:r>
      <w:r>
        <w:rPr>
          <w:rFonts w:ascii="Times New Roman" w:eastAsia="Times New Roman" w:hAnsi="Times New Roman" w:cs="Times New Roman"/>
          <w:i/>
          <w:sz w:val="24"/>
          <w:szCs w:val="24"/>
        </w:rPr>
        <w:t>The Keeling Curve</w:t>
      </w:r>
      <w:r>
        <w:rPr>
          <w:rFonts w:ascii="Times New Roman" w:eastAsia="Times New Roman" w:hAnsi="Times New Roman" w:cs="Times New Roman"/>
          <w:sz w:val="24"/>
          <w:szCs w:val="24"/>
        </w:rPr>
        <w:t>, 28 Mar. 2018.</w:t>
      </w:r>
    </w:p>
    <w:p w14:paraId="65EA6340" w14:textId="77777777" w:rsidR="00CB3553" w:rsidRDefault="002551F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Wolter, Klaus, ESRL Web. “Physical Sciences Division.” </w:t>
      </w:r>
      <w:r>
        <w:rPr>
          <w:rFonts w:ascii="Times New Roman" w:eastAsia="Times New Roman" w:hAnsi="Times New Roman" w:cs="Times New Roman"/>
          <w:i/>
          <w:sz w:val="24"/>
          <w:szCs w:val="24"/>
        </w:rPr>
        <w:t>ESRL News</w:t>
      </w:r>
      <w:r>
        <w:rPr>
          <w:rFonts w:ascii="Times New Roman" w:eastAsia="Times New Roman" w:hAnsi="Times New Roman" w:cs="Times New Roman"/>
          <w:sz w:val="24"/>
          <w:szCs w:val="24"/>
        </w:rPr>
        <w:t>.</w:t>
      </w:r>
    </w:p>
    <w:sectPr w:rsidR="00CB35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70218"/>
    <w:multiLevelType w:val="multilevel"/>
    <w:tmpl w:val="27C0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681627"/>
    <w:multiLevelType w:val="multilevel"/>
    <w:tmpl w:val="2DCEA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D83E50"/>
    <w:multiLevelType w:val="multilevel"/>
    <w:tmpl w:val="84A40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7830A8"/>
    <w:multiLevelType w:val="multilevel"/>
    <w:tmpl w:val="B492E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87B82"/>
    <w:multiLevelType w:val="multilevel"/>
    <w:tmpl w:val="E40E7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2949BB"/>
    <w:multiLevelType w:val="multilevel"/>
    <w:tmpl w:val="B2563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A625F1"/>
    <w:multiLevelType w:val="multilevel"/>
    <w:tmpl w:val="767E3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553"/>
    <w:rsid w:val="002551F7"/>
    <w:rsid w:val="00CB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81AEF"/>
  <w15:docId w15:val="{AA97B3E4-A8C8-BF49-B7FE-D702F8EB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Mackenzie Bogiages</cp:lastModifiedBy>
  <cp:revision>2</cp:revision>
  <dcterms:created xsi:type="dcterms:W3CDTF">2021-01-11T22:24:00Z</dcterms:created>
  <dcterms:modified xsi:type="dcterms:W3CDTF">2021-01-11T22:28:00Z</dcterms:modified>
</cp:coreProperties>
</file>