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E8" w:rsidRDefault="009A5574">
      <w:pPr>
        <w:pStyle w:val="Title"/>
      </w:pPr>
      <w:r>
        <w:t>CHAPTER 4: RESULTS AND DISCUSSION</w:t>
      </w:r>
    </w:p>
    <w:p w:rsidR="00DD53E8" w:rsidRDefault="004A52FC" w:rsidP="004A52FC">
      <w:pPr>
        <w:spacing w:before="100" w:beforeAutospacing="1" w:after="100" w:afterAutospacing="1" w:line="360" w:lineRule="auto"/>
      </w:pPr>
      <w:r w:rsidRPr="004A52FC">
        <w:rPr>
          <w:rFonts w:eastAsia="Times New Roman" w:cs="Times New Roman"/>
          <w:sz w:val="24"/>
          <w:szCs w:val="24"/>
        </w:rPr>
        <w:t xml:space="preserve">This section presents the technical implementation, testing outcomes, and evaluation of the Decentralized Investment Crowdfunding Platform with </w:t>
      </w:r>
      <w:proofErr w:type="spellStart"/>
      <w:r w:rsidRPr="004A52FC">
        <w:rPr>
          <w:rFonts w:eastAsia="Times New Roman" w:cs="Times New Roman"/>
          <w:sz w:val="24"/>
          <w:szCs w:val="24"/>
        </w:rPr>
        <w:t>Paynow</w:t>
      </w:r>
      <w:proofErr w:type="spellEnd"/>
      <w:r w:rsidRPr="004A52FC">
        <w:rPr>
          <w:rFonts w:eastAsia="Times New Roman" w:cs="Times New Roman"/>
          <w:sz w:val="24"/>
          <w:szCs w:val="24"/>
        </w:rPr>
        <w:t xml:space="preserve"> Integration and NFT Certificates. The system was developed to address critical gaps in traditional investment platforms by leveraging </w:t>
      </w:r>
      <w:proofErr w:type="spellStart"/>
      <w:r w:rsidRPr="004A52FC">
        <w:rPr>
          <w:rFonts w:eastAsia="Times New Roman" w:cs="Times New Roman"/>
          <w:sz w:val="24"/>
          <w:szCs w:val="24"/>
        </w:rPr>
        <w:t>blockchain</w:t>
      </w:r>
      <w:proofErr w:type="spellEnd"/>
      <w:r w:rsidRPr="004A52FC">
        <w:rPr>
          <w:rFonts w:eastAsia="Times New Roman" w:cs="Times New Roman"/>
          <w:sz w:val="24"/>
          <w:szCs w:val="24"/>
        </w:rPr>
        <w:t xml:space="preserve"> technology for transparency, automated compliance, and seamless fiat-to-crypto onboarding.</w:t>
      </w:r>
      <w:r w:rsidR="009A5574">
        <w:t>4.1 Hardware Specification</w:t>
      </w:r>
    </w:p>
    <w:p w:rsidR="00DD53E8" w:rsidRDefault="009A5574">
      <w:pPr>
        <w:pStyle w:val="Heading2"/>
      </w:pPr>
      <w:r>
        <w:t>Table 4.1 Computer Specifications</w:t>
      </w:r>
    </w:p>
    <w:p w:rsidR="004310AE" w:rsidRDefault="004310AE" w:rsidP="004310AE">
      <w:r>
        <w:t xml:space="preserve">The system was implemented in a development environment optimized for both </w:t>
      </w:r>
      <w:proofErr w:type="spellStart"/>
      <w:r>
        <w:t>blockchain</w:t>
      </w:r>
      <w:proofErr w:type="spellEnd"/>
      <w:r>
        <w:t xml:space="preserve"> operations and financial transaction processing. These hardware resources were selected to support high-throughput workloads involving decentralized finance (</w:t>
      </w:r>
      <w:proofErr w:type="spellStart"/>
      <w:r>
        <w:t>DeFi</w:t>
      </w:r>
      <w:proofErr w:type="spellEnd"/>
      <w:r>
        <w:t xml:space="preserve">) computations, cryptographic operations, and real-time </w:t>
      </w:r>
      <w:proofErr w:type="spellStart"/>
      <w:r>
        <w:t>Paynow</w:t>
      </w:r>
      <w:proofErr w:type="spellEnd"/>
      <w:r>
        <w:t xml:space="preserve"> payment handling.</w:t>
      </w:r>
    </w:p>
    <w:p w:rsidR="004310AE" w:rsidRDefault="004310AE" w:rsidP="004310AE">
      <w:r>
        <w:t>The processor, an Intel i7-12700K with 12 cores, provided ample parallel processing power for asynchronous operations such as NFT minting, user KYC verifications, and concurrent investment submissions. Coupled with 32GB of RAM, the system was able to buffer large payloads during bulk uploads and reduce latency during MongoDB aggregation pipelines.</w:t>
      </w:r>
    </w:p>
    <w:p w:rsidR="004310AE" w:rsidRDefault="004310AE" w:rsidP="004310AE">
      <w:r>
        <w:t>The inclusion of a discrete GPU, the NVIDIA RTX 3060, was primarily utilized during document verification processes. This GPU enabled optical character recognition (OCR) tasks to be processed in parallel, reducing manual verification time. Additionally, IPFS image compression and thumbnail rendering were offloaded to the GPU.</w:t>
      </w:r>
    </w:p>
    <w:p w:rsidR="004310AE" w:rsidRDefault="004310AE" w:rsidP="004310AE">
      <w:r>
        <w:t>High-speed SSD storage ensured rapid read/write access to session data, logs, and cached IPFS responses, while the 4TB HDD ensured backup and archival storage of encrypted KYC files and investment records.</w:t>
      </w:r>
    </w:p>
    <w:p w:rsidR="004310AE" w:rsidRPr="004310AE" w:rsidRDefault="004310AE" w:rsidP="004310AE"/>
    <w:tbl>
      <w:tblPr>
        <w:tblStyle w:val="TableGrid"/>
        <w:tblW w:w="0" w:type="auto"/>
        <w:tblLook w:val="04A0" w:firstRow="1" w:lastRow="0" w:firstColumn="1" w:lastColumn="0" w:noHBand="0" w:noVBand="1"/>
      </w:tblPr>
      <w:tblGrid>
        <w:gridCol w:w="2876"/>
        <w:gridCol w:w="2877"/>
        <w:gridCol w:w="2877"/>
      </w:tblGrid>
      <w:tr w:rsidR="00DD53E8">
        <w:tc>
          <w:tcPr>
            <w:tcW w:w="2880" w:type="dxa"/>
          </w:tcPr>
          <w:p w:rsidR="00DD53E8" w:rsidRDefault="009A5574">
            <w:r>
              <w:t>Hardware</w:t>
            </w:r>
          </w:p>
        </w:tc>
        <w:tc>
          <w:tcPr>
            <w:tcW w:w="2880" w:type="dxa"/>
          </w:tcPr>
          <w:p w:rsidR="00DD53E8" w:rsidRDefault="009A5574">
            <w:r>
              <w:t>Technical Specification</w:t>
            </w:r>
          </w:p>
        </w:tc>
        <w:tc>
          <w:tcPr>
            <w:tcW w:w="2880" w:type="dxa"/>
          </w:tcPr>
          <w:p w:rsidR="00DD53E8" w:rsidRDefault="009A5574">
            <w:r>
              <w:t>Purpose</w:t>
            </w:r>
          </w:p>
        </w:tc>
      </w:tr>
      <w:tr w:rsidR="00DD53E8">
        <w:tc>
          <w:tcPr>
            <w:tcW w:w="2880" w:type="dxa"/>
          </w:tcPr>
          <w:p w:rsidR="00DD53E8" w:rsidRDefault="009A5574">
            <w:r>
              <w:t>Processor</w:t>
            </w:r>
          </w:p>
        </w:tc>
        <w:tc>
          <w:tcPr>
            <w:tcW w:w="2880" w:type="dxa"/>
          </w:tcPr>
          <w:p w:rsidR="00DD53E8" w:rsidRDefault="009A5574">
            <w:r>
              <w:t>Intel Core i3 and above</w:t>
            </w:r>
          </w:p>
        </w:tc>
        <w:tc>
          <w:tcPr>
            <w:tcW w:w="2880" w:type="dxa"/>
          </w:tcPr>
          <w:p w:rsidR="00DD53E8" w:rsidRDefault="009A5574">
            <w:r>
              <w:t>Application development and server hosting</w:t>
            </w:r>
          </w:p>
        </w:tc>
      </w:tr>
      <w:tr w:rsidR="00DD53E8">
        <w:tc>
          <w:tcPr>
            <w:tcW w:w="2880" w:type="dxa"/>
          </w:tcPr>
          <w:p w:rsidR="00DD53E8" w:rsidRDefault="009A5574">
            <w:r>
              <w:t>RAM</w:t>
            </w:r>
          </w:p>
        </w:tc>
        <w:tc>
          <w:tcPr>
            <w:tcW w:w="2880" w:type="dxa"/>
          </w:tcPr>
          <w:p w:rsidR="00DD53E8" w:rsidRDefault="009A5574">
            <w:r>
              <w:t>8GB and above</w:t>
            </w:r>
          </w:p>
        </w:tc>
        <w:tc>
          <w:tcPr>
            <w:tcW w:w="2880" w:type="dxa"/>
          </w:tcPr>
          <w:p w:rsidR="00DD53E8" w:rsidRDefault="009A5574">
            <w:r>
              <w:t>Smooth running of MongoDB and local testing environments</w:t>
            </w:r>
          </w:p>
        </w:tc>
      </w:tr>
      <w:tr w:rsidR="00DD53E8">
        <w:tc>
          <w:tcPr>
            <w:tcW w:w="2880" w:type="dxa"/>
          </w:tcPr>
          <w:p w:rsidR="00DD53E8" w:rsidRDefault="009A5574">
            <w:r>
              <w:t>Storage</w:t>
            </w:r>
          </w:p>
        </w:tc>
        <w:tc>
          <w:tcPr>
            <w:tcW w:w="2880" w:type="dxa"/>
          </w:tcPr>
          <w:p w:rsidR="00DD53E8" w:rsidRDefault="009A5574">
            <w:r>
              <w:t>128GB SSD or higher</w:t>
            </w:r>
          </w:p>
        </w:tc>
        <w:tc>
          <w:tcPr>
            <w:tcW w:w="2880" w:type="dxa"/>
          </w:tcPr>
          <w:p w:rsidR="00DD53E8" w:rsidRDefault="009A5574">
            <w:r>
              <w:t>Project files, logs, local DB dumps</w:t>
            </w:r>
          </w:p>
        </w:tc>
      </w:tr>
    </w:tbl>
    <w:p w:rsidR="00DD53E8" w:rsidRDefault="00DD53E8"/>
    <w:p w:rsidR="004948D1" w:rsidRDefault="004948D1" w:rsidP="004948D1">
      <w:pPr>
        <w:pStyle w:val="Heading2"/>
      </w:pPr>
      <w:r>
        <w:lastRenderedPageBreak/>
        <w:t>Table 4.2 Mobile Phone Web Browsers</w:t>
      </w:r>
    </w:p>
    <w:tbl>
      <w:tblPr>
        <w:tblStyle w:val="TableGrid"/>
        <w:tblW w:w="0" w:type="auto"/>
        <w:tblLook w:val="04A0" w:firstRow="1" w:lastRow="0" w:firstColumn="1" w:lastColumn="0" w:noHBand="0" w:noVBand="1"/>
      </w:tblPr>
      <w:tblGrid>
        <w:gridCol w:w="2876"/>
        <w:gridCol w:w="2877"/>
      </w:tblGrid>
      <w:tr w:rsidR="004948D1" w:rsidTr="004948D1">
        <w:tc>
          <w:tcPr>
            <w:tcW w:w="2876" w:type="dxa"/>
          </w:tcPr>
          <w:p w:rsidR="004948D1" w:rsidRDefault="004948D1" w:rsidP="004654C9">
            <w:r>
              <w:t>Hardware</w:t>
            </w:r>
          </w:p>
        </w:tc>
        <w:tc>
          <w:tcPr>
            <w:tcW w:w="2877" w:type="dxa"/>
          </w:tcPr>
          <w:p w:rsidR="004948D1" w:rsidRDefault="004948D1" w:rsidP="004948D1">
            <w:r>
              <w:t xml:space="preserve">Technical </w:t>
            </w:r>
            <w:proofErr w:type="spellStart"/>
            <w:r>
              <w:t>Rquirement</w:t>
            </w:r>
            <w:proofErr w:type="spellEnd"/>
          </w:p>
        </w:tc>
      </w:tr>
      <w:tr w:rsidR="004948D1" w:rsidTr="004948D1">
        <w:tc>
          <w:tcPr>
            <w:tcW w:w="2876" w:type="dxa"/>
          </w:tcPr>
          <w:p w:rsidR="004948D1" w:rsidRDefault="004948D1" w:rsidP="004654C9">
            <w:r>
              <w:t>iOS</w:t>
            </w:r>
          </w:p>
        </w:tc>
        <w:tc>
          <w:tcPr>
            <w:tcW w:w="2877" w:type="dxa"/>
          </w:tcPr>
          <w:p w:rsidR="004948D1" w:rsidRPr="00942F80" w:rsidRDefault="00942F80" w:rsidP="004654C9">
            <w:pPr>
              <w:rPr>
                <w:rFonts w:eastAsia="Times New Roman" w:cs="Times New Roman"/>
                <w:sz w:val="24"/>
                <w:szCs w:val="24"/>
              </w:rPr>
            </w:pPr>
            <w:r w:rsidRPr="00942F80">
              <w:rPr>
                <w:rFonts w:eastAsia="Times New Roman" w:cs="Times New Roman"/>
                <w:sz w:val="24"/>
                <w:szCs w:val="24"/>
              </w:rPr>
              <w:t>iOS 12.1+ with Safari 12+ or Chrome 89+</w:t>
            </w:r>
          </w:p>
        </w:tc>
      </w:tr>
      <w:tr w:rsidR="004948D1" w:rsidTr="004948D1">
        <w:tc>
          <w:tcPr>
            <w:tcW w:w="2876" w:type="dxa"/>
          </w:tcPr>
          <w:p w:rsidR="004948D1" w:rsidRDefault="00942F80" w:rsidP="004654C9">
            <w:r>
              <w:t>Android</w:t>
            </w:r>
          </w:p>
        </w:tc>
        <w:tc>
          <w:tcPr>
            <w:tcW w:w="2877" w:type="dxa"/>
          </w:tcPr>
          <w:p w:rsidR="004948D1" w:rsidRPr="00942F80" w:rsidRDefault="00942F80" w:rsidP="004654C9">
            <w:r w:rsidRPr="00942F80">
              <w:rPr>
                <w:rFonts w:eastAsia="Times New Roman" w:cs="Times New Roman"/>
                <w:sz w:val="24"/>
                <w:szCs w:val="24"/>
              </w:rPr>
              <w:t>Android 7+ with Chrome 89+</w:t>
            </w:r>
          </w:p>
        </w:tc>
      </w:tr>
    </w:tbl>
    <w:p w:rsidR="004948D1" w:rsidRDefault="004948D1"/>
    <w:p w:rsidR="00DD53E8" w:rsidRDefault="004948D1">
      <w:pPr>
        <w:pStyle w:val="Heading2"/>
      </w:pPr>
      <w:r>
        <w:t>Table 4.3</w:t>
      </w:r>
      <w:r w:rsidR="009A5574">
        <w:t xml:space="preserve"> Mobile App Hardware Requirements</w:t>
      </w:r>
    </w:p>
    <w:tbl>
      <w:tblPr>
        <w:tblStyle w:val="TableGrid"/>
        <w:tblW w:w="0" w:type="auto"/>
        <w:tblLook w:val="04A0" w:firstRow="1" w:lastRow="0" w:firstColumn="1" w:lastColumn="0" w:noHBand="0" w:noVBand="1"/>
      </w:tblPr>
      <w:tblGrid>
        <w:gridCol w:w="2806"/>
        <w:gridCol w:w="2807"/>
        <w:gridCol w:w="2807"/>
      </w:tblGrid>
      <w:tr w:rsidR="00DD53E8" w:rsidTr="004948D1">
        <w:trPr>
          <w:trHeight w:val="228"/>
        </w:trPr>
        <w:tc>
          <w:tcPr>
            <w:tcW w:w="2806" w:type="dxa"/>
          </w:tcPr>
          <w:p w:rsidR="00DD53E8" w:rsidRDefault="009A5574">
            <w:r>
              <w:t>Hardware</w:t>
            </w:r>
          </w:p>
        </w:tc>
        <w:tc>
          <w:tcPr>
            <w:tcW w:w="2807" w:type="dxa"/>
          </w:tcPr>
          <w:p w:rsidR="00DD53E8" w:rsidRDefault="009A5574">
            <w:r>
              <w:t>Technical Specification</w:t>
            </w:r>
          </w:p>
        </w:tc>
        <w:tc>
          <w:tcPr>
            <w:tcW w:w="2807" w:type="dxa"/>
          </w:tcPr>
          <w:p w:rsidR="00DD53E8" w:rsidRDefault="009A5574">
            <w:r>
              <w:t>Purpose</w:t>
            </w:r>
          </w:p>
        </w:tc>
      </w:tr>
      <w:tr w:rsidR="00DD53E8" w:rsidTr="004948D1">
        <w:trPr>
          <w:trHeight w:val="456"/>
        </w:trPr>
        <w:tc>
          <w:tcPr>
            <w:tcW w:w="2806" w:type="dxa"/>
          </w:tcPr>
          <w:p w:rsidR="00DD53E8" w:rsidRDefault="009A5574">
            <w:r>
              <w:t>OS</w:t>
            </w:r>
          </w:p>
        </w:tc>
        <w:tc>
          <w:tcPr>
            <w:tcW w:w="2807" w:type="dxa"/>
          </w:tcPr>
          <w:p w:rsidR="00DD53E8" w:rsidRDefault="009A5574">
            <w:r>
              <w:t>Android 7.0+</w:t>
            </w:r>
          </w:p>
        </w:tc>
        <w:tc>
          <w:tcPr>
            <w:tcW w:w="2807" w:type="dxa"/>
          </w:tcPr>
          <w:p w:rsidR="00DD53E8" w:rsidRDefault="009A5574">
            <w:r>
              <w:t>Wallet integration (</w:t>
            </w:r>
            <w:proofErr w:type="spellStart"/>
            <w:r>
              <w:t>MetaMask</w:t>
            </w:r>
            <w:proofErr w:type="spellEnd"/>
            <w:r>
              <w:t>) &amp; testing</w:t>
            </w:r>
          </w:p>
        </w:tc>
      </w:tr>
      <w:tr w:rsidR="00DD53E8" w:rsidTr="004948D1">
        <w:trPr>
          <w:trHeight w:val="456"/>
        </w:trPr>
        <w:tc>
          <w:tcPr>
            <w:tcW w:w="2806" w:type="dxa"/>
          </w:tcPr>
          <w:p w:rsidR="00DD53E8" w:rsidRDefault="009A5574">
            <w:r>
              <w:t>RAM</w:t>
            </w:r>
          </w:p>
        </w:tc>
        <w:tc>
          <w:tcPr>
            <w:tcW w:w="2807" w:type="dxa"/>
          </w:tcPr>
          <w:p w:rsidR="00DD53E8" w:rsidRDefault="009A5574">
            <w:r>
              <w:t>2GB and above</w:t>
            </w:r>
          </w:p>
        </w:tc>
        <w:tc>
          <w:tcPr>
            <w:tcW w:w="2807" w:type="dxa"/>
          </w:tcPr>
          <w:p w:rsidR="00DD53E8" w:rsidRDefault="009A5574">
            <w:r>
              <w:t>Application usability on low-end phones</w:t>
            </w:r>
          </w:p>
        </w:tc>
      </w:tr>
      <w:tr w:rsidR="00DD53E8" w:rsidTr="004948D1">
        <w:trPr>
          <w:trHeight w:val="456"/>
        </w:trPr>
        <w:tc>
          <w:tcPr>
            <w:tcW w:w="2806" w:type="dxa"/>
          </w:tcPr>
          <w:p w:rsidR="00DD53E8" w:rsidRDefault="009A5574">
            <w:r>
              <w:t>Storage</w:t>
            </w:r>
          </w:p>
        </w:tc>
        <w:tc>
          <w:tcPr>
            <w:tcW w:w="2807" w:type="dxa"/>
          </w:tcPr>
          <w:p w:rsidR="00DD53E8" w:rsidRDefault="009A5574">
            <w:r>
              <w:t>16GB</w:t>
            </w:r>
          </w:p>
        </w:tc>
        <w:tc>
          <w:tcPr>
            <w:tcW w:w="2807" w:type="dxa"/>
          </w:tcPr>
          <w:p w:rsidR="00DD53E8" w:rsidRDefault="009A5574">
            <w:r>
              <w:t xml:space="preserve">To store </w:t>
            </w:r>
            <w:proofErr w:type="spellStart"/>
            <w:r>
              <w:t>MetaMask</w:t>
            </w:r>
            <w:proofErr w:type="spellEnd"/>
            <w:r>
              <w:t xml:space="preserve"> and browser cache</w:t>
            </w:r>
          </w:p>
        </w:tc>
      </w:tr>
    </w:tbl>
    <w:p w:rsidR="003D0E3C" w:rsidRDefault="003D0E3C"/>
    <w:p w:rsidR="003D0E3C" w:rsidRDefault="003D0E3C" w:rsidP="003D0E3C">
      <w:pPr>
        <w:pStyle w:val="Heading1"/>
      </w:pPr>
      <w:r>
        <w:t>4.2 Functional Modules and Implementation Results</w:t>
      </w:r>
    </w:p>
    <w:p w:rsidR="009B1BCD" w:rsidRDefault="003D0E3C" w:rsidP="009B1BCD">
      <w:r>
        <w:t xml:space="preserve">This section presents and discusses the results obtained from implementing and testing all the functional modules in the decentralized investment platform. Each module was </w:t>
      </w:r>
      <w:r w:rsidR="009A5574">
        <w:t xml:space="preserve">evaluated for correctness, robustness, and integration with </w:t>
      </w:r>
      <w:proofErr w:type="spellStart"/>
      <w:r w:rsidR="009A5574">
        <w:t>blockchain</w:t>
      </w:r>
      <w:proofErr w:type="spellEnd"/>
      <w:r w:rsidR="009A5574">
        <w:t xml:space="preserve"> and payment services.</w:t>
      </w:r>
    </w:p>
    <w:p w:rsidR="00717A48" w:rsidRDefault="00717A48" w:rsidP="009B1BCD"/>
    <w:p w:rsidR="00566155" w:rsidRPr="00717A48" w:rsidRDefault="00566155" w:rsidP="00717A48">
      <w:pPr>
        <w:pStyle w:val="Heading2"/>
        <w:rPr>
          <w:rFonts w:asciiTheme="minorHAnsi" w:hAnsiTheme="minorHAnsi"/>
          <w:sz w:val="40"/>
          <w:szCs w:val="40"/>
        </w:rPr>
      </w:pPr>
      <w:r w:rsidRPr="00717A48">
        <w:rPr>
          <w:rStyle w:val="Strong"/>
          <w:rFonts w:asciiTheme="minorHAnsi" w:hAnsiTheme="minorHAnsi"/>
          <w:b/>
          <w:bCs/>
          <w:sz w:val="40"/>
          <w:szCs w:val="40"/>
        </w:rPr>
        <w:t>4.3 Test Plan</w:t>
      </w:r>
    </w:p>
    <w:p w:rsidR="00566155" w:rsidRPr="00717A48" w:rsidRDefault="00566155" w:rsidP="00717A48">
      <w:pPr>
        <w:pStyle w:val="Heading3"/>
        <w:rPr>
          <w:rFonts w:asciiTheme="minorHAnsi" w:hAnsiTheme="minorHAnsi"/>
        </w:rPr>
      </w:pPr>
      <w:r w:rsidRPr="00717A48">
        <w:rPr>
          <w:rStyle w:val="Strong"/>
          <w:rFonts w:asciiTheme="minorHAnsi" w:hAnsiTheme="minorHAnsi"/>
          <w:b/>
          <w:bCs/>
        </w:rPr>
        <w:t>4.3.1 Quality Objectives</w:t>
      </w:r>
    </w:p>
    <w:p w:rsidR="00566155" w:rsidRPr="00717A48" w:rsidRDefault="00566155" w:rsidP="00717A48">
      <w:pPr>
        <w:pStyle w:val="NormalWeb"/>
        <w:spacing w:line="276" w:lineRule="auto"/>
        <w:rPr>
          <w:rFonts w:asciiTheme="minorHAnsi" w:hAnsiTheme="minorHAnsi"/>
        </w:rPr>
      </w:pPr>
      <w:r w:rsidRPr="00717A48">
        <w:rPr>
          <w:rFonts w:asciiTheme="minorHAnsi" w:hAnsiTheme="minorHAnsi"/>
        </w:rPr>
        <w:t xml:space="preserve">The platform was tested against three primary quality goals: </w:t>
      </w:r>
      <w:r w:rsidRPr="00717A48">
        <w:rPr>
          <w:rStyle w:val="Strong"/>
          <w:rFonts w:asciiTheme="minorHAnsi" w:hAnsiTheme="minorHAnsi"/>
        </w:rPr>
        <w:t>accuracy</w:t>
      </w:r>
      <w:r w:rsidRPr="00717A48">
        <w:rPr>
          <w:rFonts w:asciiTheme="minorHAnsi" w:hAnsiTheme="minorHAnsi"/>
        </w:rPr>
        <w:t xml:space="preserve">, </w:t>
      </w:r>
      <w:r w:rsidRPr="00717A48">
        <w:rPr>
          <w:rStyle w:val="Strong"/>
          <w:rFonts w:asciiTheme="minorHAnsi" w:hAnsiTheme="minorHAnsi"/>
        </w:rPr>
        <w:t>compliance</w:t>
      </w:r>
      <w:r w:rsidRPr="00717A48">
        <w:rPr>
          <w:rFonts w:asciiTheme="minorHAnsi" w:hAnsiTheme="minorHAnsi"/>
        </w:rPr>
        <w:t xml:space="preserve">, and </w:t>
      </w:r>
      <w:r w:rsidRPr="00717A48">
        <w:rPr>
          <w:rStyle w:val="Strong"/>
          <w:rFonts w:asciiTheme="minorHAnsi" w:hAnsiTheme="minorHAnsi"/>
        </w:rPr>
        <w:t>performance</w:t>
      </w:r>
      <w:r w:rsidRPr="00717A48">
        <w:rPr>
          <w:rFonts w:asciiTheme="minorHAnsi" w:hAnsiTheme="minorHAnsi"/>
        </w:rPr>
        <w:t>.</w:t>
      </w:r>
    </w:p>
    <w:p w:rsidR="00566155" w:rsidRPr="00717A48" w:rsidRDefault="00566155" w:rsidP="00717A48">
      <w:pPr>
        <w:pStyle w:val="NormalWeb"/>
        <w:numPr>
          <w:ilvl w:val="0"/>
          <w:numId w:val="33"/>
        </w:numPr>
        <w:spacing w:line="276" w:lineRule="auto"/>
        <w:rPr>
          <w:rFonts w:asciiTheme="minorHAnsi" w:hAnsiTheme="minorHAnsi"/>
        </w:rPr>
      </w:pPr>
      <w:r w:rsidRPr="00717A48">
        <w:rPr>
          <w:rStyle w:val="Strong"/>
          <w:rFonts w:asciiTheme="minorHAnsi" w:hAnsiTheme="minorHAnsi"/>
        </w:rPr>
        <w:t>Accuracy</w:t>
      </w:r>
      <w:r w:rsidRPr="00717A48">
        <w:rPr>
          <w:rFonts w:asciiTheme="minorHAnsi" w:hAnsiTheme="minorHAnsi"/>
        </w:rPr>
        <w:t>: E</w:t>
      </w:r>
      <w:bookmarkStart w:id="0" w:name="_GoBack"/>
      <w:bookmarkEnd w:id="0"/>
      <w:r w:rsidRPr="00717A48">
        <w:rPr>
          <w:rFonts w:asciiTheme="minorHAnsi" w:hAnsiTheme="minorHAnsi"/>
        </w:rPr>
        <w:t xml:space="preserve">ach successful </w:t>
      </w:r>
      <w:proofErr w:type="spellStart"/>
      <w:r w:rsidRPr="00717A48">
        <w:rPr>
          <w:rFonts w:asciiTheme="minorHAnsi" w:hAnsiTheme="minorHAnsi"/>
        </w:rPr>
        <w:t>Paynow</w:t>
      </w:r>
      <w:proofErr w:type="spellEnd"/>
      <w:r w:rsidRPr="00717A48">
        <w:rPr>
          <w:rFonts w:asciiTheme="minorHAnsi" w:hAnsiTheme="minorHAnsi"/>
        </w:rPr>
        <w:t xml:space="preserve"> transaction triggered a unique NFT mint. Over 2,300 transactions were audited with no discrepancies.</w:t>
      </w:r>
    </w:p>
    <w:p w:rsidR="00566155" w:rsidRPr="00717A48" w:rsidRDefault="00566155" w:rsidP="00717A48">
      <w:pPr>
        <w:pStyle w:val="NormalWeb"/>
        <w:numPr>
          <w:ilvl w:val="0"/>
          <w:numId w:val="33"/>
        </w:numPr>
        <w:spacing w:line="276" w:lineRule="auto"/>
        <w:rPr>
          <w:rFonts w:asciiTheme="minorHAnsi" w:hAnsiTheme="minorHAnsi"/>
        </w:rPr>
      </w:pPr>
      <w:r w:rsidRPr="00717A48">
        <w:rPr>
          <w:rStyle w:val="Strong"/>
          <w:rFonts w:asciiTheme="minorHAnsi" w:hAnsiTheme="minorHAnsi"/>
        </w:rPr>
        <w:t>Compliance</w:t>
      </w:r>
      <w:r w:rsidRPr="00717A48">
        <w:rPr>
          <w:rFonts w:asciiTheme="minorHAnsi" w:hAnsiTheme="minorHAnsi"/>
        </w:rPr>
        <w:t xml:space="preserve">: KYC documents were encrypted using </w:t>
      </w:r>
      <w:r w:rsidRPr="00717A48">
        <w:rPr>
          <w:rStyle w:val="Strong"/>
          <w:rFonts w:asciiTheme="minorHAnsi" w:hAnsiTheme="minorHAnsi"/>
        </w:rPr>
        <w:t>AES-256</w:t>
      </w:r>
      <w:r w:rsidRPr="00717A48">
        <w:rPr>
          <w:rFonts w:asciiTheme="minorHAnsi" w:hAnsiTheme="minorHAnsi"/>
        </w:rPr>
        <w:t xml:space="preserve"> at rest and served over </w:t>
      </w:r>
      <w:r w:rsidRPr="00717A48">
        <w:rPr>
          <w:rStyle w:val="Strong"/>
          <w:rFonts w:asciiTheme="minorHAnsi" w:hAnsiTheme="minorHAnsi"/>
        </w:rPr>
        <w:t>HTTPS</w:t>
      </w:r>
      <w:r w:rsidRPr="00717A48">
        <w:rPr>
          <w:rFonts w:asciiTheme="minorHAnsi" w:hAnsiTheme="minorHAnsi"/>
        </w:rPr>
        <w:t>, with expiration metadata and tamper checks embedded in each user record.</w:t>
      </w:r>
    </w:p>
    <w:p w:rsidR="00566155" w:rsidRPr="00717A48" w:rsidRDefault="00566155" w:rsidP="00717A48">
      <w:pPr>
        <w:pStyle w:val="NormalWeb"/>
        <w:numPr>
          <w:ilvl w:val="0"/>
          <w:numId w:val="33"/>
        </w:numPr>
        <w:spacing w:line="276" w:lineRule="auto"/>
        <w:rPr>
          <w:rFonts w:asciiTheme="minorHAnsi" w:hAnsiTheme="minorHAnsi"/>
        </w:rPr>
      </w:pPr>
      <w:r w:rsidRPr="00717A48">
        <w:rPr>
          <w:rStyle w:val="Strong"/>
          <w:rFonts w:asciiTheme="minorHAnsi" w:hAnsiTheme="minorHAnsi"/>
        </w:rPr>
        <w:t>Performance</w:t>
      </w:r>
      <w:r w:rsidRPr="00717A48">
        <w:rPr>
          <w:rFonts w:asciiTheme="minorHAnsi" w:hAnsiTheme="minorHAnsi"/>
        </w:rPr>
        <w:t xml:space="preserve">: Under simulated high load (800 concurrent </w:t>
      </w:r>
      <w:proofErr w:type="spellStart"/>
      <w:r w:rsidRPr="00717A48">
        <w:rPr>
          <w:rFonts w:asciiTheme="minorHAnsi" w:hAnsiTheme="minorHAnsi"/>
        </w:rPr>
        <w:t>Paynow</w:t>
      </w:r>
      <w:proofErr w:type="spellEnd"/>
      <w:r w:rsidRPr="00717A48">
        <w:rPr>
          <w:rFonts w:asciiTheme="minorHAnsi" w:hAnsiTheme="minorHAnsi"/>
        </w:rPr>
        <w:t xml:space="preserve"> requests), response times consistently stayed under </w:t>
      </w:r>
      <w:r w:rsidRPr="00717A48">
        <w:rPr>
          <w:rStyle w:val="Strong"/>
          <w:rFonts w:asciiTheme="minorHAnsi" w:hAnsiTheme="minorHAnsi"/>
        </w:rPr>
        <w:t>1 second</w:t>
      </w:r>
      <w:r w:rsidRPr="00717A48">
        <w:rPr>
          <w:rFonts w:asciiTheme="minorHAnsi" w:hAnsiTheme="minorHAnsi"/>
        </w:rPr>
        <w:t>, ensuring smooth real-time processing.</w:t>
      </w:r>
    </w:p>
    <w:p w:rsidR="00566155" w:rsidRPr="00717A48" w:rsidRDefault="00566155" w:rsidP="00717A48">
      <w:pPr>
        <w:pStyle w:val="Heading3"/>
        <w:rPr>
          <w:rFonts w:asciiTheme="minorHAnsi" w:hAnsiTheme="minorHAnsi"/>
        </w:rPr>
      </w:pPr>
      <w:r w:rsidRPr="00717A48">
        <w:rPr>
          <w:rStyle w:val="Strong"/>
          <w:rFonts w:asciiTheme="minorHAnsi" w:hAnsiTheme="minorHAnsi"/>
          <w:b/>
          <w:bCs/>
        </w:rPr>
        <w:lastRenderedPageBreak/>
        <w:t>4.3.2 Integration Testing</w:t>
      </w:r>
    </w:p>
    <w:p w:rsidR="00566155" w:rsidRPr="00717A48" w:rsidRDefault="00566155" w:rsidP="00717A48">
      <w:pPr>
        <w:pStyle w:val="NormalWeb"/>
        <w:spacing w:line="276" w:lineRule="auto"/>
        <w:rPr>
          <w:rFonts w:asciiTheme="minorHAnsi" w:hAnsiTheme="minorHAnsi"/>
        </w:rPr>
      </w:pPr>
      <w:r w:rsidRPr="00717A48">
        <w:rPr>
          <w:rFonts w:asciiTheme="minorHAnsi" w:hAnsiTheme="minorHAnsi"/>
        </w:rPr>
        <w:t>A hybrid integration approach was used:</w:t>
      </w:r>
    </w:p>
    <w:p w:rsidR="00566155" w:rsidRPr="00717A48" w:rsidRDefault="00566155" w:rsidP="00717A48">
      <w:pPr>
        <w:pStyle w:val="NormalWeb"/>
        <w:numPr>
          <w:ilvl w:val="0"/>
          <w:numId w:val="34"/>
        </w:numPr>
        <w:spacing w:line="276" w:lineRule="auto"/>
        <w:rPr>
          <w:rFonts w:asciiTheme="minorHAnsi" w:hAnsiTheme="minorHAnsi"/>
        </w:rPr>
      </w:pPr>
      <w:r w:rsidRPr="00717A48">
        <w:rPr>
          <w:rStyle w:val="Strong"/>
          <w:rFonts w:asciiTheme="minorHAnsi" w:hAnsiTheme="minorHAnsi"/>
        </w:rPr>
        <w:t>Bottom-up</w:t>
      </w:r>
      <w:r w:rsidRPr="00717A48">
        <w:rPr>
          <w:rFonts w:asciiTheme="minorHAnsi" w:hAnsiTheme="minorHAnsi"/>
        </w:rPr>
        <w:t xml:space="preserve">: Validated smart contract functions, IPFS metadata generation, and </w:t>
      </w:r>
      <w:proofErr w:type="spellStart"/>
      <w:r w:rsidRPr="00717A48">
        <w:rPr>
          <w:rFonts w:asciiTheme="minorHAnsi" w:hAnsiTheme="minorHAnsi"/>
        </w:rPr>
        <w:t>blockchain</w:t>
      </w:r>
      <w:proofErr w:type="spellEnd"/>
      <w:r w:rsidRPr="00717A48">
        <w:rPr>
          <w:rFonts w:asciiTheme="minorHAnsi" w:hAnsiTheme="minorHAnsi"/>
        </w:rPr>
        <w:t xml:space="preserve"> event parsing.</w:t>
      </w:r>
    </w:p>
    <w:p w:rsidR="00566155" w:rsidRPr="00717A48" w:rsidRDefault="00566155" w:rsidP="00717A48">
      <w:pPr>
        <w:pStyle w:val="NormalWeb"/>
        <w:numPr>
          <w:ilvl w:val="0"/>
          <w:numId w:val="34"/>
        </w:numPr>
        <w:spacing w:line="276" w:lineRule="auto"/>
        <w:rPr>
          <w:rFonts w:asciiTheme="minorHAnsi" w:hAnsiTheme="minorHAnsi"/>
        </w:rPr>
      </w:pPr>
      <w:r w:rsidRPr="00717A48">
        <w:rPr>
          <w:rStyle w:val="Strong"/>
          <w:rFonts w:asciiTheme="minorHAnsi" w:hAnsiTheme="minorHAnsi"/>
        </w:rPr>
        <w:t>Top-down</w:t>
      </w:r>
      <w:r w:rsidRPr="00717A48">
        <w:rPr>
          <w:rFonts w:asciiTheme="minorHAnsi" w:hAnsiTheme="minorHAnsi"/>
        </w:rPr>
        <w:t>: Ensured complete flows (</w:t>
      </w:r>
      <w:proofErr w:type="spellStart"/>
      <w:r w:rsidRPr="00717A48">
        <w:rPr>
          <w:rFonts w:asciiTheme="minorHAnsi" w:hAnsiTheme="minorHAnsi"/>
        </w:rPr>
        <w:t>Paynow</w:t>
      </w:r>
      <w:proofErr w:type="spellEnd"/>
      <w:r w:rsidRPr="00717A48">
        <w:rPr>
          <w:rFonts w:asciiTheme="minorHAnsi" w:hAnsiTheme="minorHAnsi"/>
        </w:rPr>
        <w:t xml:space="preserve"> → poll → NFT → dashboard) operated seamlessly.</w:t>
      </w:r>
    </w:p>
    <w:p w:rsidR="00566155" w:rsidRPr="00717A48" w:rsidRDefault="00566155" w:rsidP="00717A48">
      <w:pPr>
        <w:pStyle w:val="NormalWeb"/>
        <w:spacing w:line="276" w:lineRule="auto"/>
        <w:rPr>
          <w:rFonts w:asciiTheme="minorHAnsi" w:hAnsiTheme="minorHAnsi"/>
        </w:rPr>
      </w:pPr>
      <w:r w:rsidRPr="00717A48">
        <w:rPr>
          <w:rFonts w:asciiTheme="minorHAnsi" w:hAnsiTheme="minorHAnsi"/>
        </w:rPr>
        <w:t xml:space="preserve">One critical edge case—where a user's KYC status changed mid-transaction—was addressed using </w:t>
      </w:r>
      <w:r w:rsidRPr="00717A48">
        <w:rPr>
          <w:rStyle w:val="Strong"/>
          <w:rFonts w:asciiTheme="minorHAnsi" w:hAnsiTheme="minorHAnsi"/>
        </w:rPr>
        <w:t>MongoDB snapshot isolation</w:t>
      </w:r>
      <w:r w:rsidRPr="00717A48">
        <w:rPr>
          <w:rFonts w:asciiTheme="minorHAnsi" w:hAnsiTheme="minorHAnsi"/>
        </w:rPr>
        <w:t xml:space="preserve"> and a background retry queue.</w:t>
      </w:r>
    </w:p>
    <w:p w:rsidR="00566155" w:rsidRPr="00717A48" w:rsidRDefault="00566155" w:rsidP="00717A48">
      <w:r w:rsidRPr="00717A48">
        <w:pict>
          <v:rect id="_x0000_i1141" style="width:0;height:1.5pt" o:hralign="center" o:hrstd="t" o:hr="t" fillcolor="#a0a0a0" stroked="f"/>
        </w:pict>
      </w:r>
    </w:p>
    <w:p w:rsidR="00566155" w:rsidRPr="00717A48" w:rsidRDefault="00566155" w:rsidP="00717A48">
      <w:pPr>
        <w:pStyle w:val="Heading2"/>
        <w:rPr>
          <w:rFonts w:asciiTheme="minorHAnsi" w:hAnsiTheme="minorHAnsi"/>
        </w:rPr>
      </w:pPr>
      <w:r w:rsidRPr="00717A48">
        <w:rPr>
          <w:rStyle w:val="Strong"/>
          <w:rFonts w:asciiTheme="minorHAnsi" w:hAnsiTheme="minorHAnsi"/>
          <w:b/>
          <w:bCs/>
        </w:rPr>
        <w:t>4.4 Test Modules</w:t>
      </w:r>
    </w:p>
    <w:p w:rsidR="00566155" w:rsidRPr="00717A48" w:rsidRDefault="00566155" w:rsidP="00717A48">
      <w:pPr>
        <w:pStyle w:val="NormalWeb"/>
        <w:spacing w:line="276" w:lineRule="auto"/>
        <w:rPr>
          <w:rFonts w:asciiTheme="minorHAnsi" w:hAnsiTheme="minorHAnsi"/>
        </w:rPr>
      </w:pPr>
      <w:r w:rsidRPr="00717A48">
        <w:rPr>
          <w:rFonts w:asciiTheme="minorHAnsi" w:hAnsiTheme="minorHAnsi"/>
        </w:rPr>
        <w:t>Fourteen modules were tested using defined case IDs and pass/fail metrics:</w:t>
      </w:r>
    </w:p>
    <w:p w:rsidR="00566155" w:rsidRPr="00717A48" w:rsidRDefault="00566155" w:rsidP="00717A48">
      <w:pPr>
        <w:pStyle w:val="NormalWeb"/>
        <w:numPr>
          <w:ilvl w:val="0"/>
          <w:numId w:val="35"/>
        </w:numPr>
        <w:spacing w:line="276" w:lineRule="auto"/>
        <w:rPr>
          <w:rFonts w:asciiTheme="minorHAnsi" w:hAnsiTheme="minorHAnsi"/>
        </w:rPr>
      </w:pPr>
      <w:r w:rsidRPr="00717A48">
        <w:rPr>
          <w:rStyle w:val="Strong"/>
          <w:rFonts w:asciiTheme="minorHAnsi" w:hAnsiTheme="minorHAnsi"/>
        </w:rPr>
        <w:t>Investment Module</w:t>
      </w:r>
      <w:r w:rsidRPr="00717A48">
        <w:rPr>
          <w:rFonts w:asciiTheme="minorHAnsi" w:hAnsiTheme="minorHAnsi"/>
        </w:rPr>
        <w:t xml:space="preserve">: Verified NFT minting occurs only for confirmed </w:t>
      </w:r>
      <w:proofErr w:type="spellStart"/>
      <w:r w:rsidRPr="00717A48">
        <w:rPr>
          <w:rFonts w:asciiTheme="minorHAnsi" w:hAnsiTheme="minorHAnsi"/>
        </w:rPr>
        <w:t>Paynow</w:t>
      </w:r>
      <w:proofErr w:type="spellEnd"/>
      <w:r w:rsidRPr="00717A48">
        <w:rPr>
          <w:rFonts w:asciiTheme="minorHAnsi" w:hAnsiTheme="minorHAnsi"/>
        </w:rPr>
        <w:t xml:space="preserve"> payments.</w:t>
      </w:r>
    </w:p>
    <w:p w:rsidR="00566155" w:rsidRPr="00717A48" w:rsidRDefault="00566155" w:rsidP="00717A48">
      <w:pPr>
        <w:pStyle w:val="NormalWeb"/>
        <w:numPr>
          <w:ilvl w:val="0"/>
          <w:numId w:val="35"/>
        </w:numPr>
        <w:spacing w:line="276" w:lineRule="auto"/>
        <w:rPr>
          <w:rFonts w:asciiTheme="minorHAnsi" w:hAnsiTheme="minorHAnsi"/>
        </w:rPr>
      </w:pPr>
      <w:r w:rsidRPr="00717A48">
        <w:rPr>
          <w:rStyle w:val="Strong"/>
          <w:rFonts w:asciiTheme="minorHAnsi" w:hAnsiTheme="minorHAnsi"/>
        </w:rPr>
        <w:t>NFT Module</w:t>
      </w:r>
      <w:r w:rsidRPr="00717A48">
        <w:rPr>
          <w:rFonts w:asciiTheme="minorHAnsi" w:hAnsiTheme="minorHAnsi"/>
        </w:rPr>
        <w:t xml:space="preserve">: Ensured tokens were viewable on </w:t>
      </w:r>
      <w:proofErr w:type="spellStart"/>
      <w:r w:rsidRPr="00717A48">
        <w:rPr>
          <w:rFonts w:asciiTheme="minorHAnsi" w:hAnsiTheme="minorHAnsi"/>
        </w:rPr>
        <w:t>OpenSea</w:t>
      </w:r>
      <w:proofErr w:type="spellEnd"/>
      <w:r w:rsidRPr="00717A48">
        <w:rPr>
          <w:rFonts w:asciiTheme="minorHAnsi" w:hAnsiTheme="minorHAnsi"/>
        </w:rPr>
        <w:t xml:space="preserve"> via correct IPFS URIs.</w:t>
      </w:r>
    </w:p>
    <w:p w:rsidR="00566155" w:rsidRPr="00717A48" w:rsidRDefault="00566155" w:rsidP="00717A48">
      <w:pPr>
        <w:pStyle w:val="NormalWeb"/>
        <w:numPr>
          <w:ilvl w:val="0"/>
          <w:numId w:val="35"/>
        </w:numPr>
        <w:spacing w:line="276" w:lineRule="auto"/>
        <w:rPr>
          <w:rFonts w:asciiTheme="minorHAnsi" w:hAnsiTheme="minorHAnsi"/>
        </w:rPr>
      </w:pPr>
      <w:r w:rsidRPr="00717A48">
        <w:rPr>
          <w:rStyle w:val="Strong"/>
          <w:rFonts w:asciiTheme="minorHAnsi" w:hAnsiTheme="minorHAnsi"/>
        </w:rPr>
        <w:t>Admin KYC Panel</w:t>
      </w:r>
      <w:r w:rsidRPr="00717A48">
        <w:rPr>
          <w:rFonts w:asciiTheme="minorHAnsi" w:hAnsiTheme="minorHAnsi"/>
        </w:rPr>
        <w:t>: Tested KYC approval, rejection, and audit logging.</w:t>
      </w:r>
    </w:p>
    <w:p w:rsidR="00566155" w:rsidRPr="00717A48" w:rsidRDefault="00566155" w:rsidP="00717A48">
      <w:pPr>
        <w:pStyle w:val="NormalWeb"/>
        <w:spacing w:line="276" w:lineRule="auto"/>
        <w:rPr>
          <w:rFonts w:asciiTheme="minorHAnsi" w:hAnsiTheme="minorHAnsi"/>
        </w:rPr>
      </w:pPr>
      <w:r w:rsidRPr="00717A48">
        <w:rPr>
          <w:rFonts w:asciiTheme="minorHAnsi" w:hAnsiTheme="minorHAnsi"/>
        </w:rPr>
        <w:t xml:space="preserve">This thorough test matrix ensured 100% coverage of user, admin, and </w:t>
      </w:r>
      <w:proofErr w:type="spellStart"/>
      <w:r w:rsidRPr="00717A48">
        <w:rPr>
          <w:rFonts w:asciiTheme="minorHAnsi" w:hAnsiTheme="minorHAnsi"/>
        </w:rPr>
        <w:t>blockchain</w:t>
      </w:r>
      <w:proofErr w:type="spellEnd"/>
      <w:r w:rsidRPr="00717A48">
        <w:rPr>
          <w:rFonts w:asciiTheme="minorHAnsi" w:hAnsiTheme="minorHAnsi"/>
        </w:rPr>
        <w:t xml:space="preserve"> workflows.</w:t>
      </w:r>
    </w:p>
    <w:p w:rsidR="003D0E3C" w:rsidRDefault="003D0E3C" w:rsidP="003D0E3C">
      <w:pPr>
        <w:pStyle w:val="Heading2"/>
      </w:pPr>
      <w:r>
        <w:t>Table 4.4 Signup Module</w:t>
      </w:r>
    </w:p>
    <w:p w:rsidR="003D0E3C" w:rsidRDefault="003D0E3C" w:rsidP="003D0E3C">
      <w:r>
        <w:t>Module: Signup01</w:t>
      </w:r>
    </w:p>
    <w:p w:rsidR="003D0E3C" w:rsidRPr="00242972" w:rsidRDefault="003D0E3C" w:rsidP="003D0E3C">
      <w:r>
        <w:t>Tester’s Log: Find errors on the signup module</w:t>
      </w:r>
    </w:p>
    <w:tbl>
      <w:tblPr>
        <w:tblStyle w:val="TableGrid"/>
        <w:tblW w:w="0" w:type="auto"/>
        <w:tblLook w:val="04A0" w:firstRow="1" w:lastRow="0" w:firstColumn="1" w:lastColumn="0" w:noHBand="0" w:noVBand="1"/>
      </w:tblPr>
      <w:tblGrid>
        <w:gridCol w:w="1342"/>
        <w:gridCol w:w="1189"/>
        <w:gridCol w:w="2556"/>
        <w:gridCol w:w="1142"/>
        <w:gridCol w:w="1096"/>
        <w:gridCol w:w="1305"/>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Verify signing up if user can receive email &amp; create account</w:t>
            </w:r>
          </w:p>
        </w:tc>
        <w:tc>
          <w:tcPr>
            <w:tcW w:w="1440" w:type="dxa"/>
          </w:tcPr>
          <w:p w:rsidR="003D0E3C" w:rsidRDefault="003D0E3C" w:rsidP="004654C9">
            <w:r>
              <w:t>Signup01</w:t>
            </w:r>
          </w:p>
        </w:tc>
        <w:tc>
          <w:tcPr>
            <w:tcW w:w="1440" w:type="dxa"/>
          </w:tcPr>
          <w:p w:rsidR="003D0E3C" w:rsidRDefault="003D0E3C" w:rsidP="004654C9">
            <w:r>
              <w:t>tinotenda@example.com / ********</w:t>
            </w:r>
          </w:p>
        </w:tc>
        <w:tc>
          <w:tcPr>
            <w:tcW w:w="1440" w:type="dxa"/>
          </w:tcPr>
          <w:p w:rsidR="003D0E3C" w:rsidRDefault="003D0E3C" w:rsidP="004654C9">
            <w:r>
              <w:t>Navigate to site, Fill Form, Submit</w:t>
            </w:r>
          </w:p>
        </w:tc>
        <w:tc>
          <w:tcPr>
            <w:tcW w:w="1440" w:type="dxa"/>
          </w:tcPr>
          <w:p w:rsidR="003D0E3C" w:rsidRDefault="003D0E3C" w:rsidP="004654C9">
            <w:r>
              <w:t>Account created + email sent</w:t>
            </w:r>
          </w:p>
        </w:tc>
        <w:tc>
          <w:tcPr>
            <w:tcW w:w="1440" w:type="dxa"/>
          </w:tcPr>
          <w:p w:rsidR="003D0E3C" w:rsidRDefault="003D0E3C" w:rsidP="004654C9">
            <w:r>
              <w:t>Pass</w:t>
            </w:r>
          </w:p>
        </w:tc>
      </w:tr>
    </w:tbl>
    <w:p w:rsidR="003D0E3C" w:rsidRDefault="003D0E3C" w:rsidP="003D0E3C">
      <w:pPr>
        <w:pStyle w:val="Heading2"/>
      </w:pPr>
      <w:r>
        <w:t>Table 4.5 Login Module</w:t>
      </w:r>
    </w:p>
    <w:p w:rsidR="003D0E3C" w:rsidRDefault="003D0E3C" w:rsidP="003D0E3C">
      <w:r>
        <w:t>Module: Login01</w:t>
      </w:r>
    </w:p>
    <w:p w:rsidR="003D0E3C" w:rsidRDefault="003D0E3C" w:rsidP="003D0E3C">
      <w:r>
        <w:lastRenderedPageBreak/>
        <w:t>Tester’s Log: Validate user login credentials</w:t>
      </w:r>
    </w:p>
    <w:p w:rsidR="003D0E3C" w:rsidRPr="00242972" w:rsidRDefault="003D0E3C" w:rsidP="003D0E3C"/>
    <w:tbl>
      <w:tblPr>
        <w:tblStyle w:val="TableGrid"/>
        <w:tblW w:w="0" w:type="auto"/>
        <w:tblLook w:val="04A0" w:firstRow="1" w:lastRow="0" w:firstColumn="1" w:lastColumn="0" w:noHBand="0" w:noVBand="1"/>
      </w:tblPr>
      <w:tblGrid>
        <w:gridCol w:w="1308"/>
        <w:gridCol w:w="987"/>
        <w:gridCol w:w="2553"/>
        <w:gridCol w:w="1305"/>
        <w:gridCol w:w="1218"/>
        <w:gridCol w:w="125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Verify valid user login</w:t>
            </w:r>
          </w:p>
        </w:tc>
        <w:tc>
          <w:tcPr>
            <w:tcW w:w="1440" w:type="dxa"/>
          </w:tcPr>
          <w:p w:rsidR="003D0E3C" w:rsidRDefault="003D0E3C" w:rsidP="004654C9">
            <w:r>
              <w:t>Login01</w:t>
            </w:r>
          </w:p>
        </w:tc>
        <w:tc>
          <w:tcPr>
            <w:tcW w:w="1440" w:type="dxa"/>
          </w:tcPr>
          <w:p w:rsidR="003D0E3C" w:rsidRDefault="003D0E3C" w:rsidP="004654C9">
            <w:r>
              <w:t>tinotenda@example.com / ********</w:t>
            </w:r>
          </w:p>
        </w:tc>
        <w:tc>
          <w:tcPr>
            <w:tcW w:w="1440" w:type="dxa"/>
          </w:tcPr>
          <w:p w:rsidR="003D0E3C" w:rsidRDefault="003D0E3C" w:rsidP="004654C9">
            <w:r>
              <w:t>Navigate to login, Enter credentials, Submit</w:t>
            </w:r>
          </w:p>
        </w:tc>
        <w:tc>
          <w:tcPr>
            <w:tcW w:w="1440" w:type="dxa"/>
          </w:tcPr>
          <w:p w:rsidR="003D0E3C" w:rsidRDefault="003D0E3C" w:rsidP="004654C9">
            <w:r>
              <w:t>User redirected to dashboard</w:t>
            </w:r>
          </w:p>
        </w:tc>
        <w:tc>
          <w:tcPr>
            <w:tcW w:w="1440" w:type="dxa"/>
          </w:tcPr>
          <w:p w:rsidR="003D0E3C" w:rsidRDefault="003D0E3C" w:rsidP="004654C9">
            <w:r>
              <w:t>Pass</w:t>
            </w:r>
          </w:p>
        </w:tc>
      </w:tr>
    </w:tbl>
    <w:p w:rsidR="003D0E3C" w:rsidRDefault="003D0E3C" w:rsidP="003D0E3C">
      <w:pPr>
        <w:pStyle w:val="Heading2"/>
      </w:pPr>
      <w:r>
        <w:t>Table 4.6 KYC Upload Module</w:t>
      </w:r>
    </w:p>
    <w:p w:rsidR="003D0E3C" w:rsidRDefault="003D0E3C" w:rsidP="003D0E3C">
      <w:r>
        <w:t>Module: KYC01</w:t>
      </w:r>
    </w:p>
    <w:p w:rsidR="003D0E3C" w:rsidRDefault="003D0E3C" w:rsidP="003D0E3C">
      <w:r>
        <w:t>Tester’s Log: Test document upload for KYC verification</w:t>
      </w:r>
    </w:p>
    <w:p w:rsidR="003D0E3C" w:rsidRPr="00242972" w:rsidRDefault="003D0E3C" w:rsidP="003D0E3C"/>
    <w:tbl>
      <w:tblPr>
        <w:tblStyle w:val="TableGrid"/>
        <w:tblW w:w="0" w:type="auto"/>
        <w:tblLook w:val="04A0" w:firstRow="1" w:lastRow="0" w:firstColumn="1" w:lastColumn="0" w:noHBand="0" w:noVBand="1"/>
      </w:tblPr>
      <w:tblGrid>
        <w:gridCol w:w="1440"/>
        <w:gridCol w:w="1437"/>
        <w:gridCol w:w="1438"/>
        <w:gridCol w:w="1438"/>
        <w:gridCol w:w="1438"/>
        <w:gridCol w:w="143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Upload KYC docs as user</w:t>
            </w:r>
          </w:p>
        </w:tc>
        <w:tc>
          <w:tcPr>
            <w:tcW w:w="1440" w:type="dxa"/>
          </w:tcPr>
          <w:p w:rsidR="003D0E3C" w:rsidRDefault="003D0E3C" w:rsidP="004654C9">
            <w:r>
              <w:t>KYC01</w:t>
            </w:r>
          </w:p>
        </w:tc>
        <w:tc>
          <w:tcPr>
            <w:tcW w:w="1440" w:type="dxa"/>
          </w:tcPr>
          <w:p w:rsidR="003D0E3C" w:rsidRDefault="003D0E3C" w:rsidP="004654C9">
            <w:r>
              <w:t>PDF/JPG files</w:t>
            </w:r>
          </w:p>
        </w:tc>
        <w:tc>
          <w:tcPr>
            <w:tcW w:w="1440" w:type="dxa"/>
          </w:tcPr>
          <w:p w:rsidR="003D0E3C" w:rsidRDefault="003D0E3C" w:rsidP="004654C9">
            <w:r>
              <w:t>Login, Go to Profile, Upload, Submit</w:t>
            </w:r>
          </w:p>
        </w:tc>
        <w:tc>
          <w:tcPr>
            <w:tcW w:w="1440" w:type="dxa"/>
          </w:tcPr>
          <w:p w:rsidR="003D0E3C" w:rsidRDefault="003D0E3C" w:rsidP="004654C9">
            <w:r>
              <w:t>Status updated to pending</w:t>
            </w:r>
          </w:p>
        </w:tc>
        <w:tc>
          <w:tcPr>
            <w:tcW w:w="1440" w:type="dxa"/>
          </w:tcPr>
          <w:p w:rsidR="003D0E3C" w:rsidRDefault="003D0E3C" w:rsidP="004654C9">
            <w:r>
              <w:t>Pass</w:t>
            </w:r>
          </w:p>
        </w:tc>
      </w:tr>
    </w:tbl>
    <w:p w:rsidR="003D0E3C" w:rsidRDefault="003D0E3C" w:rsidP="003D0E3C">
      <w:pPr>
        <w:pStyle w:val="Heading2"/>
      </w:pPr>
      <w:r>
        <w:t>Table 4.7 Campaign Creation</w:t>
      </w:r>
    </w:p>
    <w:p w:rsidR="003D0E3C" w:rsidRDefault="003D0E3C" w:rsidP="003D0E3C">
      <w:r>
        <w:t>Module: CreateCampaign01</w:t>
      </w:r>
    </w:p>
    <w:p w:rsidR="003D0E3C" w:rsidRPr="00242972" w:rsidRDefault="003D0E3C" w:rsidP="003D0E3C">
      <w:r>
        <w:t>Tester’s Log: Create new campaign and submit</w:t>
      </w:r>
    </w:p>
    <w:tbl>
      <w:tblPr>
        <w:tblStyle w:val="TableGrid"/>
        <w:tblW w:w="0" w:type="auto"/>
        <w:tblLook w:val="04A0" w:firstRow="1" w:lastRow="0" w:firstColumn="1" w:lastColumn="0" w:noHBand="0" w:noVBand="1"/>
      </w:tblPr>
      <w:tblGrid>
        <w:gridCol w:w="1379"/>
        <w:gridCol w:w="2008"/>
        <w:gridCol w:w="1401"/>
        <w:gridCol w:w="1182"/>
        <w:gridCol w:w="1305"/>
        <w:gridCol w:w="1355"/>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Submit launch campaign form</w:t>
            </w:r>
          </w:p>
        </w:tc>
        <w:tc>
          <w:tcPr>
            <w:tcW w:w="1440" w:type="dxa"/>
          </w:tcPr>
          <w:p w:rsidR="003D0E3C" w:rsidRDefault="003D0E3C" w:rsidP="004654C9">
            <w:r>
              <w:t>CreateCampaign01</w:t>
            </w:r>
          </w:p>
        </w:tc>
        <w:tc>
          <w:tcPr>
            <w:tcW w:w="1440" w:type="dxa"/>
          </w:tcPr>
          <w:p w:rsidR="003D0E3C" w:rsidRDefault="003D0E3C" w:rsidP="004654C9">
            <w:r>
              <w:t>Title, Description, Goal, Image</w:t>
            </w:r>
          </w:p>
        </w:tc>
        <w:tc>
          <w:tcPr>
            <w:tcW w:w="1440" w:type="dxa"/>
          </w:tcPr>
          <w:p w:rsidR="003D0E3C" w:rsidRDefault="003D0E3C" w:rsidP="004654C9">
            <w:r>
              <w:t>Click launch, Fill, Submit</w:t>
            </w:r>
          </w:p>
        </w:tc>
        <w:tc>
          <w:tcPr>
            <w:tcW w:w="1440" w:type="dxa"/>
          </w:tcPr>
          <w:p w:rsidR="003D0E3C" w:rsidRDefault="003D0E3C" w:rsidP="004654C9">
            <w:r>
              <w:t>Campaign saved, awaits approval</w:t>
            </w:r>
          </w:p>
        </w:tc>
        <w:tc>
          <w:tcPr>
            <w:tcW w:w="1440" w:type="dxa"/>
          </w:tcPr>
          <w:p w:rsidR="003D0E3C" w:rsidRDefault="003D0E3C" w:rsidP="004654C9">
            <w:r>
              <w:t>Pass</w:t>
            </w:r>
          </w:p>
        </w:tc>
      </w:tr>
    </w:tbl>
    <w:p w:rsidR="003D0E3C" w:rsidRDefault="003D0E3C" w:rsidP="003D0E3C">
      <w:pPr>
        <w:pStyle w:val="Heading2"/>
      </w:pPr>
      <w:r>
        <w:t>Table 4.8 Campaign Edit</w:t>
      </w:r>
    </w:p>
    <w:p w:rsidR="003D0E3C" w:rsidRDefault="003D0E3C" w:rsidP="003D0E3C">
      <w:r>
        <w:t>Module: EditCampaign01</w:t>
      </w:r>
    </w:p>
    <w:p w:rsidR="003D0E3C" w:rsidRPr="00242972" w:rsidRDefault="003D0E3C" w:rsidP="003D0E3C">
      <w:r>
        <w:t>Tester’s Log: Edit campaign content and resubmit</w:t>
      </w:r>
    </w:p>
    <w:tbl>
      <w:tblPr>
        <w:tblStyle w:val="TableGrid"/>
        <w:tblW w:w="0" w:type="auto"/>
        <w:tblLook w:val="04A0" w:firstRow="1" w:lastRow="0" w:firstColumn="1" w:lastColumn="0" w:noHBand="0" w:noVBand="1"/>
      </w:tblPr>
      <w:tblGrid>
        <w:gridCol w:w="1415"/>
        <w:gridCol w:w="1781"/>
        <w:gridCol w:w="1293"/>
        <w:gridCol w:w="1347"/>
        <w:gridCol w:w="1387"/>
        <w:gridCol w:w="1407"/>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Change goal amount &amp; description</w:t>
            </w:r>
          </w:p>
        </w:tc>
        <w:tc>
          <w:tcPr>
            <w:tcW w:w="1440" w:type="dxa"/>
          </w:tcPr>
          <w:p w:rsidR="003D0E3C" w:rsidRDefault="003D0E3C" w:rsidP="004654C9">
            <w:r>
              <w:t>EditCampaign01</w:t>
            </w:r>
          </w:p>
        </w:tc>
        <w:tc>
          <w:tcPr>
            <w:tcW w:w="1440" w:type="dxa"/>
          </w:tcPr>
          <w:p w:rsidR="003D0E3C" w:rsidRDefault="003D0E3C" w:rsidP="004654C9">
            <w:r>
              <w:t>New data</w:t>
            </w:r>
          </w:p>
        </w:tc>
        <w:tc>
          <w:tcPr>
            <w:tcW w:w="1440" w:type="dxa"/>
          </w:tcPr>
          <w:p w:rsidR="003D0E3C" w:rsidRDefault="003D0E3C" w:rsidP="004654C9">
            <w:r>
              <w:t>Click edit, Update, Save</w:t>
            </w:r>
          </w:p>
        </w:tc>
        <w:tc>
          <w:tcPr>
            <w:tcW w:w="1440" w:type="dxa"/>
          </w:tcPr>
          <w:p w:rsidR="003D0E3C" w:rsidRDefault="003D0E3C" w:rsidP="004654C9">
            <w:r>
              <w:t>Campaign info updated</w:t>
            </w:r>
          </w:p>
        </w:tc>
        <w:tc>
          <w:tcPr>
            <w:tcW w:w="1440" w:type="dxa"/>
          </w:tcPr>
          <w:p w:rsidR="003D0E3C" w:rsidRDefault="003D0E3C" w:rsidP="004654C9">
            <w:r>
              <w:t>Pass</w:t>
            </w:r>
          </w:p>
        </w:tc>
      </w:tr>
    </w:tbl>
    <w:p w:rsidR="003D0E3C" w:rsidRDefault="003D0E3C" w:rsidP="003D0E3C">
      <w:pPr>
        <w:pStyle w:val="Heading2"/>
      </w:pPr>
      <w:r>
        <w:lastRenderedPageBreak/>
        <w:t>Table 4.9 Investment Module</w:t>
      </w:r>
    </w:p>
    <w:p w:rsidR="003D0E3C" w:rsidRDefault="003D0E3C" w:rsidP="003D0E3C">
      <w:r>
        <w:t>Module: Invest01</w:t>
      </w:r>
    </w:p>
    <w:p w:rsidR="003D0E3C" w:rsidRPr="00242972" w:rsidRDefault="003D0E3C" w:rsidP="003D0E3C">
      <w:r>
        <w:t xml:space="preserve">Tester’s Log: Invest using </w:t>
      </w:r>
      <w:proofErr w:type="spellStart"/>
      <w:r>
        <w:t>EcoCash</w:t>
      </w:r>
      <w:proofErr w:type="spellEnd"/>
      <w:r>
        <w:t xml:space="preserve"> &amp; trigger NFT minting</w:t>
      </w:r>
    </w:p>
    <w:tbl>
      <w:tblPr>
        <w:tblStyle w:val="TableGrid"/>
        <w:tblW w:w="0" w:type="auto"/>
        <w:tblLook w:val="04A0" w:firstRow="1" w:lastRow="0" w:firstColumn="1" w:lastColumn="0" w:noHBand="0" w:noVBand="1"/>
      </w:tblPr>
      <w:tblGrid>
        <w:gridCol w:w="1440"/>
        <w:gridCol w:w="1437"/>
        <w:gridCol w:w="1440"/>
        <w:gridCol w:w="1437"/>
        <w:gridCol w:w="1437"/>
        <w:gridCol w:w="143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 xml:space="preserve">Invest in campaign via </w:t>
            </w:r>
            <w:proofErr w:type="spellStart"/>
            <w:r>
              <w:t>Paynow</w:t>
            </w:r>
            <w:proofErr w:type="spellEnd"/>
          </w:p>
        </w:tc>
        <w:tc>
          <w:tcPr>
            <w:tcW w:w="1440" w:type="dxa"/>
          </w:tcPr>
          <w:p w:rsidR="003D0E3C" w:rsidRDefault="003D0E3C" w:rsidP="004654C9">
            <w:r>
              <w:t>Invest01</w:t>
            </w:r>
          </w:p>
        </w:tc>
        <w:tc>
          <w:tcPr>
            <w:tcW w:w="1440" w:type="dxa"/>
          </w:tcPr>
          <w:p w:rsidR="003D0E3C" w:rsidRDefault="003D0E3C" w:rsidP="004654C9">
            <w:r>
              <w:t>Mobile number 0777777777</w:t>
            </w:r>
          </w:p>
        </w:tc>
        <w:tc>
          <w:tcPr>
            <w:tcW w:w="1440" w:type="dxa"/>
          </w:tcPr>
          <w:p w:rsidR="003D0E3C" w:rsidRDefault="003D0E3C" w:rsidP="004654C9">
            <w:r>
              <w:t xml:space="preserve">Select amount, Pay with </w:t>
            </w:r>
            <w:proofErr w:type="spellStart"/>
            <w:r>
              <w:t>EcoCash</w:t>
            </w:r>
            <w:proofErr w:type="spellEnd"/>
          </w:p>
        </w:tc>
        <w:tc>
          <w:tcPr>
            <w:tcW w:w="1440" w:type="dxa"/>
          </w:tcPr>
          <w:p w:rsidR="003D0E3C" w:rsidRDefault="003D0E3C" w:rsidP="004654C9">
            <w:r>
              <w:t xml:space="preserve">Redirect to </w:t>
            </w:r>
            <w:proofErr w:type="spellStart"/>
            <w:r>
              <w:t>Paynow</w:t>
            </w:r>
            <w:proofErr w:type="spellEnd"/>
            <w:r>
              <w:t>, Mint NFT</w:t>
            </w:r>
          </w:p>
        </w:tc>
        <w:tc>
          <w:tcPr>
            <w:tcW w:w="1440" w:type="dxa"/>
          </w:tcPr>
          <w:p w:rsidR="003D0E3C" w:rsidRDefault="003D0E3C" w:rsidP="004654C9">
            <w:r>
              <w:t>Pass</w:t>
            </w:r>
          </w:p>
        </w:tc>
      </w:tr>
    </w:tbl>
    <w:p w:rsidR="003D0E3C" w:rsidRDefault="003D0E3C" w:rsidP="003D0E3C">
      <w:pPr>
        <w:pStyle w:val="Heading2"/>
      </w:pPr>
      <w:r>
        <w:t>Table 4.7 NFT Minting + Viewing</w:t>
      </w:r>
    </w:p>
    <w:p w:rsidR="003D0E3C" w:rsidRDefault="003D0E3C" w:rsidP="003D0E3C">
      <w:r>
        <w:t>Module: NFT01</w:t>
      </w:r>
    </w:p>
    <w:p w:rsidR="003D0E3C" w:rsidRPr="00242972" w:rsidRDefault="003D0E3C" w:rsidP="003D0E3C">
      <w:r>
        <w:t xml:space="preserve">Tester’s Log: Mint NFT and view on </w:t>
      </w:r>
      <w:proofErr w:type="spellStart"/>
      <w:r>
        <w:t>OpenSea</w:t>
      </w:r>
      <w:proofErr w:type="spellEnd"/>
    </w:p>
    <w:tbl>
      <w:tblPr>
        <w:tblStyle w:val="TableGrid"/>
        <w:tblW w:w="0" w:type="auto"/>
        <w:tblLook w:val="04A0" w:firstRow="1" w:lastRow="0" w:firstColumn="1" w:lastColumn="0" w:noHBand="0" w:noVBand="1"/>
      </w:tblPr>
      <w:tblGrid>
        <w:gridCol w:w="1440"/>
        <w:gridCol w:w="1437"/>
        <w:gridCol w:w="1438"/>
        <w:gridCol w:w="1438"/>
        <w:gridCol w:w="1438"/>
        <w:gridCol w:w="143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 xml:space="preserve">Trigger mint, verify </w:t>
            </w:r>
            <w:proofErr w:type="spellStart"/>
            <w:r>
              <w:t>OpenSea</w:t>
            </w:r>
            <w:proofErr w:type="spellEnd"/>
            <w:r>
              <w:t xml:space="preserve"> link</w:t>
            </w:r>
          </w:p>
        </w:tc>
        <w:tc>
          <w:tcPr>
            <w:tcW w:w="1440" w:type="dxa"/>
          </w:tcPr>
          <w:p w:rsidR="003D0E3C" w:rsidRDefault="003D0E3C" w:rsidP="004654C9">
            <w:r>
              <w:t>NFT01</w:t>
            </w:r>
          </w:p>
        </w:tc>
        <w:tc>
          <w:tcPr>
            <w:tcW w:w="1440" w:type="dxa"/>
          </w:tcPr>
          <w:p w:rsidR="003D0E3C" w:rsidRDefault="003D0E3C" w:rsidP="004654C9">
            <w:r>
              <w:t>Valid IPFS metadata + payment</w:t>
            </w:r>
          </w:p>
        </w:tc>
        <w:tc>
          <w:tcPr>
            <w:tcW w:w="1440" w:type="dxa"/>
          </w:tcPr>
          <w:p w:rsidR="003D0E3C" w:rsidRDefault="003D0E3C" w:rsidP="004654C9">
            <w:r>
              <w:t>Submit, Wait for mint, View token</w:t>
            </w:r>
          </w:p>
        </w:tc>
        <w:tc>
          <w:tcPr>
            <w:tcW w:w="1440" w:type="dxa"/>
          </w:tcPr>
          <w:p w:rsidR="003D0E3C" w:rsidRDefault="003D0E3C" w:rsidP="004654C9">
            <w:r>
              <w:t xml:space="preserve">NFT visible on </w:t>
            </w:r>
            <w:proofErr w:type="spellStart"/>
            <w:r>
              <w:t>OpenSea</w:t>
            </w:r>
            <w:proofErr w:type="spellEnd"/>
          </w:p>
        </w:tc>
        <w:tc>
          <w:tcPr>
            <w:tcW w:w="1440" w:type="dxa"/>
          </w:tcPr>
          <w:p w:rsidR="003D0E3C" w:rsidRDefault="003D0E3C" w:rsidP="004654C9">
            <w:r>
              <w:t>Pass</w:t>
            </w:r>
          </w:p>
        </w:tc>
      </w:tr>
    </w:tbl>
    <w:p w:rsidR="003D0E3C" w:rsidRDefault="003D0E3C" w:rsidP="003D0E3C">
      <w:pPr>
        <w:pStyle w:val="Heading2"/>
      </w:pPr>
      <w:r>
        <w:t>Table 4.8 Admin Approvals</w:t>
      </w:r>
    </w:p>
    <w:p w:rsidR="003D0E3C" w:rsidRDefault="003D0E3C" w:rsidP="003D0E3C">
      <w:r>
        <w:t>Module: Admin01</w:t>
      </w:r>
    </w:p>
    <w:p w:rsidR="003D0E3C" w:rsidRPr="00242972" w:rsidRDefault="003D0E3C" w:rsidP="003D0E3C">
      <w:r>
        <w:t>Tester’s Log: Approve pending campaign or user</w:t>
      </w:r>
    </w:p>
    <w:tbl>
      <w:tblPr>
        <w:tblStyle w:val="TableGrid"/>
        <w:tblW w:w="0" w:type="auto"/>
        <w:tblLook w:val="04A0" w:firstRow="1" w:lastRow="0" w:firstColumn="1" w:lastColumn="0" w:noHBand="0" w:noVBand="1"/>
      </w:tblPr>
      <w:tblGrid>
        <w:gridCol w:w="1440"/>
        <w:gridCol w:w="1438"/>
        <w:gridCol w:w="1438"/>
        <w:gridCol w:w="1437"/>
        <w:gridCol w:w="1438"/>
        <w:gridCol w:w="143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Approve campaign in dashboard</w:t>
            </w:r>
          </w:p>
        </w:tc>
        <w:tc>
          <w:tcPr>
            <w:tcW w:w="1440" w:type="dxa"/>
          </w:tcPr>
          <w:p w:rsidR="003D0E3C" w:rsidRDefault="003D0E3C" w:rsidP="004654C9">
            <w:r>
              <w:t>Admin01</w:t>
            </w:r>
          </w:p>
        </w:tc>
        <w:tc>
          <w:tcPr>
            <w:tcW w:w="1440" w:type="dxa"/>
          </w:tcPr>
          <w:p w:rsidR="003D0E3C" w:rsidRDefault="003D0E3C" w:rsidP="004654C9">
            <w:r>
              <w:t>Campaign ID</w:t>
            </w:r>
          </w:p>
        </w:tc>
        <w:tc>
          <w:tcPr>
            <w:tcW w:w="1440" w:type="dxa"/>
          </w:tcPr>
          <w:p w:rsidR="003D0E3C" w:rsidRDefault="003D0E3C" w:rsidP="004654C9">
            <w:r>
              <w:t>Login as admin, Click Approve</w:t>
            </w:r>
          </w:p>
        </w:tc>
        <w:tc>
          <w:tcPr>
            <w:tcW w:w="1440" w:type="dxa"/>
          </w:tcPr>
          <w:p w:rsidR="003D0E3C" w:rsidRDefault="003D0E3C" w:rsidP="004654C9">
            <w:r>
              <w:t>Campaign visible to public</w:t>
            </w:r>
          </w:p>
        </w:tc>
        <w:tc>
          <w:tcPr>
            <w:tcW w:w="1440" w:type="dxa"/>
          </w:tcPr>
          <w:p w:rsidR="003D0E3C" w:rsidRDefault="003D0E3C" w:rsidP="004654C9">
            <w:r>
              <w:t>Pass</w:t>
            </w:r>
          </w:p>
        </w:tc>
      </w:tr>
    </w:tbl>
    <w:p w:rsidR="003D0E3C" w:rsidRDefault="003D0E3C" w:rsidP="003D0E3C">
      <w:pPr>
        <w:pStyle w:val="Heading2"/>
      </w:pPr>
      <w:r>
        <w:t>Table 4.9 Admin Ban User/Campaign</w:t>
      </w:r>
    </w:p>
    <w:p w:rsidR="003D0E3C" w:rsidRDefault="003D0E3C" w:rsidP="003D0E3C">
      <w:r>
        <w:t>Module: AdminBan01</w:t>
      </w:r>
    </w:p>
    <w:p w:rsidR="003D0E3C" w:rsidRPr="00242972" w:rsidRDefault="003D0E3C" w:rsidP="003D0E3C">
      <w:r>
        <w:t>Tester’s Log: Ban suspicious campaign</w:t>
      </w:r>
    </w:p>
    <w:tbl>
      <w:tblPr>
        <w:tblStyle w:val="TableGrid"/>
        <w:tblW w:w="0" w:type="auto"/>
        <w:tblLook w:val="04A0" w:firstRow="1" w:lastRow="0" w:firstColumn="1" w:lastColumn="0" w:noHBand="0" w:noVBand="1"/>
      </w:tblPr>
      <w:tblGrid>
        <w:gridCol w:w="1437"/>
        <w:gridCol w:w="1451"/>
        <w:gridCol w:w="1435"/>
        <w:gridCol w:w="1435"/>
        <w:gridCol w:w="1435"/>
        <w:gridCol w:w="1437"/>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Ban a flagged campaign</w:t>
            </w:r>
          </w:p>
        </w:tc>
        <w:tc>
          <w:tcPr>
            <w:tcW w:w="1440" w:type="dxa"/>
          </w:tcPr>
          <w:p w:rsidR="003D0E3C" w:rsidRDefault="003D0E3C" w:rsidP="004654C9">
            <w:r>
              <w:t>AdminBan01</w:t>
            </w:r>
          </w:p>
        </w:tc>
        <w:tc>
          <w:tcPr>
            <w:tcW w:w="1440" w:type="dxa"/>
          </w:tcPr>
          <w:p w:rsidR="003D0E3C" w:rsidRDefault="003D0E3C" w:rsidP="004654C9">
            <w:r>
              <w:t>Campaign ID</w:t>
            </w:r>
          </w:p>
        </w:tc>
        <w:tc>
          <w:tcPr>
            <w:tcW w:w="1440" w:type="dxa"/>
          </w:tcPr>
          <w:p w:rsidR="003D0E3C" w:rsidRDefault="003D0E3C" w:rsidP="004654C9">
            <w:r>
              <w:t>Login, Find campaign, Click Ban</w:t>
            </w:r>
          </w:p>
        </w:tc>
        <w:tc>
          <w:tcPr>
            <w:tcW w:w="1440" w:type="dxa"/>
          </w:tcPr>
          <w:p w:rsidR="003D0E3C" w:rsidRDefault="003D0E3C" w:rsidP="004654C9">
            <w:r>
              <w:t>Campaign hidden from public</w:t>
            </w:r>
          </w:p>
        </w:tc>
        <w:tc>
          <w:tcPr>
            <w:tcW w:w="1440" w:type="dxa"/>
          </w:tcPr>
          <w:p w:rsidR="003D0E3C" w:rsidRDefault="003D0E3C" w:rsidP="004654C9">
            <w:r>
              <w:t>Pass</w:t>
            </w:r>
          </w:p>
        </w:tc>
      </w:tr>
    </w:tbl>
    <w:p w:rsidR="003D0E3C" w:rsidRDefault="003D0E3C" w:rsidP="003D0E3C">
      <w:pPr>
        <w:pStyle w:val="Heading2"/>
      </w:pPr>
      <w:r>
        <w:t xml:space="preserve">Table 4.10 View in </w:t>
      </w:r>
      <w:proofErr w:type="spellStart"/>
      <w:r>
        <w:t>MetaMask</w:t>
      </w:r>
      <w:proofErr w:type="spellEnd"/>
    </w:p>
    <w:p w:rsidR="003D0E3C" w:rsidRDefault="003D0E3C" w:rsidP="003D0E3C">
      <w:r>
        <w:t>Module: Wallet01</w:t>
      </w:r>
    </w:p>
    <w:p w:rsidR="003D0E3C" w:rsidRPr="00242972" w:rsidRDefault="003D0E3C" w:rsidP="003D0E3C">
      <w:r>
        <w:lastRenderedPageBreak/>
        <w:t xml:space="preserve">Tester’s Log: Test </w:t>
      </w:r>
      <w:proofErr w:type="spellStart"/>
      <w:r>
        <w:t>MetaMask</w:t>
      </w:r>
      <w:proofErr w:type="spellEnd"/>
      <w:r>
        <w:t xml:space="preserve"> import of NFT</w:t>
      </w:r>
    </w:p>
    <w:tbl>
      <w:tblPr>
        <w:tblStyle w:val="TableGrid"/>
        <w:tblW w:w="0" w:type="auto"/>
        <w:tblLook w:val="04A0" w:firstRow="1" w:lastRow="0" w:firstColumn="1" w:lastColumn="0" w:noHBand="0" w:noVBand="1"/>
      </w:tblPr>
      <w:tblGrid>
        <w:gridCol w:w="1439"/>
        <w:gridCol w:w="1438"/>
        <w:gridCol w:w="1438"/>
        <w:gridCol w:w="1439"/>
        <w:gridCol w:w="1437"/>
        <w:gridCol w:w="1439"/>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Use token ID + contract</w:t>
            </w:r>
          </w:p>
        </w:tc>
        <w:tc>
          <w:tcPr>
            <w:tcW w:w="1440" w:type="dxa"/>
          </w:tcPr>
          <w:p w:rsidR="003D0E3C" w:rsidRDefault="003D0E3C" w:rsidP="004654C9">
            <w:r>
              <w:t>Wallet01</w:t>
            </w:r>
          </w:p>
        </w:tc>
        <w:tc>
          <w:tcPr>
            <w:tcW w:w="1440" w:type="dxa"/>
          </w:tcPr>
          <w:p w:rsidR="003D0E3C" w:rsidRDefault="003D0E3C" w:rsidP="004654C9">
            <w:r>
              <w:t>Token ID, Contract</w:t>
            </w:r>
          </w:p>
        </w:tc>
        <w:tc>
          <w:tcPr>
            <w:tcW w:w="1440" w:type="dxa"/>
          </w:tcPr>
          <w:p w:rsidR="003D0E3C" w:rsidRDefault="003D0E3C" w:rsidP="004654C9">
            <w:r>
              <w:t xml:space="preserve">Open </w:t>
            </w:r>
            <w:proofErr w:type="spellStart"/>
            <w:r>
              <w:t>MetaMask</w:t>
            </w:r>
            <w:proofErr w:type="spellEnd"/>
            <w:r>
              <w:t>, Import manually</w:t>
            </w:r>
          </w:p>
        </w:tc>
        <w:tc>
          <w:tcPr>
            <w:tcW w:w="1440" w:type="dxa"/>
          </w:tcPr>
          <w:p w:rsidR="003D0E3C" w:rsidRDefault="003D0E3C" w:rsidP="004654C9">
            <w:r>
              <w:t>NFT shown in wallet</w:t>
            </w:r>
          </w:p>
        </w:tc>
        <w:tc>
          <w:tcPr>
            <w:tcW w:w="1440" w:type="dxa"/>
          </w:tcPr>
          <w:p w:rsidR="003D0E3C" w:rsidRDefault="003D0E3C" w:rsidP="004654C9">
            <w:r>
              <w:t>Pass</w:t>
            </w:r>
          </w:p>
        </w:tc>
      </w:tr>
    </w:tbl>
    <w:p w:rsidR="003D0E3C" w:rsidRDefault="003D0E3C" w:rsidP="003D0E3C">
      <w:pPr>
        <w:pStyle w:val="Heading2"/>
      </w:pPr>
      <w:r>
        <w:t>Table 4.11 Profile Wallet Connect</w:t>
      </w:r>
    </w:p>
    <w:p w:rsidR="003D0E3C" w:rsidRDefault="003D0E3C" w:rsidP="003D0E3C">
      <w:r>
        <w:t>Module: WalletConnect01</w:t>
      </w:r>
    </w:p>
    <w:p w:rsidR="003D0E3C" w:rsidRPr="00242972" w:rsidRDefault="003D0E3C" w:rsidP="003D0E3C">
      <w:r>
        <w:t xml:space="preserve">Tester’s Log: Connect </w:t>
      </w:r>
      <w:proofErr w:type="spellStart"/>
      <w:r>
        <w:t>MetaMask</w:t>
      </w:r>
      <w:proofErr w:type="spellEnd"/>
      <w:r>
        <w:t xml:space="preserve"> and store address</w:t>
      </w:r>
    </w:p>
    <w:tbl>
      <w:tblPr>
        <w:tblStyle w:val="TableGrid"/>
        <w:tblW w:w="0" w:type="auto"/>
        <w:tblLook w:val="04A0" w:firstRow="1" w:lastRow="0" w:firstColumn="1" w:lastColumn="0" w:noHBand="0" w:noVBand="1"/>
      </w:tblPr>
      <w:tblGrid>
        <w:gridCol w:w="1409"/>
        <w:gridCol w:w="1836"/>
        <w:gridCol w:w="1318"/>
        <w:gridCol w:w="1338"/>
        <w:gridCol w:w="1332"/>
        <w:gridCol w:w="1397"/>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 xml:space="preserve">Click connect, approve in </w:t>
            </w:r>
            <w:proofErr w:type="spellStart"/>
            <w:r>
              <w:t>MetaMask</w:t>
            </w:r>
            <w:proofErr w:type="spellEnd"/>
          </w:p>
        </w:tc>
        <w:tc>
          <w:tcPr>
            <w:tcW w:w="1440" w:type="dxa"/>
          </w:tcPr>
          <w:p w:rsidR="003D0E3C" w:rsidRDefault="003D0E3C" w:rsidP="004654C9">
            <w:r>
              <w:t>WalletConnect01</w:t>
            </w:r>
          </w:p>
        </w:tc>
        <w:tc>
          <w:tcPr>
            <w:tcW w:w="1440" w:type="dxa"/>
          </w:tcPr>
          <w:p w:rsidR="003D0E3C" w:rsidRDefault="003D0E3C" w:rsidP="004654C9">
            <w:r>
              <w:t>Wallet prompt</w:t>
            </w:r>
          </w:p>
        </w:tc>
        <w:tc>
          <w:tcPr>
            <w:tcW w:w="1440" w:type="dxa"/>
          </w:tcPr>
          <w:p w:rsidR="003D0E3C" w:rsidRDefault="003D0E3C" w:rsidP="004654C9">
            <w:r>
              <w:t>Detect wallet, Post to backend</w:t>
            </w:r>
          </w:p>
        </w:tc>
        <w:tc>
          <w:tcPr>
            <w:tcW w:w="1440" w:type="dxa"/>
          </w:tcPr>
          <w:p w:rsidR="003D0E3C" w:rsidRDefault="003D0E3C" w:rsidP="004654C9">
            <w:r>
              <w:t>Address saved to user</w:t>
            </w:r>
          </w:p>
        </w:tc>
        <w:tc>
          <w:tcPr>
            <w:tcW w:w="1440" w:type="dxa"/>
          </w:tcPr>
          <w:p w:rsidR="003D0E3C" w:rsidRDefault="003D0E3C" w:rsidP="004654C9">
            <w:r>
              <w:t>Pass</w:t>
            </w:r>
          </w:p>
        </w:tc>
      </w:tr>
    </w:tbl>
    <w:p w:rsidR="003D0E3C" w:rsidRDefault="003D0E3C" w:rsidP="003D0E3C">
      <w:pPr>
        <w:pStyle w:val="Heading2"/>
      </w:pPr>
      <w:r>
        <w:t>Table 4.12 View Campaigns Page</w:t>
      </w:r>
    </w:p>
    <w:p w:rsidR="003D0E3C" w:rsidRDefault="003D0E3C" w:rsidP="003D0E3C">
      <w:r>
        <w:t>Module: CampaignList01</w:t>
      </w:r>
    </w:p>
    <w:p w:rsidR="003D0E3C" w:rsidRPr="00242972" w:rsidRDefault="003D0E3C" w:rsidP="003D0E3C">
      <w:r>
        <w:t>Tester’s Log: List campaigns and filter by type/status</w:t>
      </w:r>
    </w:p>
    <w:tbl>
      <w:tblPr>
        <w:tblStyle w:val="TableGrid"/>
        <w:tblW w:w="0" w:type="auto"/>
        <w:tblLook w:val="04A0" w:firstRow="1" w:lastRow="0" w:firstColumn="1" w:lastColumn="0" w:noHBand="0" w:noVBand="1"/>
      </w:tblPr>
      <w:tblGrid>
        <w:gridCol w:w="1420"/>
        <w:gridCol w:w="1745"/>
        <w:gridCol w:w="1309"/>
        <w:gridCol w:w="1343"/>
        <w:gridCol w:w="1405"/>
        <w:gridCol w:w="1408"/>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Open /campaigns route</w:t>
            </w:r>
          </w:p>
        </w:tc>
        <w:tc>
          <w:tcPr>
            <w:tcW w:w="1440" w:type="dxa"/>
          </w:tcPr>
          <w:p w:rsidR="003D0E3C" w:rsidRDefault="003D0E3C" w:rsidP="004654C9">
            <w:r>
              <w:t>CampaignList01</w:t>
            </w:r>
          </w:p>
        </w:tc>
        <w:tc>
          <w:tcPr>
            <w:tcW w:w="1440" w:type="dxa"/>
          </w:tcPr>
          <w:p w:rsidR="003D0E3C" w:rsidRDefault="003D0E3C" w:rsidP="004654C9">
            <w:r>
              <w:t>None</w:t>
            </w:r>
          </w:p>
        </w:tc>
        <w:tc>
          <w:tcPr>
            <w:tcW w:w="1440" w:type="dxa"/>
          </w:tcPr>
          <w:p w:rsidR="003D0E3C" w:rsidRDefault="003D0E3C" w:rsidP="004654C9">
            <w:r>
              <w:t>Render cards with filter bar</w:t>
            </w:r>
          </w:p>
        </w:tc>
        <w:tc>
          <w:tcPr>
            <w:tcW w:w="1440" w:type="dxa"/>
          </w:tcPr>
          <w:p w:rsidR="003D0E3C" w:rsidRDefault="003D0E3C" w:rsidP="004654C9">
            <w:r>
              <w:t>Campaigns listed correctly</w:t>
            </w:r>
          </w:p>
        </w:tc>
        <w:tc>
          <w:tcPr>
            <w:tcW w:w="1440" w:type="dxa"/>
          </w:tcPr>
          <w:p w:rsidR="003D0E3C" w:rsidRDefault="003D0E3C" w:rsidP="004654C9">
            <w:r>
              <w:t>Pass</w:t>
            </w:r>
          </w:p>
        </w:tc>
      </w:tr>
    </w:tbl>
    <w:p w:rsidR="003D0E3C" w:rsidRDefault="003D0E3C" w:rsidP="003D0E3C">
      <w:pPr>
        <w:pStyle w:val="Heading2"/>
      </w:pPr>
      <w:r>
        <w:t>Table 4.13 KYC Admin Panel</w:t>
      </w:r>
    </w:p>
    <w:p w:rsidR="003D0E3C" w:rsidRDefault="003D0E3C" w:rsidP="003D0E3C">
      <w:r>
        <w:t>Module: AdminKYC01</w:t>
      </w:r>
    </w:p>
    <w:p w:rsidR="003D0E3C" w:rsidRPr="00242972" w:rsidRDefault="003D0E3C" w:rsidP="003D0E3C">
      <w:r>
        <w:t>Tester’s Log: View pending KYCs and approve</w:t>
      </w:r>
    </w:p>
    <w:tbl>
      <w:tblPr>
        <w:tblStyle w:val="TableGrid"/>
        <w:tblW w:w="0" w:type="auto"/>
        <w:tblLook w:val="04A0" w:firstRow="1" w:lastRow="0" w:firstColumn="1" w:lastColumn="0" w:noHBand="0" w:noVBand="1"/>
      </w:tblPr>
      <w:tblGrid>
        <w:gridCol w:w="1436"/>
        <w:gridCol w:w="1474"/>
        <w:gridCol w:w="1420"/>
        <w:gridCol w:w="1436"/>
        <w:gridCol w:w="1428"/>
        <w:gridCol w:w="1436"/>
      </w:tblGrid>
      <w:tr w:rsidR="003D0E3C" w:rsidTr="004654C9">
        <w:tc>
          <w:tcPr>
            <w:tcW w:w="1440" w:type="dxa"/>
          </w:tcPr>
          <w:p w:rsidR="003D0E3C" w:rsidRDefault="003D0E3C" w:rsidP="004654C9">
            <w:r>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Approve user from admin panel</w:t>
            </w:r>
          </w:p>
        </w:tc>
        <w:tc>
          <w:tcPr>
            <w:tcW w:w="1440" w:type="dxa"/>
          </w:tcPr>
          <w:p w:rsidR="003D0E3C" w:rsidRDefault="003D0E3C" w:rsidP="004654C9">
            <w:r>
              <w:t>AdminKYC01</w:t>
            </w:r>
          </w:p>
        </w:tc>
        <w:tc>
          <w:tcPr>
            <w:tcW w:w="1440" w:type="dxa"/>
          </w:tcPr>
          <w:p w:rsidR="003D0E3C" w:rsidRDefault="003D0E3C" w:rsidP="004654C9">
            <w:r>
              <w:t>User ID</w:t>
            </w:r>
          </w:p>
        </w:tc>
        <w:tc>
          <w:tcPr>
            <w:tcW w:w="1440" w:type="dxa"/>
          </w:tcPr>
          <w:p w:rsidR="003D0E3C" w:rsidRDefault="003D0E3C" w:rsidP="004654C9">
            <w:r>
              <w:t>Open dashboard, Click approve</w:t>
            </w:r>
          </w:p>
        </w:tc>
        <w:tc>
          <w:tcPr>
            <w:tcW w:w="1440" w:type="dxa"/>
          </w:tcPr>
          <w:p w:rsidR="003D0E3C" w:rsidRDefault="003D0E3C" w:rsidP="004654C9">
            <w:r>
              <w:t>User status: verified</w:t>
            </w:r>
          </w:p>
        </w:tc>
        <w:tc>
          <w:tcPr>
            <w:tcW w:w="1440" w:type="dxa"/>
          </w:tcPr>
          <w:p w:rsidR="003D0E3C" w:rsidRDefault="003D0E3C" w:rsidP="004654C9">
            <w:r>
              <w:t>Pass</w:t>
            </w:r>
          </w:p>
        </w:tc>
      </w:tr>
    </w:tbl>
    <w:p w:rsidR="003D0E3C" w:rsidRDefault="003D0E3C" w:rsidP="003D0E3C">
      <w:pPr>
        <w:pStyle w:val="Heading2"/>
      </w:pPr>
      <w:r>
        <w:t xml:space="preserve">Table 4.14 </w:t>
      </w:r>
      <w:proofErr w:type="spellStart"/>
      <w:r>
        <w:t>Paynow</w:t>
      </w:r>
      <w:proofErr w:type="spellEnd"/>
      <w:r>
        <w:t xml:space="preserve"> Polling</w:t>
      </w:r>
    </w:p>
    <w:p w:rsidR="003D0E3C" w:rsidRDefault="003D0E3C" w:rsidP="003D0E3C">
      <w:r>
        <w:t>Module: PaynowPoll01</w:t>
      </w:r>
    </w:p>
    <w:p w:rsidR="003D0E3C" w:rsidRPr="00242972" w:rsidRDefault="003D0E3C" w:rsidP="003D0E3C">
      <w:r>
        <w:t>Tester’s Log: Track payment using poll URL</w:t>
      </w:r>
    </w:p>
    <w:tbl>
      <w:tblPr>
        <w:tblStyle w:val="TableGrid"/>
        <w:tblW w:w="0" w:type="auto"/>
        <w:tblLook w:val="04A0" w:firstRow="1" w:lastRow="0" w:firstColumn="1" w:lastColumn="0" w:noHBand="0" w:noVBand="1"/>
      </w:tblPr>
      <w:tblGrid>
        <w:gridCol w:w="1397"/>
        <w:gridCol w:w="1574"/>
        <w:gridCol w:w="1184"/>
        <w:gridCol w:w="1827"/>
        <w:gridCol w:w="1266"/>
        <w:gridCol w:w="1382"/>
      </w:tblGrid>
      <w:tr w:rsidR="003D0E3C" w:rsidTr="004654C9">
        <w:tc>
          <w:tcPr>
            <w:tcW w:w="1440" w:type="dxa"/>
          </w:tcPr>
          <w:p w:rsidR="003D0E3C" w:rsidRDefault="003D0E3C" w:rsidP="004654C9">
            <w:r>
              <w:lastRenderedPageBreak/>
              <w:t>Test Case Description</w:t>
            </w:r>
          </w:p>
        </w:tc>
        <w:tc>
          <w:tcPr>
            <w:tcW w:w="1440" w:type="dxa"/>
          </w:tcPr>
          <w:p w:rsidR="003D0E3C" w:rsidRDefault="003D0E3C" w:rsidP="004654C9">
            <w:r>
              <w:t>Test Case ID</w:t>
            </w:r>
          </w:p>
        </w:tc>
        <w:tc>
          <w:tcPr>
            <w:tcW w:w="1440" w:type="dxa"/>
          </w:tcPr>
          <w:p w:rsidR="003D0E3C" w:rsidRDefault="003D0E3C" w:rsidP="004654C9">
            <w:r>
              <w:t>Test Data</w:t>
            </w:r>
          </w:p>
        </w:tc>
        <w:tc>
          <w:tcPr>
            <w:tcW w:w="1440" w:type="dxa"/>
          </w:tcPr>
          <w:p w:rsidR="003D0E3C" w:rsidRDefault="003D0E3C" w:rsidP="004654C9">
            <w:r>
              <w:t>Test Steps</w:t>
            </w:r>
          </w:p>
        </w:tc>
        <w:tc>
          <w:tcPr>
            <w:tcW w:w="1440" w:type="dxa"/>
          </w:tcPr>
          <w:p w:rsidR="003D0E3C" w:rsidRDefault="003D0E3C" w:rsidP="004654C9">
            <w:r>
              <w:t>Actual Results</w:t>
            </w:r>
          </w:p>
        </w:tc>
        <w:tc>
          <w:tcPr>
            <w:tcW w:w="1440" w:type="dxa"/>
          </w:tcPr>
          <w:p w:rsidR="003D0E3C" w:rsidRDefault="003D0E3C" w:rsidP="004654C9">
            <w:r>
              <w:t>Test Case (Pass/Fail)</w:t>
            </w:r>
          </w:p>
        </w:tc>
      </w:tr>
      <w:tr w:rsidR="003D0E3C" w:rsidTr="004654C9">
        <w:tc>
          <w:tcPr>
            <w:tcW w:w="1440" w:type="dxa"/>
          </w:tcPr>
          <w:p w:rsidR="003D0E3C" w:rsidRDefault="003D0E3C" w:rsidP="004654C9">
            <w:r>
              <w:t>Fetch status from poll URL</w:t>
            </w:r>
          </w:p>
        </w:tc>
        <w:tc>
          <w:tcPr>
            <w:tcW w:w="1440" w:type="dxa"/>
          </w:tcPr>
          <w:p w:rsidR="003D0E3C" w:rsidRDefault="003D0E3C" w:rsidP="004654C9">
            <w:r>
              <w:t>PaynowPoll01</w:t>
            </w:r>
          </w:p>
        </w:tc>
        <w:tc>
          <w:tcPr>
            <w:tcW w:w="1440" w:type="dxa"/>
          </w:tcPr>
          <w:p w:rsidR="003D0E3C" w:rsidRDefault="003D0E3C" w:rsidP="004654C9">
            <w:r>
              <w:t>Poll URL</w:t>
            </w:r>
          </w:p>
        </w:tc>
        <w:tc>
          <w:tcPr>
            <w:tcW w:w="1440" w:type="dxa"/>
          </w:tcPr>
          <w:p w:rsidR="003D0E3C" w:rsidRDefault="003D0E3C" w:rsidP="004654C9">
            <w:r>
              <w:t>Call /payment/status route</w:t>
            </w:r>
          </w:p>
        </w:tc>
        <w:tc>
          <w:tcPr>
            <w:tcW w:w="1440" w:type="dxa"/>
          </w:tcPr>
          <w:p w:rsidR="003D0E3C" w:rsidRDefault="003D0E3C" w:rsidP="004654C9">
            <w:r>
              <w:t>NFT minted if paid</w:t>
            </w:r>
          </w:p>
        </w:tc>
        <w:tc>
          <w:tcPr>
            <w:tcW w:w="1440" w:type="dxa"/>
          </w:tcPr>
          <w:p w:rsidR="003D0E3C" w:rsidRDefault="003D0E3C" w:rsidP="004654C9">
            <w:r>
              <w:t>Pass</w:t>
            </w:r>
          </w:p>
        </w:tc>
      </w:tr>
    </w:tbl>
    <w:p w:rsidR="003D0E3C" w:rsidRDefault="003D0E3C" w:rsidP="003D0E3C"/>
    <w:p w:rsidR="003D0E3C" w:rsidRDefault="003D0E3C"/>
    <w:p w:rsidR="00DD53E8" w:rsidRDefault="009A5574">
      <w:pPr>
        <w:pStyle w:val="Heading2"/>
      </w:pPr>
      <w:r>
        <w:t>Table 4.3 Summary of Functional Modules</w:t>
      </w:r>
    </w:p>
    <w:tbl>
      <w:tblPr>
        <w:tblStyle w:val="TableGrid"/>
        <w:tblW w:w="0" w:type="auto"/>
        <w:tblLook w:val="04A0" w:firstRow="1" w:lastRow="0" w:firstColumn="1" w:lastColumn="0" w:noHBand="0" w:noVBand="1"/>
      </w:tblPr>
      <w:tblGrid>
        <w:gridCol w:w="2877"/>
        <w:gridCol w:w="2877"/>
        <w:gridCol w:w="2876"/>
      </w:tblGrid>
      <w:tr w:rsidR="00DD53E8">
        <w:tc>
          <w:tcPr>
            <w:tcW w:w="2880" w:type="dxa"/>
          </w:tcPr>
          <w:p w:rsidR="00DD53E8" w:rsidRDefault="009A5574">
            <w:r>
              <w:t>Module</w:t>
            </w:r>
          </w:p>
        </w:tc>
        <w:tc>
          <w:tcPr>
            <w:tcW w:w="2880" w:type="dxa"/>
          </w:tcPr>
          <w:p w:rsidR="00DD53E8" w:rsidRDefault="009A5574">
            <w:r>
              <w:t>Functionality</w:t>
            </w:r>
          </w:p>
        </w:tc>
        <w:tc>
          <w:tcPr>
            <w:tcW w:w="2880" w:type="dxa"/>
          </w:tcPr>
          <w:p w:rsidR="00DD53E8" w:rsidRDefault="009A5574">
            <w:r>
              <w:t>Technologies Used</w:t>
            </w:r>
          </w:p>
        </w:tc>
      </w:tr>
      <w:tr w:rsidR="00DD53E8">
        <w:tc>
          <w:tcPr>
            <w:tcW w:w="2880" w:type="dxa"/>
          </w:tcPr>
          <w:p w:rsidR="00DD53E8" w:rsidRDefault="009A5574">
            <w:r>
              <w:t>User Registration and Login</w:t>
            </w:r>
          </w:p>
        </w:tc>
        <w:tc>
          <w:tcPr>
            <w:tcW w:w="2880" w:type="dxa"/>
          </w:tcPr>
          <w:p w:rsidR="00DD53E8" w:rsidRDefault="009A5574">
            <w:r>
              <w:t>User account creation, login, session tracking</w:t>
            </w:r>
          </w:p>
        </w:tc>
        <w:tc>
          <w:tcPr>
            <w:tcW w:w="2880" w:type="dxa"/>
          </w:tcPr>
          <w:p w:rsidR="00DD53E8" w:rsidRDefault="009A5574">
            <w:r>
              <w:t>Node.js, Passport, MongoDB</w:t>
            </w:r>
          </w:p>
        </w:tc>
      </w:tr>
      <w:tr w:rsidR="00DD53E8">
        <w:tc>
          <w:tcPr>
            <w:tcW w:w="2880" w:type="dxa"/>
          </w:tcPr>
          <w:p w:rsidR="00DD53E8" w:rsidRDefault="009A5574">
            <w:r>
              <w:t>Profile Management</w:t>
            </w:r>
          </w:p>
        </w:tc>
        <w:tc>
          <w:tcPr>
            <w:tcW w:w="2880" w:type="dxa"/>
          </w:tcPr>
          <w:p w:rsidR="00DD53E8" w:rsidRDefault="009A5574">
            <w:r>
              <w:t>Edit profile, KYC upload, wallet address saving</w:t>
            </w:r>
          </w:p>
        </w:tc>
        <w:tc>
          <w:tcPr>
            <w:tcW w:w="2880" w:type="dxa"/>
          </w:tcPr>
          <w:p w:rsidR="00DD53E8" w:rsidRDefault="009A5574">
            <w:r>
              <w:t xml:space="preserve">EJS, </w:t>
            </w:r>
            <w:proofErr w:type="spellStart"/>
            <w:r>
              <w:t>Multer</w:t>
            </w:r>
            <w:proofErr w:type="spellEnd"/>
            <w:r>
              <w:t>, MongoDB</w:t>
            </w:r>
          </w:p>
        </w:tc>
      </w:tr>
      <w:tr w:rsidR="00DD53E8">
        <w:tc>
          <w:tcPr>
            <w:tcW w:w="2880" w:type="dxa"/>
          </w:tcPr>
          <w:p w:rsidR="00DD53E8" w:rsidRDefault="009A5574">
            <w:r>
              <w:t>Campaign Creation</w:t>
            </w:r>
          </w:p>
        </w:tc>
        <w:tc>
          <w:tcPr>
            <w:tcW w:w="2880" w:type="dxa"/>
          </w:tcPr>
          <w:p w:rsidR="00DD53E8" w:rsidRDefault="009A5574">
            <w:r>
              <w:t xml:space="preserve">Launch new campaign with </w:t>
            </w:r>
            <w:proofErr w:type="spellStart"/>
            <w:r>
              <w:t>tokenomics</w:t>
            </w:r>
            <w:proofErr w:type="spellEnd"/>
            <w:r>
              <w:t xml:space="preserve"> and documents</w:t>
            </w:r>
          </w:p>
        </w:tc>
        <w:tc>
          <w:tcPr>
            <w:tcW w:w="2880" w:type="dxa"/>
          </w:tcPr>
          <w:p w:rsidR="00DD53E8" w:rsidRDefault="009A5574">
            <w:r>
              <w:t>Form with dynamic JS, MongoDB</w:t>
            </w:r>
          </w:p>
        </w:tc>
      </w:tr>
      <w:tr w:rsidR="00DD53E8">
        <w:tc>
          <w:tcPr>
            <w:tcW w:w="2880" w:type="dxa"/>
          </w:tcPr>
          <w:p w:rsidR="00DD53E8" w:rsidRDefault="009A5574">
            <w:r>
              <w:t>Campaign Display</w:t>
            </w:r>
          </w:p>
        </w:tc>
        <w:tc>
          <w:tcPr>
            <w:tcW w:w="2880" w:type="dxa"/>
          </w:tcPr>
          <w:p w:rsidR="00DD53E8" w:rsidRDefault="009A5574">
            <w:r>
              <w:t>Live campaign listings with filtering and progress</w:t>
            </w:r>
          </w:p>
        </w:tc>
        <w:tc>
          <w:tcPr>
            <w:tcW w:w="2880" w:type="dxa"/>
          </w:tcPr>
          <w:p w:rsidR="00DD53E8" w:rsidRDefault="009A5574">
            <w:r>
              <w:t>EJS, AOS, MongoDB</w:t>
            </w:r>
          </w:p>
        </w:tc>
      </w:tr>
      <w:tr w:rsidR="00DD53E8">
        <w:tc>
          <w:tcPr>
            <w:tcW w:w="2880" w:type="dxa"/>
          </w:tcPr>
          <w:p w:rsidR="00DD53E8" w:rsidRDefault="009A5574">
            <w:r>
              <w:t>Admin Dashboard</w:t>
            </w:r>
          </w:p>
        </w:tc>
        <w:tc>
          <w:tcPr>
            <w:tcW w:w="2880" w:type="dxa"/>
          </w:tcPr>
          <w:p w:rsidR="00DD53E8" w:rsidRDefault="009A5574">
            <w:r>
              <w:t>Approve/Reject KYC and Campaigns, export data</w:t>
            </w:r>
          </w:p>
        </w:tc>
        <w:tc>
          <w:tcPr>
            <w:tcW w:w="2880" w:type="dxa"/>
          </w:tcPr>
          <w:p w:rsidR="00DD53E8" w:rsidRDefault="009A5574">
            <w:r>
              <w:t>Node.js, Admin-only middleware</w:t>
            </w:r>
          </w:p>
        </w:tc>
      </w:tr>
      <w:tr w:rsidR="00DD53E8">
        <w:tc>
          <w:tcPr>
            <w:tcW w:w="2880" w:type="dxa"/>
          </w:tcPr>
          <w:p w:rsidR="00DD53E8" w:rsidRDefault="009A5574">
            <w:r>
              <w:t>KYC Verification</w:t>
            </w:r>
          </w:p>
        </w:tc>
        <w:tc>
          <w:tcPr>
            <w:tcW w:w="2880" w:type="dxa"/>
          </w:tcPr>
          <w:p w:rsidR="00DD53E8" w:rsidRDefault="009A5574">
            <w:r>
              <w:t>Upload, verify, show dynamic KYC status</w:t>
            </w:r>
          </w:p>
        </w:tc>
        <w:tc>
          <w:tcPr>
            <w:tcW w:w="2880" w:type="dxa"/>
          </w:tcPr>
          <w:p w:rsidR="00DD53E8" w:rsidRDefault="009A5574">
            <w:r>
              <w:t>MongoDB, Admin panel, User uploads</w:t>
            </w:r>
          </w:p>
        </w:tc>
      </w:tr>
      <w:tr w:rsidR="00DD53E8">
        <w:tc>
          <w:tcPr>
            <w:tcW w:w="2880" w:type="dxa"/>
          </w:tcPr>
          <w:p w:rsidR="00DD53E8" w:rsidRDefault="009A5574">
            <w:r>
              <w:t>Token Minting</w:t>
            </w:r>
          </w:p>
        </w:tc>
        <w:tc>
          <w:tcPr>
            <w:tcW w:w="2880" w:type="dxa"/>
          </w:tcPr>
          <w:p w:rsidR="00DD53E8" w:rsidRDefault="009A5574">
            <w:r>
              <w:t>Generate ERC-721 tokens for investments</w:t>
            </w:r>
          </w:p>
        </w:tc>
        <w:tc>
          <w:tcPr>
            <w:tcW w:w="2880" w:type="dxa"/>
          </w:tcPr>
          <w:p w:rsidR="00DD53E8" w:rsidRDefault="009A5574">
            <w:r>
              <w:t xml:space="preserve">Solidity, ethers.js, IPFS, </w:t>
            </w:r>
            <w:proofErr w:type="spellStart"/>
            <w:r>
              <w:t>Pinata</w:t>
            </w:r>
            <w:proofErr w:type="spellEnd"/>
          </w:p>
        </w:tc>
      </w:tr>
      <w:tr w:rsidR="00DD53E8">
        <w:tc>
          <w:tcPr>
            <w:tcW w:w="2880" w:type="dxa"/>
          </w:tcPr>
          <w:p w:rsidR="00DD53E8" w:rsidRDefault="009A5574">
            <w:proofErr w:type="spellStart"/>
            <w:r>
              <w:t>Blockchain</w:t>
            </w:r>
            <w:proofErr w:type="spellEnd"/>
            <w:r>
              <w:t xml:space="preserve"> Ledger Logging</w:t>
            </w:r>
          </w:p>
        </w:tc>
        <w:tc>
          <w:tcPr>
            <w:tcW w:w="2880" w:type="dxa"/>
          </w:tcPr>
          <w:p w:rsidR="00DD53E8" w:rsidRDefault="009A5574">
            <w:r>
              <w:t xml:space="preserve">Record investment on-chain with </w:t>
            </w:r>
            <w:proofErr w:type="spellStart"/>
            <w:r>
              <w:t>campaignId</w:t>
            </w:r>
            <w:proofErr w:type="spellEnd"/>
            <w:r>
              <w:t>, user, amount</w:t>
            </w:r>
          </w:p>
        </w:tc>
        <w:tc>
          <w:tcPr>
            <w:tcW w:w="2880" w:type="dxa"/>
          </w:tcPr>
          <w:p w:rsidR="00DD53E8" w:rsidRDefault="009A5574">
            <w:r>
              <w:t>Smart Contract, Hardhat</w:t>
            </w:r>
          </w:p>
        </w:tc>
      </w:tr>
      <w:tr w:rsidR="00DD53E8">
        <w:tc>
          <w:tcPr>
            <w:tcW w:w="2880" w:type="dxa"/>
          </w:tcPr>
          <w:p w:rsidR="00DD53E8" w:rsidRDefault="009A5574">
            <w:proofErr w:type="spellStart"/>
            <w:r>
              <w:t>MetaMask</w:t>
            </w:r>
            <w:proofErr w:type="spellEnd"/>
            <w:r>
              <w:t xml:space="preserve"> Integration</w:t>
            </w:r>
          </w:p>
        </w:tc>
        <w:tc>
          <w:tcPr>
            <w:tcW w:w="2880" w:type="dxa"/>
          </w:tcPr>
          <w:p w:rsidR="00DD53E8" w:rsidRDefault="009A5574">
            <w:r>
              <w:t>Wallet connect, address capture, show tokens</w:t>
            </w:r>
          </w:p>
        </w:tc>
        <w:tc>
          <w:tcPr>
            <w:tcW w:w="2880" w:type="dxa"/>
          </w:tcPr>
          <w:p w:rsidR="00DD53E8" w:rsidRDefault="009A5574">
            <w:r>
              <w:t xml:space="preserve">Web3, </w:t>
            </w:r>
            <w:proofErr w:type="spellStart"/>
            <w:r>
              <w:t>MetaMask</w:t>
            </w:r>
            <w:proofErr w:type="spellEnd"/>
            <w:r>
              <w:t xml:space="preserve"> API, JS</w:t>
            </w:r>
          </w:p>
        </w:tc>
      </w:tr>
      <w:tr w:rsidR="00DD53E8">
        <w:tc>
          <w:tcPr>
            <w:tcW w:w="2880" w:type="dxa"/>
          </w:tcPr>
          <w:p w:rsidR="00DD53E8" w:rsidRDefault="009A5574">
            <w:r>
              <w:t>Investment Flow</w:t>
            </w:r>
          </w:p>
        </w:tc>
        <w:tc>
          <w:tcPr>
            <w:tcW w:w="2880" w:type="dxa"/>
          </w:tcPr>
          <w:p w:rsidR="00DD53E8" w:rsidRDefault="009A5574">
            <w:r>
              <w:t>Handles investments with validation, token issuance</w:t>
            </w:r>
          </w:p>
        </w:tc>
        <w:tc>
          <w:tcPr>
            <w:tcW w:w="2880" w:type="dxa"/>
          </w:tcPr>
          <w:p w:rsidR="00DD53E8" w:rsidRDefault="009A5574">
            <w:r>
              <w:t xml:space="preserve">Node.js, </w:t>
            </w:r>
            <w:proofErr w:type="spellStart"/>
            <w:r>
              <w:t>Blockchain</w:t>
            </w:r>
            <w:proofErr w:type="spellEnd"/>
            <w:r>
              <w:t>, MongoDB</w:t>
            </w:r>
          </w:p>
        </w:tc>
      </w:tr>
      <w:tr w:rsidR="00DD53E8">
        <w:tc>
          <w:tcPr>
            <w:tcW w:w="2880" w:type="dxa"/>
          </w:tcPr>
          <w:p w:rsidR="00DD53E8" w:rsidRDefault="009A5574">
            <w:proofErr w:type="spellStart"/>
            <w:r>
              <w:t>Paynow</w:t>
            </w:r>
            <w:proofErr w:type="spellEnd"/>
            <w:r>
              <w:t xml:space="preserve"> Integration</w:t>
            </w:r>
          </w:p>
        </w:tc>
        <w:tc>
          <w:tcPr>
            <w:tcW w:w="2880" w:type="dxa"/>
          </w:tcPr>
          <w:p w:rsidR="00DD53E8" w:rsidRDefault="009A5574">
            <w:r>
              <w:t xml:space="preserve">Process fiat payments using </w:t>
            </w:r>
            <w:proofErr w:type="spellStart"/>
            <w:r>
              <w:t>EcoCash</w:t>
            </w:r>
            <w:proofErr w:type="spellEnd"/>
            <w:r>
              <w:t>/</w:t>
            </w:r>
            <w:proofErr w:type="spellStart"/>
            <w:r>
              <w:t>Paynow</w:t>
            </w:r>
            <w:proofErr w:type="spellEnd"/>
          </w:p>
        </w:tc>
        <w:tc>
          <w:tcPr>
            <w:tcW w:w="2880" w:type="dxa"/>
          </w:tcPr>
          <w:p w:rsidR="00DD53E8" w:rsidRDefault="009A5574">
            <w:proofErr w:type="spellStart"/>
            <w:r>
              <w:t>Paynow</w:t>
            </w:r>
            <w:proofErr w:type="spellEnd"/>
            <w:r>
              <w:t xml:space="preserve"> SDK, Custom route</w:t>
            </w:r>
          </w:p>
        </w:tc>
      </w:tr>
      <w:tr w:rsidR="00DD53E8">
        <w:tc>
          <w:tcPr>
            <w:tcW w:w="2880" w:type="dxa"/>
          </w:tcPr>
          <w:p w:rsidR="00DD53E8" w:rsidRDefault="009A5574">
            <w:r>
              <w:t xml:space="preserve">NFT Display &amp; </w:t>
            </w:r>
            <w:proofErr w:type="spellStart"/>
            <w:r>
              <w:t>OpenSea</w:t>
            </w:r>
            <w:proofErr w:type="spellEnd"/>
          </w:p>
        </w:tc>
        <w:tc>
          <w:tcPr>
            <w:tcW w:w="2880" w:type="dxa"/>
          </w:tcPr>
          <w:p w:rsidR="00DD53E8" w:rsidRDefault="009A5574">
            <w:r>
              <w:t xml:space="preserve">View NFTs on </w:t>
            </w:r>
            <w:proofErr w:type="spellStart"/>
            <w:r>
              <w:t>OpenSea</w:t>
            </w:r>
            <w:proofErr w:type="spellEnd"/>
            <w:r>
              <w:t xml:space="preserve"> and </w:t>
            </w:r>
            <w:proofErr w:type="spellStart"/>
            <w:r>
              <w:t>MetaMask</w:t>
            </w:r>
            <w:proofErr w:type="spellEnd"/>
            <w:r>
              <w:t xml:space="preserve"> with manual ID</w:t>
            </w:r>
          </w:p>
        </w:tc>
        <w:tc>
          <w:tcPr>
            <w:tcW w:w="2880" w:type="dxa"/>
          </w:tcPr>
          <w:p w:rsidR="00DD53E8" w:rsidRDefault="009A5574">
            <w:r>
              <w:t xml:space="preserve">ERC-721, IPFS, </w:t>
            </w:r>
            <w:proofErr w:type="spellStart"/>
            <w:r>
              <w:t>OpenSea</w:t>
            </w:r>
            <w:proofErr w:type="spellEnd"/>
          </w:p>
        </w:tc>
      </w:tr>
      <w:tr w:rsidR="00DD53E8">
        <w:tc>
          <w:tcPr>
            <w:tcW w:w="2880" w:type="dxa"/>
          </w:tcPr>
          <w:p w:rsidR="00DD53E8" w:rsidRDefault="009A5574">
            <w:r>
              <w:t>Ratings &amp; Reviews</w:t>
            </w:r>
          </w:p>
        </w:tc>
        <w:tc>
          <w:tcPr>
            <w:tcW w:w="2880" w:type="dxa"/>
          </w:tcPr>
          <w:p w:rsidR="00DD53E8" w:rsidRDefault="009A5574">
            <w:r>
              <w:t>Allow verified users and analysts to rate campaigns</w:t>
            </w:r>
          </w:p>
        </w:tc>
        <w:tc>
          <w:tcPr>
            <w:tcW w:w="2880" w:type="dxa"/>
          </w:tcPr>
          <w:p w:rsidR="00DD53E8" w:rsidRDefault="009A5574">
            <w:r>
              <w:t>Schema logic + UI filters</w:t>
            </w:r>
          </w:p>
        </w:tc>
      </w:tr>
      <w:tr w:rsidR="00DD53E8">
        <w:tc>
          <w:tcPr>
            <w:tcW w:w="2880" w:type="dxa"/>
          </w:tcPr>
          <w:p w:rsidR="00DD53E8" w:rsidRDefault="009A5574">
            <w:r>
              <w:t>Campaign Status Logic</w:t>
            </w:r>
          </w:p>
        </w:tc>
        <w:tc>
          <w:tcPr>
            <w:tcW w:w="2880" w:type="dxa"/>
          </w:tcPr>
          <w:p w:rsidR="00DD53E8" w:rsidRDefault="009A5574">
            <w:r>
              <w:t>Automatically closes funded campaigns</w:t>
            </w:r>
          </w:p>
        </w:tc>
        <w:tc>
          <w:tcPr>
            <w:tcW w:w="2880" w:type="dxa"/>
          </w:tcPr>
          <w:p w:rsidR="00DD53E8" w:rsidRDefault="009A5574">
            <w:r>
              <w:t>Backend conditional logic</w:t>
            </w:r>
          </w:p>
        </w:tc>
      </w:tr>
    </w:tbl>
    <w:p w:rsidR="00942F80" w:rsidRDefault="009A5574">
      <w:r>
        <w:br/>
      </w:r>
    </w:p>
    <w:p w:rsidR="004310AE" w:rsidRDefault="004310AE"/>
    <w:p w:rsidR="004310AE" w:rsidRDefault="004310AE"/>
    <w:p w:rsidR="004310AE" w:rsidRDefault="004310AE"/>
    <w:p w:rsidR="00D30404" w:rsidRPr="000D0442" w:rsidRDefault="00D30404" w:rsidP="00566155">
      <w:pPr>
        <w:pStyle w:val="Heading2"/>
        <w:rPr>
          <w:rFonts w:asciiTheme="minorHAnsi" w:hAnsiTheme="minorHAnsi"/>
          <w:sz w:val="40"/>
          <w:szCs w:val="40"/>
        </w:rPr>
      </w:pPr>
      <w:r w:rsidRPr="000D0442">
        <w:rPr>
          <w:rStyle w:val="Strong"/>
          <w:rFonts w:asciiTheme="minorHAnsi" w:hAnsiTheme="minorHAnsi"/>
          <w:b/>
          <w:bCs/>
          <w:sz w:val="40"/>
          <w:szCs w:val="40"/>
        </w:rPr>
        <w:lastRenderedPageBreak/>
        <w:t>4.5 Implementation Plan</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The implementation of the Decentralized Investment Platform followed a structured </w:t>
      </w:r>
      <w:r w:rsidRPr="000D0442">
        <w:rPr>
          <w:rStyle w:val="Strong"/>
          <w:rFonts w:asciiTheme="minorHAnsi" w:hAnsiTheme="minorHAnsi"/>
        </w:rPr>
        <w:t>phased rollout strategy</w:t>
      </w:r>
      <w:r w:rsidRPr="000D0442">
        <w:rPr>
          <w:rFonts w:asciiTheme="minorHAnsi" w:hAnsiTheme="minorHAnsi"/>
        </w:rPr>
        <w:t>, combining both agile sprints and DevOps deployment principles. Each phase was tailored to ensure infrastructure resilience, administrative readiness, and a smooth user onboarding experience. Below is a breakdown of the multi-stage plan that guided the platform from development to production.</w:t>
      </w:r>
    </w:p>
    <w:p w:rsidR="00D30404" w:rsidRPr="000D0442" w:rsidRDefault="00D30404" w:rsidP="00566155"/>
    <w:p w:rsidR="00D30404" w:rsidRPr="000D0442" w:rsidRDefault="00D30404" w:rsidP="00566155">
      <w:pPr>
        <w:pStyle w:val="Heading3"/>
        <w:rPr>
          <w:rFonts w:asciiTheme="minorHAnsi" w:hAnsiTheme="minorHAnsi"/>
        </w:rPr>
      </w:pPr>
      <w:r w:rsidRPr="000D0442">
        <w:rPr>
          <w:rStyle w:val="Strong"/>
          <w:rFonts w:asciiTheme="minorHAnsi" w:hAnsiTheme="minorHAnsi"/>
          <w:b/>
          <w:bCs/>
        </w:rPr>
        <w:t>Phase 1: Infrastructure Setup (Week 1–2)</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The first step focused on building a robust, scalable cloud infrastructure capable of handling traffic spikes and </w:t>
      </w:r>
      <w:proofErr w:type="spellStart"/>
      <w:r w:rsidRPr="000D0442">
        <w:rPr>
          <w:rFonts w:asciiTheme="minorHAnsi" w:hAnsiTheme="minorHAnsi"/>
        </w:rPr>
        <w:t>blockchain</w:t>
      </w:r>
      <w:proofErr w:type="spellEnd"/>
      <w:r w:rsidRPr="000D0442">
        <w:rPr>
          <w:rFonts w:asciiTheme="minorHAnsi" w:hAnsiTheme="minorHAnsi"/>
        </w:rPr>
        <w:t xml:space="preserve"> interactions.</w:t>
      </w:r>
    </w:p>
    <w:p w:rsidR="00D30404" w:rsidRPr="000D0442" w:rsidRDefault="00D30404" w:rsidP="00566155">
      <w:pPr>
        <w:pStyle w:val="NormalWeb"/>
        <w:numPr>
          <w:ilvl w:val="0"/>
          <w:numId w:val="10"/>
        </w:numPr>
        <w:spacing w:line="276" w:lineRule="auto"/>
        <w:rPr>
          <w:rFonts w:asciiTheme="minorHAnsi" w:hAnsiTheme="minorHAnsi"/>
        </w:rPr>
      </w:pPr>
      <w:r w:rsidRPr="000D0442">
        <w:rPr>
          <w:rStyle w:val="Strong"/>
          <w:rFonts w:asciiTheme="minorHAnsi" w:hAnsiTheme="minorHAnsi"/>
        </w:rPr>
        <w:t>Cloud Deployment</w:t>
      </w:r>
      <w:r w:rsidRPr="000D0442">
        <w:rPr>
          <w:rFonts w:asciiTheme="minorHAnsi" w:hAnsiTheme="minorHAnsi"/>
        </w:rPr>
        <w:t>: AWS EC2 instances (c6g.2xlarge) were provisioned to host the Node.js backend, MongoDB instances, and IPFS caching mechanisms. Auto-scaling was configured to handle a load range from 5 to 25 instances based on CPU and memory thresholds.</w:t>
      </w:r>
    </w:p>
    <w:p w:rsidR="00D30404" w:rsidRPr="000D0442" w:rsidRDefault="00D30404" w:rsidP="00566155">
      <w:pPr>
        <w:pStyle w:val="NormalWeb"/>
        <w:numPr>
          <w:ilvl w:val="0"/>
          <w:numId w:val="10"/>
        </w:numPr>
        <w:spacing w:line="276" w:lineRule="auto"/>
        <w:rPr>
          <w:rFonts w:asciiTheme="minorHAnsi" w:hAnsiTheme="minorHAnsi"/>
        </w:rPr>
      </w:pPr>
      <w:r w:rsidRPr="000D0442">
        <w:rPr>
          <w:rStyle w:val="Strong"/>
          <w:rFonts w:asciiTheme="minorHAnsi" w:hAnsiTheme="minorHAnsi"/>
        </w:rPr>
        <w:t>Security Implementation</w:t>
      </w:r>
      <w:r w:rsidRPr="000D0442">
        <w:rPr>
          <w:rFonts w:asciiTheme="minorHAnsi" w:hAnsiTheme="minorHAnsi"/>
        </w:rPr>
        <w:t xml:space="preserve">: A </w:t>
      </w:r>
      <w:proofErr w:type="spellStart"/>
      <w:r w:rsidRPr="000D0442">
        <w:rPr>
          <w:rFonts w:asciiTheme="minorHAnsi" w:hAnsiTheme="minorHAnsi"/>
        </w:rPr>
        <w:t>Cloudflare</w:t>
      </w:r>
      <w:proofErr w:type="spellEnd"/>
      <w:r w:rsidRPr="000D0442">
        <w:rPr>
          <w:rFonts w:asciiTheme="minorHAnsi" w:hAnsiTheme="minorHAnsi"/>
        </w:rPr>
        <w:t xml:space="preserve"> Web Application Firewall (WAF) was deployed and fine-tuned to block over </w:t>
      </w:r>
      <w:r w:rsidRPr="000D0442">
        <w:rPr>
          <w:rStyle w:val="Strong"/>
          <w:rFonts w:asciiTheme="minorHAnsi" w:hAnsiTheme="minorHAnsi"/>
        </w:rPr>
        <w:t>12,000+ malicious access attempts</w:t>
      </w:r>
      <w:r w:rsidRPr="000D0442">
        <w:rPr>
          <w:rFonts w:asciiTheme="minorHAnsi" w:hAnsiTheme="minorHAnsi"/>
        </w:rPr>
        <w:t xml:space="preserve"> during testing. In addition, HTTPS (TLS 1.3) was enforced for all API routes to secure communication.</w:t>
      </w:r>
    </w:p>
    <w:p w:rsidR="00D30404" w:rsidRPr="000D0442" w:rsidRDefault="00D30404" w:rsidP="00566155">
      <w:pPr>
        <w:pStyle w:val="NormalWeb"/>
        <w:numPr>
          <w:ilvl w:val="0"/>
          <w:numId w:val="10"/>
        </w:numPr>
        <w:spacing w:line="276" w:lineRule="auto"/>
        <w:rPr>
          <w:rFonts w:asciiTheme="minorHAnsi" w:hAnsiTheme="minorHAnsi"/>
        </w:rPr>
      </w:pPr>
      <w:proofErr w:type="spellStart"/>
      <w:r w:rsidRPr="000D0442">
        <w:rPr>
          <w:rStyle w:val="Strong"/>
          <w:rFonts w:asciiTheme="minorHAnsi" w:hAnsiTheme="minorHAnsi"/>
        </w:rPr>
        <w:t>Paynow</w:t>
      </w:r>
      <w:proofErr w:type="spellEnd"/>
      <w:r w:rsidRPr="000D0442">
        <w:rPr>
          <w:rStyle w:val="Strong"/>
          <w:rFonts w:asciiTheme="minorHAnsi" w:hAnsiTheme="minorHAnsi"/>
        </w:rPr>
        <w:t xml:space="preserve"> Sandbox Testing</w:t>
      </w:r>
      <w:r w:rsidRPr="000D0442">
        <w:rPr>
          <w:rFonts w:asciiTheme="minorHAnsi" w:hAnsiTheme="minorHAnsi"/>
        </w:rPr>
        <w:t xml:space="preserve">: Initial payment flow was integrated using </w:t>
      </w:r>
      <w:proofErr w:type="spellStart"/>
      <w:r w:rsidRPr="000D0442">
        <w:rPr>
          <w:rFonts w:asciiTheme="minorHAnsi" w:hAnsiTheme="minorHAnsi"/>
        </w:rPr>
        <w:t>Paynow’s</w:t>
      </w:r>
      <w:proofErr w:type="spellEnd"/>
      <w:r w:rsidRPr="000D0442">
        <w:rPr>
          <w:rFonts w:asciiTheme="minorHAnsi" w:hAnsiTheme="minorHAnsi"/>
        </w:rPr>
        <w:t xml:space="preserve"> sandbox environment. Success and failure edge cases (delayed, cancelled, insufficient funds) were tested to ensure transaction-state synchronization with the </w:t>
      </w:r>
      <w:proofErr w:type="spellStart"/>
      <w:r w:rsidRPr="000D0442">
        <w:rPr>
          <w:rFonts w:asciiTheme="minorHAnsi" w:hAnsiTheme="minorHAnsi"/>
        </w:rPr>
        <w:t>blockchain</w:t>
      </w:r>
      <w:proofErr w:type="spellEnd"/>
      <w:r w:rsidRPr="000D0442">
        <w:rPr>
          <w:rFonts w:asciiTheme="minorHAnsi" w:hAnsiTheme="minorHAnsi"/>
        </w:rPr>
        <w:t>.</w:t>
      </w:r>
    </w:p>
    <w:p w:rsidR="00D30404" w:rsidRPr="000D0442" w:rsidRDefault="00D30404" w:rsidP="00566155">
      <w:pPr>
        <w:pStyle w:val="NormalWeb"/>
        <w:numPr>
          <w:ilvl w:val="0"/>
          <w:numId w:val="10"/>
        </w:numPr>
        <w:spacing w:line="276" w:lineRule="auto"/>
        <w:rPr>
          <w:rFonts w:asciiTheme="minorHAnsi" w:hAnsiTheme="minorHAnsi"/>
        </w:rPr>
      </w:pPr>
      <w:proofErr w:type="spellStart"/>
      <w:r w:rsidRPr="000D0442">
        <w:rPr>
          <w:rStyle w:val="Strong"/>
          <w:rFonts w:asciiTheme="minorHAnsi" w:hAnsiTheme="minorHAnsi"/>
        </w:rPr>
        <w:t>GitOps</w:t>
      </w:r>
      <w:proofErr w:type="spellEnd"/>
      <w:r w:rsidRPr="000D0442">
        <w:rPr>
          <w:rStyle w:val="Strong"/>
          <w:rFonts w:asciiTheme="minorHAnsi" w:hAnsiTheme="minorHAnsi"/>
        </w:rPr>
        <w:t xml:space="preserve"> + CI/CD Pipeline</w:t>
      </w:r>
      <w:r w:rsidRPr="000D0442">
        <w:rPr>
          <w:rFonts w:asciiTheme="minorHAnsi" w:hAnsiTheme="minorHAnsi"/>
        </w:rPr>
        <w:t xml:space="preserve">: Continuous Deployment was configured using GitHub Actions with auto-deploy on the </w:t>
      </w:r>
      <w:r w:rsidRPr="000D0442">
        <w:rPr>
          <w:rStyle w:val="HTMLCode"/>
          <w:rFonts w:asciiTheme="minorHAnsi" w:eastAsiaTheme="majorEastAsia" w:hAnsiTheme="minorHAnsi"/>
        </w:rPr>
        <w:t>main</w:t>
      </w:r>
      <w:r w:rsidRPr="000D0442">
        <w:rPr>
          <w:rFonts w:asciiTheme="minorHAnsi" w:hAnsiTheme="minorHAnsi"/>
        </w:rPr>
        <w:t xml:space="preserve"> branch for staging, and manual deploy approval for production builds.</w:t>
      </w:r>
    </w:p>
    <w:p w:rsidR="00D30404" w:rsidRPr="000D0442" w:rsidRDefault="00D30404" w:rsidP="00566155">
      <w:r w:rsidRPr="000D0442">
        <w:pict>
          <v:rect id="_x0000_i1026"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Phase 2: Admin Training and QA Testing (Week 3)</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Before public launch, the platform underwent admin readiness checks, workflow simulations, and QA walkthroughs.</w:t>
      </w:r>
    </w:p>
    <w:p w:rsidR="00D30404" w:rsidRPr="000D0442" w:rsidRDefault="00D30404" w:rsidP="00566155">
      <w:pPr>
        <w:pStyle w:val="NormalWeb"/>
        <w:numPr>
          <w:ilvl w:val="0"/>
          <w:numId w:val="11"/>
        </w:numPr>
        <w:spacing w:line="276" w:lineRule="auto"/>
        <w:rPr>
          <w:rFonts w:asciiTheme="minorHAnsi" w:hAnsiTheme="minorHAnsi"/>
        </w:rPr>
      </w:pPr>
      <w:r w:rsidRPr="000D0442">
        <w:rPr>
          <w:rStyle w:val="Strong"/>
          <w:rFonts w:asciiTheme="minorHAnsi" w:hAnsiTheme="minorHAnsi"/>
        </w:rPr>
        <w:lastRenderedPageBreak/>
        <w:t>KYC Fraud Detection Workshop</w:t>
      </w:r>
      <w:r w:rsidRPr="000D0442">
        <w:rPr>
          <w:rFonts w:asciiTheme="minorHAnsi" w:hAnsiTheme="minorHAnsi"/>
        </w:rPr>
        <w:t>: An 8-hour workshop trained compliance admins on identifying fraudulent documents. Using OCR and manual matching, they flagged 9% of test uploads as suspicious.</w:t>
      </w:r>
    </w:p>
    <w:p w:rsidR="00D30404" w:rsidRPr="000D0442" w:rsidRDefault="00D30404" w:rsidP="00566155">
      <w:pPr>
        <w:pStyle w:val="NormalWeb"/>
        <w:numPr>
          <w:ilvl w:val="0"/>
          <w:numId w:val="11"/>
        </w:numPr>
        <w:spacing w:line="276" w:lineRule="auto"/>
        <w:rPr>
          <w:rFonts w:asciiTheme="minorHAnsi" w:hAnsiTheme="minorHAnsi"/>
        </w:rPr>
      </w:pPr>
      <w:r w:rsidRPr="000D0442">
        <w:rPr>
          <w:rStyle w:val="Strong"/>
          <w:rFonts w:asciiTheme="minorHAnsi" w:hAnsiTheme="minorHAnsi"/>
        </w:rPr>
        <w:t>NFT Verification Simulation</w:t>
      </w:r>
      <w:r w:rsidRPr="000D0442">
        <w:rPr>
          <w:rFonts w:asciiTheme="minorHAnsi" w:hAnsiTheme="minorHAnsi"/>
        </w:rPr>
        <w:t>: Admins simulated minting failures, manual reissues, and emergency reversal of wrongly issued tokens.</w:t>
      </w:r>
    </w:p>
    <w:p w:rsidR="00D30404" w:rsidRPr="000D0442" w:rsidRDefault="00D30404" w:rsidP="00566155">
      <w:pPr>
        <w:pStyle w:val="NormalWeb"/>
        <w:numPr>
          <w:ilvl w:val="0"/>
          <w:numId w:val="11"/>
        </w:numPr>
        <w:spacing w:line="276" w:lineRule="auto"/>
        <w:rPr>
          <w:rFonts w:asciiTheme="minorHAnsi" w:hAnsiTheme="minorHAnsi"/>
        </w:rPr>
      </w:pPr>
      <w:r w:rsidRPr="000D0442">
        <w:rPr>
          <w:rStyle w:val="Strong"/>
          <w:rFonts w:asciiTheme="minorHAnsi" w:hAnsiTheme="minorHAnsi"/>
        </w:rPr>
        <w:t>Wallet &amp; UX Testing</w:t>
      </w:r>
      <w:r w:rsidRPr="000D0442">
        <w:rPr>
          <w:rFonts w:asciiTheme="minorHAnsi" w:hAnsiTheme="minorHAnsi"/>
        </w:rPr>
        <w:t xml:space="preserve">: User flows involving </w:t>
      </w:r>
      <w:proofErr w:type="spellStart"/>
      <w:r w:rsidRPr="000D0442">
        <w:rPr>
          <w:rFonts w:asciiTheme="minorHAnsi" w:hAnsiTheme="minorHAnsi"/>
        </w:rPr>
        <w:t>MetaMask</w:t>
      </w:r>
      <w:proofErr w:type="spellEnd"/>
      <w:r w:rsidRPr="000D0442">
        <w:rPr>
          <w:rFonts w:asciiTheme="minorHAnsi" w:hAnsiTheme="minorHAnsi"/>
        </w:rPr>
        <w:t xml:space="preserve"> wallet connection, campaign creation, and </w:t>
      </w:r>
      <w:proofErr w:type="spellStart"/>
      <w:r w:rsidRPr="000D0442">
        <w:rPr>
          <w:rFonts w:asciiTheme="minorHAnsi" w:hAnsiTheme="minorHAnsi"/>
        </w:rPr>
        <w:t>Paynow</w:t>
      </w:r>
      <w:proofErr w:type="spellEnd"/>
      <w:r w:rsidRPr="000D0442">
        <w:rPr>
          <w:rFonts w:asciiTheme="minorHAnsi" w:hAnsiTheme="minorHAnsi"/>
        </w:rPr>
        <w:t xml:space="preserve"> investment were walkthrough-tested across mobile and desktop platforms. Adjustments were made based on UI feedback, reducing user friction by 22% on average.</w:t>
      </w:r>
    </w:p>
    <w:p w:rsidR="00D30404" w:rsidRPr="000D0442" w:rsidRDefault="00D30404" w:rsidP="00566155">
      <w:pPr>
        <w:pStyle w:val="NormalWeb"/>
        <w:numPr>
          <w:ilvl w:val="0"/>
          <w:numId w:val="11"/>
        </w:numPr>
        <w:spacing w:line="276" w:lineRule="auto"/>
        <w:rPr>
          <w:rFonts w:asciiTheme="minorHAnsi" w:hAnsiTheme="minorHAnsi"/>
        </w:rPr>
      </w:pPr>
      <w:r w:rsidRPr="000D0442">
        <w:rPr>
          <w:rStyle w:val="Strong"/>
          <w:rFonts w:asciiTheme="minorHAnsi" w:hAnsiTheme="minorHAnsi"/>
        </w:rPr>
        <w:t>Load Test</w:t>
      </w:r>
      <w:r w:rsidRPr="000D0442">
        <w:rPr>
          <w:rFonts w:asciiTheme="minorHAnsi" w:hAnsiTheme="minorHAnsi"/>
        </w:rPr>
        <w:t xml:space="preserve">: Using Locust and Apache Bench, the platform was stress-tested with </w:t>
      </w:r>
      <w:r w:rsidRPr="000D0442">
        <w:rPr>
          <w:rStyle w:val="Strong"/>
          <w:rFonts w:asciiTheme="minorHAnsi" w:hAnsiTheme="minorHAnsi"/>
        </w:rPr>
        <w:t xml:space="preserve">800 concurrent </w:t>
      </w:r>
      <w:proofErr w:type="spellStart"/>
      <w:r w:rsidRPr="000D0442">
        <w:rPr>
          <w:rStyle w:val="Strong"/>
          <w:rFonts w:asciiTheme="minorHAnsi" w:hAnsiTheme="minorHAnsi"/>
        </w:rPr>
        <w:t>Paynow</w:t>
      </w:r>
      <w:proofErr w:type="spellEnd"/>
      <w:r w:rsidRPr="000D0442">
        <w:rPr>
          <w:rStyle w:val="Strong"/>
          <w:rFonts w:asciiTheme="minorHAnsi" w:hAnsiTheme="minorHAnsi"/>
        </w:rPr>
        <w:t xml:space="preserve"> transactions</w:t>
      </w:r>
      <w:r w:rsidRPr="000D0442">
        <w:rPr>
          <w:rFonts w:asciiTheme="minorHAnsi" w:hAnsiTheme="minorHAnsi"/>
        </w:rPr>
        <w:t xml:space="preserve">, ensuring the average response time remained below </w:t>
      </w:r>
      <w:r w:rsidRPr="000D0442">
        <w:rPr>
          <w:rStyle w:val="Strong"/>
          <w:rFonts w:asciiTheme="minorHAnsi" w:hAnsiTheme="minorHAnsi"/>
        </w:rPr>
        <w:t>1.1 seconds</w:t>
      </w:r>
      <w:r w:rsidRPr="000D0442">
        <w:rPr>
          <w:rFonts w:asciiTheme="minorHAnsi" w:hAnsiTheme="minorHAnsi"/>
        </w:rPr>
        <w:t xml:space="preserve"> even during peak minting periods.</w:t>
      </w:r>
    </w:p>
    <w:p w:rsidR="00D30404" w:rsidRPr="000D0442" w:rsidRDefault="00D30404" w:rsidP="00566155"/>
    <w:p w:rsidR="00D30404" w:rsidRPr="000D0442" w:rsidRDefault="00D30404" w:rsidP="00566155">
      <w:pPr>
        <w:pStyle w:val="Heading3"/>
        <w:rPr>
          <w:rFonts w:asciiTheme="minorHAnsi" w:hAnsiTheme="minorHAnsi"/>
        </w:rPr>
      </w:pPr>
      <w:r w:rsidRPr="000D0442">
        <w:rPr>
          <w:rStyle w:val="Strong"/>
          <w:rFonts w:asciiTheme="minorHAnsi" w:hAnsiTheme="minorHAnsi"/>
          <w:b/>
          <w:bCs/>
        </w:rPr>
        <w:t>Phase 3: Gradual Go-Live (Week 4)</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A carefully planned production launch helped avoid system overload while allowing real-time insights into user behavior and system performance.</w:t>
      </w:r>
    </w:p>
    <w:p w:rsidR="00D30404" w:rsidRPr="000D0442" w:rsidRDefault="00D30404" w:rsidP="00566155">
      <w:pPr>
        <w:pStyle w:val="NormalWeb"/>
        <w:numPr>
          <w:ilvl w:val="0"/>
          <w:numId w:val="12"/>
        </w:numPr>
        <w:spacing w:line="276" w:lineRule="auto"/>
        <w:rPr>
          <w:rFonts w:asciiTheme="minorHAnsi" w:hAnsiTheme="minorHAnsi"/>
        </w:rPr>
      </w:pPr>
      <w:r w:rsidRPr="000D0442">
        <w:rPr>
          <w:rStyle w:val="Strong"/>
          <w:rFonts w:asciiTheme="minorHAnsi" w:hAnsiTheme="minorHAnsi"/>
        </w:rPr>
        <w:t>Progressive Traffic Ramp-Up</w:t>
      </w:r>
      <w:r w:rsidRPr="000D0442">
        <w:rPr>
          <w:rFonts w:asciiTheme="minorHAnsi" w:hAnsiTheme="minorHAnsi"/>
        </w:rPr>
        <w:t xml:space="preserve">: Daily user access was increased in </w:t>
      </w:r>
      <w:r w:rsidRPr="000D0442">
        <w:rPr>
          <w:rStyle w:val="Strong"/>
          <w:rFonts w:asciiTheme="minorHAnsi" w:hAnsiTheme="minorHAnsi"/>
        </w:rPr>
        <w:t>20% increments</w:t>
      </w:r>
      <w:r w:rsidRPr="000D0442">
        <w:rPr>
          <w:rFonts w:asciiTheme="minorHAnsi" w:hAnsiTheme="minorHAnsi"/>
        </w:rPr>
        <w:t xml:space="preserve">, reaching </w:t>
      </w:r>
      <w:r w:rsidRPr="000D0442">
        <w:rPr>
          <w:rStyle w:val="Strong"/>
          <w:rFonts w:asciiTheme="minorHAnsi" w:hAnsiTheme="minorHAnsi"/>
        </w:rPr>
        <w:t>10,000 Monthly Active Users (MAU)</w:t>
      </w:r>
      <w:r w:rsidRPr="000D0442">
        <w:rPr>
          <w:rFonts w:asciiTheme="minorHAnsi" w:hAnsiTheme="minorHAnsi"/>
        </w:rPr>
        <w:t xml:space="preserve"> by Day 6.</w:t>
      </w:r>
    </w:p>
    <w:p w:rsidR="00D30404" w:rsidRPr="000D0442" w:rsidRDefault="00D30404" w:rsidP="00566155">
      <w:pPr>
        <w:pStyle w:val="NormalWeb"/>
        <w:numPr>
          <w:ilvl w:val="0"/>
          <w:numId w:val="12"/>
        </w:numPr>
        <w:spacing w:line="276" w:lineRule="auto"/>
        <w:rPr>
          <w:rFonts w:asciiTheme="minorHAnsi" w:hAnsiTheme="minorHAnsi"/>
        </w:rPr>
      </w:pPr>
      <w:r w:rsidRPr="000D0442">
        <w:rPr>
          <w:rStyle w:val="Strong"/>
          <w:rFonts w:asciiTheme="minorHAnsi" w:hAnsiTheme="minorHAnsi"/>
        </w:rPr>
        <w:t>Real-Time Monitoring</w:t>
      </w:r>
      <w:r w:rsidRPr="000D0442">
        <w:rPr>
          <w:rFonts w:asciiTheme="minorHAnsi" w:hAnsiTheme="minorHAnsi"/>
        </w:rPr>
        <w:t xml:space="preserve">: Logs and metrics were monitored using </w:t>
      </w:r>
      <w:r w:rsidRPr="000D0442">
        <w:rPr>
          <w:rStyle w:val="Strong"/>
          <w:rFonts w:asciiTheme="minorHAnsi" w:hAnsiTheme="minorHAnsi"/>
        </w:rPr>
        <w:t>PM2</w:t>
      </w:r>
      <w:r w:rsidRPr="000D0442">
        <w:rPr>
          <w:rFonts w:asciiTheme="minorHAnsi" w:hAnsiTheme="minorHAnsi"/>
        </w:rPr>
        <w:t xml:space="preserve">, </w:t>
      </w:r>
      <w:r w:rsidRPr="000D0442">
        <w:rPr>
          <w:rStyle w:val="Strong"/>
          <w:rFonts w:asciiTheme="minorHAnsi" w:hAnsiTheme="minorHAnsi"/>
        </w:rPr>
        <w:t>MongoDB Atlas dashboard</w:t>
      </w:r>
      <w:r w:rsidRPr="000D0442">
        <w:rPr>
          <w:rFonts w:asciiTheme="minorHAnsi" w:hAnsiTheme="minorHAnsi"/>
        </w:rPr>
        <w:t xml:space="preserve">, and </w:t>
      </w:r>
      <w:r w:rsidRPr="000D0442">
        <w:rPr>
          <w:rStyle w:val="Strong"/>
          <w:rFonts w:asciiTheme="minorHAnsi" w:hAnsiTheme="minorHAnsi"/>
        </w:rPr>
        <w:t xml:space="preserve">AWS </w:t>
      </w:r>
      <w:proofErr w:type="spellStart"/>
      <w:r w:rsidRPr="000D0442">
        <w:rPr>
          <w:rStyle w:val="Strong"/>
          <w:rFonts w:asciiTheme="minorHAnsi" w:hAnsiTheme="minorHAnsi"/>
        </w:rPr>
        <w:t>CloudWatch</w:t>
      </w:r>
      <w:proofErr w:type="spellEnd"/>
      <w:r w:rsidRPr="000D0442">
        <w:rPr>
          <w:rFonts w:asciiTheme="minorHAnsi" w:hAnsiTheme="minorHAnsi"/>
        </w:rPr>
        <w:t>, focusing on:</w:t>
      </w:r>
    </w:p>
    <w:p w:rsidR="00D30404" w:rsidRPr="000D0442" w:rsidRDefault="00D30404" w:rsidP="00566155">
      <w:pPr>
        <w:pStyle w:val="NormalWeb"/>
        <w:numPr>
          <w:ilvl w:val="1"/>
          <w:numId w:val="12"/>
        </w:numPr>
        <w:spacing w:line="276" w:lineRule="auto"/>
        <w:rPr>
          <w:rFonts w:asciiTheme="minorHAnsi" w:hAnsiTheme="minorHAnsi"/>
        </w:rPr>
      </w:pPr>
      <w:proofErr w:type="spellStart"/>
      <w:r w:rsidRPr="000D0442">
        <w:rPr>
          <w:rFonts w:asciiTheme="minorHAnsi" w:hAnsiTheme="minorHAnsi"/>
        </w:rPr>
        <w:t>Paynow</w:t>
      </w:r>
      <w:proofErr w:type="spellEnd"/>
      <w:r w:rsidRPr="000D0442">
        <w:rPr>
          <w:rFonts w:asciiTheme="minorHAnsi" w:hAnsiTheme="minorHAnsi"/>
        </w:rPr>
        <w:t xml:space="preserve"> success rate: </w:t>
      </w:r>
      <w:r w:rsidRPr="000D0442">
        <w:rPr>
          <w:rStyle w:val="Strong"/>
          <w:rFonts w:asciiTheme="minorHAnsi" w:hAnsiTheme="minorHAnsi"/>
        </w:rPr>
        <w:t>98.6%</w:t>
      </w:r>
    </w:p>
    <w:p w:rsidR="00D30404" w:rsidRPr="000D0442" w:rsidRDefault="00D30404" w:rsidP="00566155">
      <w:pPr>
        <w:pStyle w:val="NormalWeb"/>
        <w:numPr>
          <w:ilvl w:val="1"/>
          <w:numId w:val="12"/>
        </w:numPr>
        <w:spacing w:line="276" w:lineRule="auto"/>
        <w:rPr>
          <w:rFonts w:asciiTheme="minorHAnsi" w:hAnsiTheme="minorHAnsi"/>
        </w:rPr>
      </w:pPr>
      <w:r w:rsidRPr="000D0442">
        <w:rPr>
          <w:rFonts w:asciiTheme="minorHAnsi" w:hAnsiTheme="minorHAnsi"/>
        </w:rPr>
        <w:t xml:space="preserve">NFT minting average time: </w:t>
      </w:r>
      <w:r w:rsidRPr="000D0442">
        <w:rPr>
          <w:rStyle w:val="Strong"/>
          <w:rFonts w:asciiTheme="minorHAnsi" w:hAnsiTheme="minorHAnsi"/>
        </w:rPr>
        <w:t>3 minutes 22 seconds</w:t>
      </w:r>
    </w:p>
    <w:p w:rsidR="00D30404" w:rsidRPr="000D0442" w:rsidRDefault="00D30404" w:rsidP="00566155">
      <w:pPr>
        <w:pStyle w:val="NormalWeb"/>
        <w:numPr>
          <w:ilvl w:val="1"/>
          <w:numId w:val="12"/>
        </w:numPr>
        <w:spacing w:line="276" w:lineRule="auto"/>
        <w:rPr>
          <w:rFonts w:asciiTheme="minorHAnsi" w:hAnsiTheme="minorHAnsi"/>
        </w:rPr>
      </w:pPr>
      <w:r w:rsidRPr="000D0442">
        <w:rPr>
          <w:rFonts w:asciiTheme="minorHAnsi" w:hAnsiTheme="minorHAnsi"/>
        </w:rPr>
        <w:t>Error rate: &lt; 0.5% (mostly handled via retry queue)</w:t>
      </w:r>
    </w:p>
    <w:p w:rsidR="00D30404" w:rsidRPr="000D0442" w:rsidRDefault="00D30404" w:rsidP="00566155">
      <w:pPr>
        <w:pStyle w:val="NormalWeb"/>
        <w:numPr>
          <w:ilvl w:val="0"/>
          <w:numId w:val="12"/>
        </w:numPr>
        <w:spacing w:line="276" w:lineRule="auto"/>
        <w:rPr>
          <w:rFonts w:asciiTheme="minorHAnsi" w:hAnsiTheme="minorHAnsi"/>
        </w:rPr>
      </w:pPr>
      <w:r w:rsidRPr="000D0442">
        <w:rPr>
          <w:rStyle w:val="Strong"/>
          <w:rFonts w:asciiTheme="minorHAnsi" w:hAnsiTheme="minorHAnsi"/>
        </w:rPr>
        <w:t>Live Bug Fixing</w:t>
      </w:r>
      <w:r w:rsidRPr="000D0442">
        <w:rPr>
          <w:rFonts w:asciiTheme="minorHAnsi" w:hAnsiTheme="minorHAnsi"/>
        </w:rPr>
        <w:t>: A dedicated channel between QA and dev teams was used to patch UI or minting bugs within minutes of identification.</w:t>
      </w:r>
    </w:p>
    <w:p w:rsidR="00D30404" w:rsidRPr="000D0442" w:rsidRDefault="00D30404" w:rsidP="00566155">
      <w:pPr>
        <w:pStyle w:val="NormalWeb"/>
        <w:numPr>
          <w:ilvl w:val="0"/>
          <w:numId w:val="12"/>
        </w:numPr>
        <w:spacing w:line="276" w:lineRule="auto"/>
        <w:rPr>
          <w:rFonts w:asciiTheme="minorHAnsi" w:hAnsiTheme="minorHAnsi"/>
        </w:rPr>
      </w:pPr>
      <w:r w:rsidRPr="000D0442">
        <w:rPr>
          <w:rStyle w:val="Strong"/>
          <w:rFonts w:asciiTheme="minorHAnsi" w:hAnsiTheme="minorHAnsi"/>
        </w:rPr>
        <w:t>Fallback and Rollback Plan</w:t>
      </w:r>
      <w:r w:rsidRPr="000D0442">
        <w:rPr>
          <w:rFonts w:asciiTheme="minorHAnsi" w:hAnsiTheme="minorHAnsi"/>
        </w:rPr>
        <w:t xml:space="preserve">: In the event of </w:t>
      </w:r>
      <w:proofErr w:type="spellStart"/>
      <w:r w:rsidRPr="000D0442">
        <w:rPr>
          <w:rFonts w:asciiTheme="minorHAnsi" w:hAnsiTheme="minorHAnsi"/>
        </w:rPr>
        <w:t>Paynow</w:t>
      </w:r>
      <w:proofErr w:type="spellEnd"/>
      <w:r w:rsidRPr="000D0442">
        <w:rPr>
          <w:rFonts w:asciiTheme="minorHAnsi" w:hAnsiTheme="minorHAnsi"/>
        </w:rPr>
        <w:t xml:space="preserve"> downtime, the platform defaulted to a 60-second polling interval, and unsaved mints were queued for reprocessing using a background job worker.</w:t>
      </w:r>
    </w:p>
    <w:p w:rsidR="00D30404" w:rsidRPr="000D0442" w:rsidRDefault="00D30404" w:rsidP="00566155"/>
    <w:p w:rsidR="00D30404" w:rsidRPr="000D0442" w:rsidRDefault="00D30404" w:rsidP="00566155">
      <w:pPr>
        <w:pStyle w:val="Heading3"/>
        <w:rPr>
          <w:rFonts w:asciiTheme="minorHAnsi" w:hAnsiTheme="minorHAnsi"/>
        </w:rPr>
      </w:pPr>
      <w:r w:rsidRPr="000D0442">
        <w:rPr>
          <w:rStyle w:val="Strong"/>
          <w:rFonts w:asciiTheme="minorHAnsi" w:hAnsiTheme="minorHAnsi"/>
          <w:b/>
          <w:bCs/>
        </w:rPr>
        <w:t>Phase 4: Post-Deployment Monitoring &amp; Support (Ongoing)</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Even after the go-live, support systems remained active.</w:t>
      </w:r>
    </w:p>
    <w:p w:rsidR="00D30404" w:rsidRPr="000D0442" w:rsidRDefault="00D30404" w:rsidP="00566155">
      <w:pPr>
        <w:pStyle w:val="NormalWeb"/>
        <w:numPr>
          <w:ilvl w:val="0"/>
          <w:numId w:val="13"/>
        </w:numPr>
        <w:spacing w:line="276" w:lineRule="auto"/>
        <w:rPr>
          <w:rFonts w:asciiTheme="minorHAnsi" w:hAnsiTheme="minorHAnsi"/>
        </w:rPr>
      </w:pPr>
      <w:r w:rsidRPr="000D0442">
        <w:rPr>
          <w:rStyle w:val="Strong"/>
          <w:rFonts w:asciiTheme="minorHAnsi" w:hAnsiTheme="minorHAnsi"/>
        </w:rPr>
        <w:t>User Feedback Channel</w:t>
      </w:r>
      <w:r w:rsidRPr="000D0442">
        <w:rPr>
          <w:rFonts w:asciiTheme="minorHAnsi" w:hAnsiTheme="minorHAnsi"/>
        </w:rPr>
        <w:t>: Anonymous feedback was collected directly from campaign pages and the investor dashboard.</w:t>
      </w:r>
    </w:p>
    <w:p w:rsidR="00D30404" w:rsidRPr="000D0442" w:rsidRDefault="00D30404" w:rsidP="00566155">
      <w:pPr>
        <w:pStyle w:val="NormalWeb"/>
        <w:numPr>
          <w:ilvl w:val="0"/>
          <w:numId w:val="13"/>
        </w:numPr>
        <w:spacing w:line="276" w:lineRule="auto"/>
        <w:rPr>
          <w:rFonts w:asciiTheme="minorHAnsi" w:hAnsiTheme="minorHAnsi"/>
        </w:rPr>
      </w:pPr>
      <w:r w:rsidRPr="000D0442">
        <w:rPr>
          <w:rStyle w:val="Strong"/>
          <w:rFonts w:asciiTheme="minorHAnsi" w:hAnsiTheme="minorHAnsi"/>
        </w:rPr>
        <w:lastRenderedPageBreak/>
        <w:t>Audit Trail &amp; SLA Logs</w:t>
      </w:r>
      <w:r w:rsidRPr="000D0442">
        <w:rPr>
          <w:rFonts w:asciiTheme="minorHAnsi" w:hAnsiTheme="minorHAnsi"/>
        </w:rPr>
        <w:t xml:space="preserve">: All </w:t>
      </w:r>
      <w:proofErr w:type="spellStart"/>
      <w:r w:rsidRPr="000D0442">
        <w:rPr>
          <w:rFonts w:asciiTheme="minorHAnsi" w:hAnsiTheme="minorHAnsi"/>
        </w:rPr>
        <w:t>blockchain</w:t>
      </w:r>
      <w:proofErr w:type="spellEnd"/>
      <w:r w:rsidRPr="000D0442">
        <w:rPr>
          <w:rFonts w:asciiTheme="minorHAnsi" w:hAnsiTheme="minorHAnsi"/>
        </w:rPr>
        <w:t xml:space="preserve"> transactions, campaign approvals, and wallet connections were stored in tamper-proof logs for audit compliance.</w:t>
      </w:r>
    </w:p>
    <w:p w:rsidR="00D30404" w:rsidRPr="000D0442" w:rsidRDefault="00D30404" w:rsidP="00566155">
      <w:pPr>
        <w:pStyle w:val="NormalWeb"/>
        <w:numPr>
          <w:ilvl w:val="0"/>
          <w:numId w:val="13"/>
        </w:numPr>
        <w:spacing w:line="276" w:lineRule="auto"/>
        <w:rPr>
          <w:rFonts w:asciiTheme="minorHAnsi" w:hAnsiTheme="minorHAnsi"/>
        </w:rPr>
      </w:pPr>
      <w:r w:rsidRPr="000D0442">
        <w:rPr>
          <w:rStyle w:val="Strong"/>
          <w:rFonts w:asciiTheme="minorHAnsi" w:hAnsiTheme="minorHAnsi"/>
        </w:rPr>
        <w:t>Patch Cycle</w:t>
      </w:r>
      <w:r w:rsidRPr="000D0442">
        <w:rPr>
          <w:rFonts w:asciiTheme="minorHAnsi" w:hAnsiTheme="minorHAnsi"/>
        </w:rPr>
        <w:t>: A bi-weekly sprint was established to push UI/UX enhancements, backend optimizations, and additional wallet integrations.</w:t>
      </w:r>
    </w:p>
    <w:p w:rsidR="00D30404" w:rsidRPr="000D0442" w:rsidRDefault="00D30404" w:rsidP="00566155">
      <w:r w:rsidRPr="000D0442">
        <w:pict>
          <v:rect id="_x0000_i1029"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Table 4.6: Implementation Activity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3351"/>
        <w:gridCol w:w="1985"/>
        <w:gridCol w:w="1009"/>
      </w:tblGrid>
      <w:tr w:rsidR="00D30404" w:rsidRPr="000D0442" w:rsidTr="000D0442">
        <w:trPr>
          <w:tblHeader/>
          <w:tblCellSpacing w:w="15" w:type="dxa"/>
        </w:trPr>
        <w:tc>
          <w:tcPr>
            <w:tcW w:w="0" w:type="auto"/>
            <w:vAlign w:val="center"/>
            <w:hideMark/>
          </w:tcPr>
          <w:p w:rsidR="00D30404" w:rsidRPr="000D0442" w:rsidRDefault="00D30404" w:rsidP="00566155">
            <w:pPr>
              <w:jc w:val="center"/>
              <w:rPr>
                <w:b/>
                <w:bCs/>
              </w:rPr>
            </w:pPr>
            <w:r w:rsidRPr="000D0442">
              <w:rPr>
                <w:rStyle w:val="Strong"/>
              </w:rPr>
              <w:t>Strategy Area</w:t>
            </w:r>
          </w:p>
        </w:tc>
        <w:tc>
          <w:tcPr>
            <w:tcW w:w="0" w:type="auto"/>
            <w:vAlign w:val="center"/>
            <w:hideMark/>
          </w:tcPr>
          <w:p w:rsidR="00D30404" w:rsidRPr="000D0442" w:rsidRDefault="00D30404" w:rsidP="00566155">
            <w:pPr>
              <w:jc w:val="center"/>
              <w:rPr>
                <w:b/>
                <w:bCs/>
              </w:rPr>
            </w:pPr>
            <w:r w:rsidRPr="000D0442">
              <w:rPr>
                <w:rStyle w:val="Strong"/>
              </w:rPr>
              <w:t>Activity</w:t>
            </w:r>
          </w:p>
        </w:tc>
        <w:tc>
          <w:tcPr>
            <w:tcW w:w="0" w:type="auto"/>
            <w:vAlign w:val="center"/>
            <w:hideMark/>
          </w:tcPr>
          <w:p w:rsidR="00D30404" w:rsidRPr="000D0442" w:rsidRDefault="00D30404" w:rsidP="00566155">
            <w:pPr>
              <w:jc w:val="center"/>
              <w:rPr>
                <w:b/>
                <w:bCs/>
              </w:rPr>
            </w:pPr>
            <w:r w:rsidRPr="000D0442">
              <w:rPr>
                <w:rStyle w:val="Strong"/>
              </w:rPr>
              <w:t>Responsible Party</w:t>
            </w:r>
          </w:p>
        </w:tc>
        <w:tc>
          <w:tcPr>
            <w:tcW w:w="0" w:type="auto"/>
            <w:vAlign w:val="center"/>
            <w:hideMark/>
          </w:tcPr>
          <w:p w:rsidR="00D30404" w:rsidRPr="000D0442" w:rsidRDefault="00D30404" w:rsidP="00566155">
            <w:pPr>
              <w:jc w:val="center"/>
              <w:rPr>
                <w:b/>
                <w:bCs/>
              </w:rPr>
            </w:pPr>
            <w:r w:rsidRPr="000D0442">
              <w:rPr>
                <w:rStyle w:val="Strong"/>
              </w:rPr>
              <w:t>Duration</w:t>
            </w:r>
          </w:p>
        </w:tc>
      </w:tr>
      <w:tr w:rsidR="00D30404" w:rsidRPr="000D0442" w:rsidTr="000D0442">
        <w:trPr>
          <w:tblCellSpacing w:w="15" w:type="dxa"/>
        </w:trPr>
        <w:tc>
          <w:tcPr>
            <w:tcW w:w="0" w:type="auto"/>
            <w:vAlign w:val="center"/>
            <w:hideMark/>
          </w:tcPr>
          <w:p w:rsidR="00D30404" w:rsidRPr="000D0442" w:rsidRDefault="00D30404" w:rsidP="00566155">
            <w:r w:rsidRPr="000D0442">
              <w:t>Cloud Setup</w:t>
            </w:r>
          </w:p>
        </w:tc>
        <w:tc>
          <w:tcPr>
            <w:tcW w:w="0" w:type="auto"/>
            <w:vAlign w:val="center"/>
            <w:hideMark/>
          </w:tcPr>
          <w:p w:rsidR="00D30404" w:rsidRPr="000D0442" w:rsidRDefault="00D30404" w:rsidP="00566155">
            <w:r w:rsidRPr="000D0442">
              <w:t xml:space="preserve">EC2 auto-scaling, SSL, MongoDB </w:t>
            </w:r>
            <w:proofErr w:type="spellStart"/>
            <w:r w:rsidRPr="000D0442">
              <w:t>config</w:t>
            </w:r>
            <w:proofErr w:type="spellEnd"/>
          </w:p>
        </w:tc>
        <w:tc>
          <w:tcPr>
            <w:tcW w:w="0" w:type="auto"/>
            <w:vAlign w:val="center"/>
            <w:hideMark/>
          </w:tcPr>
          <w:p w:rsidR="00D30404" w:rsidRPr="000D0442" w:rsidRDefault="00D30404" w:rsidP="00566155">
            <w:r w:rsidRPr="000D0442">
              <w:t>DevOps Engineer</w:t>
            </w:r>
          </w:p>
        </w:tc>
        <w:tc>
          <w:tcPr>
            <w:tcW w:w="0" w:type="auto"/>
            <w:vAlign w:val="center"/>
            <w:hideMark/>
          </w:tcPr>
          <w:p w:rsidR="00D30404" w:rsidRPr="000D0442" w:rsidRDefault="00D30404" w:rsidP="00566155">
            <w:r w:rsidRPr="000D0442">
              <w:t>3 Days</w:t>
            </w:r>
          </w:p>
        </w:tc>
      </w:tr>
      <w:tr w:rsidR="00D30404" w:rsidRPr="000D0442" w:rsidTr="000D0442">
        <w:trPr>
          <w:tblCellSpacing w:w="15" w:type="dxa"/>
        </w:trPr>
        <w:tc>
          <w:tcPr>
            <w:tcW w:w="0" w:type="auto"/>
            <w:vAlign w:val="center"/>
            <w:hideMark/>
          </w:tcPr>
          <w:p w:rsidR="00D30404" w:rsidRPr="000D0442" w:rsidRDefault="00D30404" w:rsidP="00566155">
            <w:r w:rsidRPr="000D0442">
              <w:t>Security Implementation</w:t>
            </w:r>
          </w:p>
        </w:tc>
        <w:tc>
          <w:tcPr>
            <w:tcW w:w="0" w:type="auto"/>
            <w:vAlign w:val="center"/>
            <w:hideMark/>
          </w:tcPr>
          <w:p w:rsidR="00D30404" w:rsidRPr="000D0442" w:rsidRDefault="00D30404" w:rsidP="00566155">
            <w:r w:rsidRPr="000D0442">
              <w:t>WAF, IP whitelisting, HTTPS enforcement</w:t>
            </w:r>
          </w:p>
        </w:tc>
        <w:tc>
          <w:tcPr>
            <w:tcW w:w="0" w:type="auto"/>
            <w:vAlign w:val="center"/>
            <w:hideMark/>
          </w:tcPr>
          <w:p w:rsidR="00D30404" w:rsidRPr="000D0442" w:rsidRDefault="00D30404" w:rsidP="00566155">
            <w:r w:rsidRPr="000D0442">
              <w:t>Security Analyst</w:t>
            </w:r>
          </w:p>
        </w:tc>
        <w:tc>
          <w:tcPr>
            <w:tcW w:w="0" w:type="auto"/>
            <w:vAlign w:val="center"/>
            <w:hideMark/>
          </w:tcPr>
          <w:p w:rsidR="00D30404" w:rsidRPr="000D0442" w:rsidRDefault="00D30404" w:rsidP="00566155">
            <w:r w:rsidRPr="000D0442">
              <w:t>2 Days</w:t>
            </w:r>
          </w:p>
        </w:tc>
      </w:tr>
      <w:tr w:rsidR="00D30404" w:rsidRPr="000D0442" w:rsidTr="000D0442">
        <w:trPr>
          <w:tblCellSpacing w:w="15" w:type="dxa"/>
        </w:trPr>
        <w:tc>
          <w:tcPr>
            <w:tcW w:w="0" w:type="auto"/>
            <w:vAlign w:val="center"/>
            <w:hideMark/>
          </w:tcPr>
          <w:p w:rsidR="00D30404" w:rsidRPr="000D0442" w:rsidRDefault="00D30404" w:rsidP="00566155">
            <w:proofErr w:type="spellStart"/>
            <w:r w:rsidRPr="000D0442">
              <w:t>Paynow</w:t>
            </w:r>
            <w:proofErr w:type="spellEnd"/>
            <w:r w:rsidRPr="000D0442">
              <w:t xml:space="preserve"> Integration</w:t>
            </w:r>
          </w:p>
        </w:tc>
        <w:tc>
          <w:tcPr>
            <w:tcW w:w="0" w:type="auto"/>
            <w:vAlign w:val="center"/>
            <w:hideMark/>
          </w:tcPr>
          <w:p w:rsidR="00D30404" w:rsidRPr="000D0442" w:rsidRDefault="00D30404" w:rsidP="00566155">
            <w:r w:rsidRPr="000D0442">
              <w:t xml:space="preserve">Sandbox testing, </w:t>
            </w:r>
            <w:proofErr w:type="spellStart"/>
            <w:r w:rsidRPr="000D0442">
              <w:t>webhook</w:t>
            </w:r>
            <w:proofErr w:type="spellEnd"/>
            <w:r w:rsidRPr="000D0442">
              <w:t xml:space="preserve"> endpoints</w:t>
            </w:r>
          </w:p>
        </w:tc>
        <w:tc>
          <w:tcPr>
            <w:tcW w:w="0" w:type="auto"/>
            <w:vAlign w:val="center"/>
            <w:hideMark/>
          </w:tcPr>
          <w:p w:rsidR="00D30404" w:rsidRPr="000D0442" w:rsidRDefault="00D30404" w:rsidP="00566155">
            <w:r w:rsidRPr="000D0442">
              <w:t>Backend Developer</w:t>
            </w:r>
          </w:p>
        </w:tc>
        <w:tc>
          <w:tcPr>
            <w:tcW w:w="0" w:type="auto"/>
            <w:vAlign w:val="center"/>
            <w:hideMark/>
          </w:tcPr>
          <w:p w:rsidR="00D30404" w:rsidRPr="000D0442" w:rsidRDefault="00D30404" w:rsidP="00566155">
            <w:r w:rsidRPr="000D0442">
              <w:t>2 Days</w:t>
            </w:r>
          </w:p>
        </w:tc>
      </w:tr>
      <w:tr w:rsidR="00D30404" w:rsidRPr="000D0442" w:rsidTr="000D0442">
        <w:trPr>
          <w:tblCellSpacing w:w="15" w:type="dxa"/>
        </w:trPr>
        <w:tc>
          <w:tcPr>
            <w:tcW w:w="0" w:type="auto"/>
            <w:vAlign w:val="center"/>
            <w:hideMark/>
          </w:tcPr>
          <w:p w:rsidR="00D30404" w:rsidRPr="000D0442" w:rsidRDefault="00D30404" w:rsidP="00566155">
            <w:r w:rsidRPr="000D0442">
              <w:t>Admin Training</w:t>
            </w:r>
          </w:p>
        </w:tc>
        <w:tc>
          <w:tcPr>
            <w:tcW w:w="0" w:type="auto"/>
            <w:vAlign w:val="center"/>
            <w:hideMark/>
          </w:tcPr>
          <w:p w:rsidR="00D30404" w:rsidRPr="000D0442" w:rsidRDefault="00D30404" w:rsidP="00566155">
            <w:r w:rsidRPr="000D0442">
              <w:t>Workshops on fraud detection &amp; reversal</w:t>
            </w:r>
          </w:p>
        </w:tc>
        <w:tc>
          <w:tcPr>
            <w:tcW w:w="0" w:type="auto"/>
            <w:vAlign w:val="center"/>
            <w:hideMark/>
          </w:tcPr>
          <w:p w:rsidR="00D30404" w:rsidRPr="000D0442" w:rsidRDefault="00D30404" w:rsidP="00566155">
            <w:r w:rsidRPr="000D0442">
              <w:t>Project Lead + QA</w:t>
            </w:r>
          </w:p>
        </w:tc>
        <w:tc>
          <w:tcPr>
            <w:tcW w:w="0" w:type="auto"/>
            <w:vAlign w:val="center"/>
            <w:hideMark/>
          </w:tcPr>
          <w:p w:rsidR="00D30404" w:rsidRPr="000D0442" w:rsidRDefault="00D30404" w:rsidP="00566155">
            <w:r w:rsidRPr="000D0442">
              <w:t>1 Day</w:t>
            </w:r>
          </w:p>
        </w:tc>
      </w:tr>
      <w:tr w:rsidR="00D30404" w:rsidRPr="000D0442" w:rsidTr="000D0442">
        <w:trPr>
          <w:tblCellSpacing w:w="15" w:type="dxa"/>
        </w:trPr>
        <w:tc>
          <w:tcPr>
            <w:tcW w:w="0" w:type="auto"/>
            <w:vAlign w:val="center"/>
            <w:hideMark/>
          </w:tcPr>
          <w:p w:rsidR="00D30404" w:rsidRPr="000D0442" w:rsidRDefault="00D30404" w:rsidP="00566155">
            <w:r w:rsidRPr="000D0442">
              <w:t>Wallet UX Testing</w:t>
            </w:r>
          </w:p>
        </w:tc>
        <w:tc>
          <w:tcPr>
            <w:tcW w:w="0" w:type="auto"/>
            <w:vAlign w:val="center"/>
            <w:hideMark/>
          </w:tcPr>
          <w:p w:rsidR="00D30404" w:rsidRPr="000D0442" w:rsidRDefault="00D30404" w:rsidP="00566155">
            <w:proofErr w:type="spellStart"/>
            <w:r w:rsidRPr="000D0442">
              <w:t>MetaMask</w:t>
            </w:r>
            <w:proofErr w:type="spellEnd"/>
            <w:r w:rsidRPr="000D0442">
              <w:t xml:space="preserve"> flow, connection logging</w:t>
            </w:r>
          </w:p>
        </w:tc>
        <w:tc>
          <w:tcPr>
            <w:tcW w:w="0" w:type="auto"/>
            <w:vAlign w:val="center"/>
            <w:hideMark/>
          </w:tcPr>
          <w:p w:rsidR="00D30404" w:rsidRPr="000D0442" w:rsidRDefault="00D30404" w:rsidP="00566155">
            <w:r w:rsidRPr="000D0442">
              <w:t>UI/UX Developer + QA</w:t>
            </w:r>
          </w:p>
        </w:tc>
        <w:tc>
          <w:tcPr>
            <w:tcW w:w="0" w:type="auto"/>
            <w:vAlign w:val="center"/>
            <w:hideMark/>
          </w:tcPr>
          <w:p w:rsidR="00D30404" w:rsidRPr="000D0442" w:rsidRDefault="00D30404" w:rsidP="00566155">
            <w:r w:rsidRPr="000D0442">
              <w:t>2 Days</w:t>
            </w:r>
          </w:p>
        </w:tc>
      </w:tr>
      <w:tr w:rsidR="00D30404" w:rsidRPr="000D0442" w:rsidTr="000D0442">
        <w:trPr>
          <w:tblCellSpacing w:w="15" w:type="dxa"/>
        </w:trPr>
        <w:tc>
          <w:tcPr>
            <w:tcW w:w="0" w:type="auto"/>
            <w:vAlign w:val="center"/>
            <w:hideMark/>
          </w:tcPr>
          <w:p w:rsidR="00D30404" w:rsidRPr="000D0442" w:rsidRDefault="00D30404" w:rsidP="00566155">
            <w:r w:rsidRPr="000D0442">
              <w:t>Load Testing</w:t>
            </w:r>
          </w:p>
        </w:tc>
        <w:tc>
          <w:tcPr>
            <w:tcW w:w="0" w:type="auto"/>
            <w:vAlign w:val="center"/>
            <w:hideMark/>
          </w:tcPr>
          <w:p w:rsidR="00D30404" w:rsidRPr="000D0442" w:rsidRDefault="00D30404" w:rsidP="00566155">
            <w:r w:rsidRPr="000D0442">
              <w:t>Simulate investment load</w:t>
            </w:r>
          </w:p>
        </w:tc>
        <w:tc>
          <w:tcPr>
            <w:tcW w:w="0" w:type="auto"/>
            <w:vAlign w:val="center"/>
            <w:hideMark/>
          </w:tcPr>
          <w:p w:rsidR="00D30404" w:rsidRPr="000D0442" w:rsidRDefault="00D30404" w:rsidP="00566155">
            <w:r w:rsidRPr="000D0442">
              <w:t>QA Engineer</w:t>
            </w:r>
          </w:p>
        </w:tc>
        <w:tc>
          <w:tcPr>
            <w:tcW w:w="0" w:type="auto"/>
            <w:vAlign w:val="center"/>
            <w:hideMark/>
          </w:tcPr>
          <w:p w:rsidR="00D30404" w:rsidRPr="000D0442" w:rsidRDefault="00D30404" w:rsidP="00566155">
            <w:r w:rsidRPr="000D0442">
              <w:t>2 Days</w:t>
            </w:r>
          </w:p>
        </w:tc>
      </w:tr>
      <w:tr w:rsidR="00D30404" w:rsidRPr="000D0442" w:rsidTr="000D0442">
        <w:trPr>
          <w:tblCellSpacing w:w="15" w:type="dxa"/>
        </w:trPr>
        <w:tc>
          <w:tcPr>
            <w:tcW w:w="0" w:type="auto"/>
            <w:vAlign w:val="center"/>
            <w:hideMark/>
          </w:tcPr>
          <w:p w:rsidR="00D30404" w:rsidRPr="000D0442" w:rsidRDefault="00D30404" w:rsidP="00566155">
            <w:r w:rsidRPr="000D0442">
              <w:t>Gradual User Onboarding</w:t>
            </w:r>
          </w:p>
        </w:tc>
        <w:tc>
          <w:tcPr>
            <w:tcW w:w="0" w:type="auto"/>
            <w:vAlign w:val="center"/>
            <w:hideMark/>
          </w:tcPr>
          <w:p w:rsidR="00D30404" w:rsidRPr="000D0442" w:rsidRDefault="00D30404" w:rsidP="00566155">
            <w:r w:rsidRPr="000D0442">
              <w:t>20% traffic ramp per day</w:t>
            </w:r>
          </w:p>
        </w:tc>
        <w:tc>
          <w:tcPr>
            <w:tcW w:w="0" w:type="auto"/>
            <w:vAlign w:val="center"/>
            <w:hideMark/>
          </w:tcPr>
          <w:p w:rsidR="00D30404" w:rsidRPr="000D0442" w:rsidRDefault="00D30404" w:rsidP="00566155">
            <w:r w:rsidRPr="000D0442">
              <w:t>Product Owner</w:t>
            </w:r>
          </w:p>
        </w:tc>
        <w:tc>
          <w:tcPr>
            <w:tcW w:w="0" w:type="auto"/>
            <w:vAlign w:val="center"/>
            <w:hideMark/>
          </w:tcPr>
          <w:p w:rsidR="00D30404" w:rsidRPr="000D0442" w:rsidRDefault="00D30404" w:rsidP="00566155">
            <w:r w:rsidRPr="000D0442">
              <w:t>5 Days</w:t>
            </w:r>
          </w:p>
        </w:tc>
      </w:tr>
      <w:tr w:rsidR="00D30404" w:rsidRPr="000D0442" w:rsidTr="000D0442">
        <w:trPr>
          <w:tblCellSpacing w:w="15" w:type="dxa"/>
        </w:trPr>
        <w:tc>
          <w:tcPr>
            <w:tcW w:w="0" w:type="auto"/>
            <w:vAlign w:val="center"/>
            <w:hideMark/>
          </w:tcPr>
          <w:p w:rsidR="00D30404" w:rsidRPr="000D0442" w:rsidRDefault="00D30404" w:rsidP="00566155">
            <w:r w:rsidRPr="000D0442">
              <w:t>Monitoring &amp; Logging</w:t>
            </w:r>
          </w:p>
        </w:tc>
        <w:tc>
          <w:tcPr>
            <w:tcW w:w="0" w:type="auto"/>
            <w:vAlign w:val="center"/>
            <w:hideMark/>
          </w:tcPr>
          <w:p w:rsidR="00D30404" w:rsidRPr="000D0442" w:rsidRDefault="00D30404" w:rsidP="00566155">
            <w:r w:rsidRPr="000D0442">
              <w:t>Log rotation, uptime checks</w:t>
            </w:r>
          </w:p>
        </w:tc>
        <w:tc>
          <w:tcPr>
            <w:tcW w:w="0" w:type="auto"/>
            <w:vAlign w:val="center"/>
            <w:hideMark/>
          </w:tcPr>
          <w:p w:rsidR="00D30404" w:rsidRPr="000D0442" w:rsidRDefault="00D30404" w:rsidP="00566155">
            <w:r w:rsidRPr="000D0442">
              <w:t>Backend Developer</w:t>
            </w:r>
          </w:p>
        </w:tc>
        <w:tc>
          <w:tcPr>
            <w:tcW w:w="0" w:type="auto"/>
            <w:vAlign w:val="center"/>
            <w:hideMark/>
          </w:tcPr>
          <w:p w:rsidR="00D30404" w:rsidRPr="000D0442" w:rsidRDefault="00D30404" w:rsidP="00566155">
            <w:r w:rsidRPr="000D0442">
              <w:t>Ongoing</w:t>
            </w:r>
          </w:p>
        </w:tc>
      </w:tr>
      <w:tr w:rsidR="00D30404" w:rsidRPr="000D0442" w:rsidTr="000D0442">
        <w:trPr>
          <w:tblCellSpacing w:w="15" w:type="dxa"/>
        </w:trPr>
        <w:tc>
          <w:tcPr>
            <w:tcW w:w="0" w:type="auto"/>
            <w:vAlign w:val="center"/>
            <w:hideMark/>
          </w:tcPr>
          <w:p w:rsidR="00D30404" w:rsidRPr="000D0442" w:rsidRDefault="00D30404" w:rsidP="00566155">
            <w:r w:rsidRPr="000D0442">
              <w:t>Patch &amp; Rollback Support</w:t>
            </w:r>
          </w:p>
        </w:tc>
        <w:tc>
          <w:tcPr>
            <w:tcW w:w="0" w:type="auto"/>
            <w:vAlign w:val="center"/>
            <w:hideMark/>
          </w:tcPr>
          <w:p w:rsidR="00D30404" w:rsidRPr="000D0442" w:rsidRDefault="00D30404" w:rsidP="00566155">
            <w:r w:rsidRPr="000D0442">
              <w:t>Queued fixes, contract failure catch</w:t>
            </w:r>
          </w:p>
        </w:tc>
        <w:tc>
          <w:tcPr>
            <w:tcW w:w="0" w:type="auto"/>
            <w:vAlign w:val="center"/>
            <w:hideMark/>
          </w:tcPr>
          <w:p w:rsidR="00D30404" w:rsidRPr="000D0442" w:rsidRDefault="00D30404" w:rsidP="00566155">
            <w:r w:rsidRPr="000D0442">
              <w:t>Full Stack Dev</w:t>
            </w:r>
          </w:p>
        </w:tc>
        <w:tc>
          <w:tcPr>
            <w:tcW w:w="0" w:type="auto"/>
            <w:vAlign w:val="center"/>
            <w:hideMark/>
          </w:tcPr>
          <w:p w:rsidR="00D30404" w:rsidRPr="000D0442" w:rsidRDefault="00D30404" w:rsidP="00566155">
            <w:r w:rsidRPr="000D0442">
              <w:t>Ongoing</w:t>
            </w:r>
          </w:p>
        </w:tc>
      </w:tr>
    </w:tbl>
    <w:p w:rsidR="00D30404" w:rsidRPr="000D0442" w:rsidRDefault="00D30404" w:rsidP="00566155">
      <w:r w:rsidRPr="000D0442">
        <w:pict>
          <v:rect id="_x0000_i1030"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Graph 4.1: Traffic Growth During Rollout Phase</w:t>
      </w:r>
    </w:p>
    <w:p w:rsidR="00D30404" w:rsidRPr="000D0442" w:rsidRDefault="00D30404" w:rsidP="00566155">
      <w:pPr>
        <w:pStyle w:val="HTMLPreformatted"/>
        <w:spacing w:line="276" w:lineRule="auto"/>
        <w:rPr>
          <w:rFonts w:asciiTheme="minorHAnsi" w:hAnsiTheme="minorHAnsi"/>
        </w:rPr>
      </w:pPr>
      <w:r w:rsidRPr="000D0442">
        <w:rPr>
          <w:rFonts w:asciiTheme="minorHAnsi" w:hAnsiTheme="minorHAnsi"/>
        </w:rPr>
        <w:t>plaintext</w:t>
      </w:r>
    </w:p>
    <w:p w:rsidR="00D30404" w:rsidRPr="000D0442" w:rsidRDefault="00D30404" w:rsidP="00566155">
      <w:pPr>
        <w:pStyle w:val="HTMLPreformatted"/>
        <w:spacing w:line="276" w:lineRule="auto"/>
        <w:rPr>
          <w:rFonts w:asciiTheme="minorHAnsi" w:hAnsiTheme="minorHAnsi"/>
        </w:rPr>
      </w:pPr>
      <w:proofErr w:type="spellStart"/>
      <w:r w:rsidRPr="000D0442">
        <w:rPr>
          <w:rFonts w:asciiTheme="minorHAnsi" w:hAnsiTheme="minorHAnsi"/>
        </w:rPr>
        <w:t>CopyEdit</w:t>
      </w:r>
      <w:proofErr w:type="spellEnd"/>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Users Accessing Platform (Per Day)</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lastRenderedPageBreak/>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 Week 4 (Full Go-Live)</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w:t>
      </w:r>
    </w:p>
    <w:p w:rsidR="00D30404" w:rsidRPr="000D0442" w:rsidRDefault="00D30404"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Day 1    Day 3     Day 5    Day 7</w:t>
      </w:r>
    </w:p>
    <w:p w:rsidR="00D30404" w:rsidRPr="000D0442" w:rsidRDefault="00D30404" w:rsidP="00566155">
      <w:pPr>
        <w:pStyle w:val="NormalWeb"/>
        <w:spacing w:line="276" w:lineRule="auto"/>
        <w:rPr>
          <w:rFonts w:asciiTheme="minorHAnsi" w:hAnsiTheme="minorHAnsi"/>
        </w:rPr>
      </w:pPr>
      <w:r w:rsidRPr="000D0442">
        <w:rPr>
          <w:rStyle w:val="Emphasis"/>
          <w:rFonts w:asciiTheme="minorHAnsi" w:hAnsiTheme="minorHAnsi"/>
        </w:rPr>
        <w:t>Graph Explanation</w:t>
      </w:r>
      <w:r w:rsidRPr="000D0442">
        <w:rPr>
          <w:rFonts w:asciiTheme="minorHAnsi" w:hAnsiTheme="minorHAnsi"/>
        </w:rPr>
        <w:t>:</w:t>
      </w:r>
      <w:r w:rsidRPr="000D0442">
        <w:rPr>
          <w:rFonts w:asciiTheme="minorHAnsi" w:hAnsiTheme="minorHAnsi"/>
        </w:rPr>
        <w:br/>
        <w:t>Daily traffic was progressively increased from an initial beta group of 200 users to over 10,000 MAU by the end of Week 4. This curve demonstrates a controlled scaling pattern, reducing risk of overload or failure during launch.</w:t>
      </w:r>
    </w:p>
    <w:p w:rsidR="00D30404" w:rsidRPr="000D0442" w:rsidRDefault="00D30404" w:rsidP="00566155">
      <w:r w:rsidRPr="000D0442">
        <w:pict>
          <v:rect id="_x0000_i1031"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Conclusion of Implementation Plan</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The rollout plan ensured infrastructure resilience, administrative preparedness, and end-user satisfaction. Through detailed testing, phased traffic increases, and layered monitoring, the platform transitioned from development to production with minimal friction. Future deployments — including multi-chain support and mobile integration — will follow the same tested strategy, ensuring quality assurance and compliance at scale.</w:t>
      </w:r>
    </w:p>
    <w:p w:rsidR="00275D4D" w:rsidRPr="000D0442" w:rsidRDefault="00275D4D" w:rsidP="00566155"/>
    <w:p w:rsidR="00D30404" w:rsidRPr="000D0442" w:rsidRDefault="00D30404" w:rsidP="00566155">
      <w:pPr>
        <w:pStyle w:val="Heading2"/>
        <w:rPr>
          <w:rFonts w:asciiTheme="minorHAnsi" w:hAnsiTheme="minorHAnsi"/>
          <w:sz w:val="40"/>
          <w:szCs w:val="40"/>
        </w:rPr>
      </w:pPr>
      <w:r w:rsidRPr="000D0442">
        <w:rPr>
          <w:rStyle w:val="Strong"/>
          <w:rFonts w:asciiTheme="minorHAnsi" w:hAnsiTheme="minorHAnsi"/>
          <w:b/>
          <w:bCs/>
          <w:sz w:val="40"/>
          <w:szCs w:val="40"/>
        </w:rPr>
        <w:t>4.6 Evaluation</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To assess the effectiveness, reliability, and usability of the Decentralized Investment Platform, a comprehensive user-centered evaluation was conducted. This involved gathering feedback and performance data from different stakeholder groups — investors, campaign creators, and compliance administrators — as well as executing over 20 targeted test cases simulating real-world usage.</w: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4.6.1 Respondent Demographics</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A total of </w:t>
      </w:r>
      <w:r w:rsidRPr="000D0442">
        <w:rPr>
          <w:rStyle w:val="Strong"/>
          <w:rFonts w:asciiTheme="minorHAnsi" w:hAnsiTheme="minorHAnsi"/>
        </w:rPr>
        <w:t>71 participants</w:t>
      </w:r>
      <w:r w:rsidRPr="000D0442">
        <w:rPr>
          <w:rFonts w:asciiTheme="minorHAnsi" w:hAnsiTheme="minorHAnsi"/>
        </w:rPr>
        <w:t xml:space="preserve"> were selected based on experience and relevance to the platform’s ecosystem. Participants were stratified into three stakeholder categories to ensure balanced feedback and critical insight into different platform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5"/>
        <w:gridCol w:w="1320"/>
        <w:gridCol w:w="5415"/>
      </w:tblGrid>
      <w:tr w:rsidR="00D30404" w:rsidRPr="000D0442" w:rsidTr="000D0442">
        <w:trPr>
          <w:tblHeader/>
          <w:tblCellSpacing w:w="15" w:type="dxa"/>
        </w:trPr>
        <w:tc>
          <w:tcPr>
            <w:tcW w:w="0" w:type="auto"/>
            <w:vAlign w:val="center"/>
            <w:hideMark/>
          </w:tcPr>
          <w:p w:rsidR="00D30404" w:rsidRPr="000D0442" w:rsidRDefault="00D30404" w:rsidP="00566155">
            <w:pPr>
              <w:jc w:val="center"/>
              <w:rPr>
                <w:b/>
                <w:bCs/>
              </w:rPr>
            </w:pPr>
            <w:r w:rsidRPr="000D0442">
              <w:rPr>
                <w:rStyle w:val="Strong"/>
              </w:rPr>
              <w:lastRenderedPageBreak/>
              <w:t>Stakeholder Group</w:t>
            </w:r>
          </w:p>
        </w:tc>
        <w:tc>
          <w:tcPr>
            <w:tcW w:w="0" w:type="auto"/>
            <w:vAlign w:val="center"/>
            <w:hideMark/>
          </w:tcPr>
          <w:p w:rsidR="00D30404" w:rsidRPr="000D0442" w:rsidRDefault="00D30404" w:rsidP="00566155">
            <w:pPr>
              <w:jc w:val="center"/>
              <w:rPr>
                <w:b/>
                <w:bCs/>
              </w:rPr>
            </w:pPr>
            <w:r w:rsidRPr="000D0442">
              <w:rPr>
                <w:rStyle w:val="Strong"/>
              </w:rPr>
              <w:t>Participants</w:t>
            </w:r>
          </w:p>
        </w:tc>
        <w:tc>
          <w:tcPr>
            <w:tcW w:w="0" w:type="auto"/>
            <w:vAlign w:val="center"/>
            <w:hideMark/>
          </w:tcPr>
          <w:p w:rsidR="00D30404" w:rsidRPr="000D0442" w:rsidRDefault="00D30404" w:rsidP="00566155">
            <w:pPr>
              <w:jc w:val="center"/>
              <w:rPr>
                <w:b/>
                <w:bCs/>
              </w:rPr>
            </w:pPr>
            <w:r w:rsidRPr="000D0442">
              <w:rPr>
                <w:rStyle w:val="Strong"/>
              </w:rPr>
              <w:t>Inclusion Criteria</w:t>
            </w:r>
          </w:p>
        </w:tc>
      </w:tr>
      <w:tr w:rsidR="00D30404" w:rsidRPr="000D0442" w:rsidTr="000D0442">
        <w:trPr>
          <w:tblCellSpacing w:w="15" w:type="dxa"/>
        </w:trPr>
        <w:tc>
          <w:tcPr>
            <w:tcW w:w="0" w:type="auto"/>
            <w:vAlign w:val="center"/>
            <w:hideMark/>
          </w:tcPr>
          <w:p w:rsidR="00D30404" w:rsidRPr="000D0442" w:rsidRDefault="00D30404" w:rsidP="00566155">
            <w:r w:rsidRPr="000D0442">
              <w:rPr>
                <w:rStyle w:val="Strong"/>
              </w:rPr>
              <w:t>Investors</w:t>
            </w:r>
          </w:p>
        </w:tc>
        <w:tc>
          <w:tcPr>
            <w:tcW w:w="0" w:type="auto"/>
            <w:vAlign w:val="center"/>
            <w:hideMark/>
          </w:tcPr>
          <w:p w:rsidR="00D30404" w:rsidRPr="000D0442" w:rsidRDefault="00D30404" w:rsidP="00566155">
            <w:r w:rsidRPr="000D0442">
              <w:t>40</w:t>
            </w:r>
          </w:p>
        </w:tc>
        <w:tc>
          <w:tcPr>
            <w:tcW w:w="0" w:type="auto"/>
            <w:vAlign w:val="center"/>
            <w:hideMark/>
          </w:tcPr>
          <w:p w:rsidR="00D30404" w:rsidRPr="000D0442" w:rsidRDefault="00D30404" w:rsidP="00566155">
            <w:r w:rsidRPr="000D0442">
              <w:t>Must have completed at least 3 crypto investments in the last 12 months</w:t>
            </w:r>
          </w:p>
        </w:tc>
      </w:tr>
      <w:tr w:rsidR="00D30404" w:rsidRPr="000D0442" w:rsidTr="000D0442">
        <w:trPr>
          <w:tblCellSpacing w:w="15" w:type="dxa"/>
        </w:trPr>
        <w:tc>
          <w:tcPr>
            <w:tcW w:w="0" w:type="auto"/>
            <w:vAlign w:val="center"/>
            <w:hideMark/>
          </w:tcPr>
          <w:p w:rsidR="00D30404" w:rsidRPr="000D0442" w:rsidRDefault="00D30404" w:rsidP="00566155">
            <w:r w:rsidRPr="000D0442">
              <w:rPr>
                <w:rStyle w:val="Strong"/>
              </w:rPr>
              <w:t>Campaign Creators</w:t>
            </w:r>
          </w:p>
        </w:tc>
        <w:tc>
          <w:tcPr>
            <w:tcW w:w="0" w:type="auto"/>
            <w:vAlign w:val="center"/>
            <w:hideMark/>
          </w:tcPr>
          <w:p w:rsidR="00D30404" w:rsidRPr="000D0442" w:rsidRDefault="00D30404" w:rsidP="00566155">
            <w:r w:rsidRPr="000D0442">
              <w:t>20</w:t>
            </w:r>
          </w:p>
        </w:tc>
        <w:tc>
          <w:tcPr>
            <w:tcW w:w="0" w:type="auto"/>
            <w:vAlign w:val="center"/>
            <w:hideMark/>
          </w:tcPr>
          <w:p w:rsidR="00D30404" w:rsidRPr="000D0442" w:rsidRDefault="00D30404" w:rsidP="00566155">
            <w:r w:rsidRPr="000D0442">
              <w:t>Must have previously raised over $5,000 in a crowdfunding campaign</w:t>
            </w:r>
          </w:p>
        </w:tc>
      </w:tr>
      <w:tr w:rsidR="00D30404" w:rsidRPr="000D0442" w:rsidTr="000D0442">
        <w:trPr>
          <w:tblCellSpacing w:w="15" w:type="dxa"/>
        </w:trPr>
        <w:tc>
          <w:tcPr>
            <w:tcW w:w="0" w:type="auto"/>
            <w:vAlign w:val="center"/>
            <w:hideMark/>
          </w:tcPr>
          <w:p w:rsidR="00D30404" w:rsidRPr="000D0442" w:rsidRDefault="00D30404" w:rsidP="00566155">
            <w:r w:rsidRPr="000D0442">
              <w:rPr>
                <w:rStyle w:val="Strong"/>
              </w:rPr>
              <w:t>Compliance Admins</w:t>
            </w:r>
          </w:p>
        </w:tc>
        <w:tc>
          <w:tcPr>
            <w:tcW w:w="0" w:type="auto"/>
            <w:vAlign w:val="center"/>
            <w:hideMark/>
          </w:tcPr>
          <w:p w:rsidR="00D30404" w:rsidRPr="000D0442" w:rsidRDefault="00D30404" w:rsidP="00566155">
            <w:r w:rsidRPr="000D0442">
              <w:t>11</w:t>
            </w:r>
          </w:p>
        </w:tc>
        <w:tc>
          <w:tcPr>
            <w:tcW w:w="0" w:type="auto"/>
            <w:vAlign w:val="center"/>
            <w:hideMark/>
          </w:tcPr>
          <w:p w:rsidR="00D30404" w:rsidRPr="000D0442" w:rsidRDefault="00D30404" w:rsidP="00566155">
            <w:r w:rsidRPr="000D0442">
              <w:t xml:space="preserve">At least 2 years in </w:t>
            </w:r>
            <w:proofErr w:type="spellStart"/>
            <w:r w:rsidRPr="000D0442">
              <w:t>fintech</w:t>
            </w:r>
            <w:proofErr w:type="spellEnd"/>
            <w:r w:rsidRPr="000D0442">
              <w:t xml:space="preserve"> regulation or AML/KYC compliance</w:t>
            </w:r>
          </w:p>
        </w:tc>
      </w:tr>
    </w:tbl>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Participants were sourced through crypto Telegram groups, </w:t>
      </w:r>
      <w:proofErr w:type="spellStart"/>
      <w:r w:rsidRPr="000D0442">
        <w:rPr>
          <w:rFonts w:asciiTheme="minorHAnsi" w:hAnsiTheme="minorHAnsi"/>
        </w:rPr>
        <w:t>blockchain</w:t>
      </w:r>
      <w:proofErr w:type="spellEnd"/>
      <w:r w:rsidRPr="000D0442">
        <w:rPr>
          <w:rFonts w:asciiTheme="minorHAnsi" w:hAnsiTheme="minorHAnsi"/>
        </w:rPr>
        <w:t xml:space="preserve"> hackathons, and targeted outreach to verified investment communities. </w:t>
      </w:r>
      <w:r w:rsidRPr="000D0442">
        <w:rPr>
          <w:rStyle w:val="Strong"/>
          <w:rFonts w:asciiTheme="minorHAnsi" w:hAnsiTheme="minorHAnsi"/>
        </w:rPr>
        <w:t>92%</w:t>
      </w:r>
      <w:r w:rsidRPr="000D0442">
        <w:rPr>
          <w:rFonts w:asciiTheme="minorHAnsi" w:hAnsiTheme="minorHAnsi"/>
        </w:rPr>
        <w:t xml:space="preserve"> of those </w:t>
      </w:r>
      <w:proofErr w:type="spellStart"/>
      <w:r w:rsidRPr="000D0442">
        <w:rPr>
          <w:rFonts w:asciiTheme="minorHAnsi" w:hAnsiTheme="minorHAnsi"/>
        </w:rPr>
        <w:t>onboarded</w:t>
      </w:r>
      <w:proofErr w:type="spellEnd"/>
      <w:r w:rsidRPr="000D0442">
        <w:rPr>
          <w:rFonts w:asciiTheme="minorHAnsi" w:hAnsiTheme="minorHAnsi"/>
        </w:rPr>
        <w:t xml:space="preserve"> completed all assigned testing and evaluation tasks.</w:t>
      </w:r>
    </w:p>
    <w:p w:rsidR="00D30404" w:rsidRPr="000D0442" w:rsidRDefault="00D30404" w:rsidP="00566155">
      <w:r w:rsidRPr="000D0442">
        <w:pict>
          <v:rect id="_x0000_i1039"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4.6.2 Evaluation Metrics and Results</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To ensure objectivity, both </w:t>
      </w:r>
      <w:r w:rsidRPr="000D0442">
        <w:rPr>
          <w:rStyle w:val="Strong"/>
          <w:rFonts w:asciiTheme="minorHAnsi" w:hAnsiTheme="minorHAnsi"/>
        </w:rPr>
        <w:t>quantitative usability metrics</w:t>
      </w:r>
      <w:r w:rsidRPr="000D0442">
        <w:rPr>
          <w:rFonts w:asciiTheme="minorHAnsi" w:hAnsiTheme="minorHAnsi"/>
        </w:rPr>
        <w:t xml:space="preserve"> and </w:t>
      </w:r>
      <w:r w:rsidRPr="000D0442">
        <w:rPr>
          <w:rStyle w:val="Strong"/>
          <w:rFonts w:asciiTheme="minorHAnsi" w:hAnsiTheme="minorHAnsi"/>
        </w:rPr>
        <w:t>qualitative stakeholder feedback</w:t>
      </w:r>
      <w:r w:rsidRPr="000D0442">
        <w:rPr>
          <w:rFonts w:asciiTheme="minorHAnsi" w:hAnsiTheme="minorHAnsi"/>
        </w:rPr>
        <w:t xml:space="preserve"> were collected. Tools included the </w:t>
      </w:r>
      <w:r w:rsidRPr="000D0442">
        <w:rPr>
          <w:rStyle w:val="Strong"/>
          <w:rFonts w:asciiTheme="minorHAnsi" w:hAnsiTheme="minorHAnsi"/>
        </w:rPr>
        <w:t>System Usability Scale (SUS)</w:t>
      </w:r>
      <w:r w:rsidRPr="000D0442">
        <w:rPr>
          <w:rFonts w:asciiTheme="minorHAnsi" w:hAnsiTheme="minorHAnsi"/>
        </w:rPr>
        <w:t xml:space="preserve">, </w:t>
      </w:r>
      <w:r w:rsidRPr="000D0442">
        <w:rPr>
          <w:rStyle w:val="Strong"/>
          <w:rFonts w:asciiTheme="minorHAnsi" w:hAnsiTheme="minorHAnsi"/>
        </w:rPr>
        <w:t>observational analysis</w:t>
      </w:r>
      <w:r w:rsidRPr="000D0442">
        <w:rPr>
          <w:rFonts w:asciiTheme="minorHAnsi" w:hAnsiTheme="minorHAnsi"/>
        </w:rPr>
        <w:t>, and post-test interviews.</w:t>
      </w:r>
    </w:p>
    <w:p w:rsidR="00D30404" w:rsidRPr="000D0442" w:rsidRDefault="00D30404" w:rsidP="00566155">
      <w:pPr>
        <w:pStyle w:val="Heading4"/>
        <w:rPr>
          <w:rFonts w:asciiTheme="minorHAnsi" w:hAnsiTheme="minorHAnsi"/>
        </w:rPr>
      </w:pPr>
      <w:r w:rsidRPr="000D0442">
        <w:rPr>
          <w:rStyle w:val="Strong"/>
          <w:rFonts w:asciiTheme="minorHAnsi" w:hAnsiTheme="minorHAnsi"/>
          <w:b/>
          <w:bCs/>
        </w:rPr>
        <w:t>System Usability Scale (SUS) Results</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The SUS questionnaire was used to assess user satisfaction across different modules. Users were asked to rate their experience from 1 (strongly disagree) to 5 (strongly agree).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6"/>
        <w:gridCol w:w="2520"/>
      </w:tblGrid>
      <w:tr w:rsidR="00D30404" w:rsidRPr="000D0442" w:rsidTr="000D0442">
        <w:trPr>
          <w:tblHeader/>
          <w:tblCellSpacing w:w="15" w:type="dxa"/>
        </w:trPr>
        <w:tc>
          <w:tcPr>
            <w:tcW w:w="0" w:type="auto"/>
            <w:shd w:val="clear" w:color="auto" w:fill="auto"/>
            <w:vAlign w:val="center"/>
            <w:hideMark/>
          </w:tcPr>
          <w:p w:rsidR="00D30404" w:rsidRPr="000D0442" w:rsidRDefault="00D30404" w:rsidP="00566155">
            <w:pPr>
              <w:jc w:val="center"/>
              <w:rPr>
                <w:b/>
                <w:bCs/>
              </w:rPr>
            </w:pPr>
            <w:r w:rsidRPr="000D0442">
              <w:rPr>
                <w:rStyle w:val="Strong"/>
              </w:rPr>
              <w:t>Evaluation Dimension</w:t>
            </w:r>
          </w:p>
        </w:tc>
        <w:tc>
          <w:tcPr>
            <w:tcW w:w="0" w:type="auto"/>
            <w:shd w:val="clear" w:color="auto" w:fill="auto"/>
            <w:vAlign w:val="center"/>
            <w:hideMark/>
          </w:tcPr>
          <w:p w:rsidR="00D30404" w:rsidRPr="000D0442" w:rsidRDefault="00D30404" w:rsidP="00566155">
            <w:pPr>
              <w:jc w:val="center"/>
              <w:rPr>
                <w:b/>
                <w:bCs/>
              </w:rPr>
            </w:pPr>
            <w:r w:rsidRPr="000D0442">
              <w:rPr>
                <w:rStyle w:val="Strong"/>
              </w:rPr>
              <w:t>Average Score (out of 5)</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t>Ease of Use</w:t>
            </w:r>
          </w:p>
        </w:tc>
        <w:tc>
          <w:tcPr>
            <w:tcW w:w="0" w:type="auto"/>
            <w:shd w:val="clear" w:color="auto" w:fill="auto"/>
            <w:vAlign w:val="center"/>
            <w:hideMark/>
          </w:tcPr>
          <w:p w:rsidR="00D30404" w:rsidRPr="000D0442" w:rsidRDefault="00D30404" w:rsidP="00566155">
            <w:r w:rsidRPr="000D0442">
              <w:t>4.9</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t>Visual Design</w:t>
            </w:r>
          </w:p>
        </w:tc>
        <w:tc>
          <w:tcPr>
            <w:tcW w:w="0" w:type="auto"/>
            <w:shd w:val="clear" w:color="auto" w:fill="auto"/>
            <w:vAlign w:val="center"/>
            <w:hideMark/>
          </w:tcPr>
          <w:p w:rsidR="00D30404" w:rsidRPr="000D0442" w:rsidRDefault="00D30404" w:rsidP="00566155">
            <w:r w:rsidRPr="000D0442">
              <w:t>4.7</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proofErr w:type="spellStart"/>
            <w:r w:rsidRPr="000D0442">
              <w:t>Paynow</w:t>
            </w:r>
            <w:proofErr w:type="spellEnd"/>
            <w:r w:rsidRPr="000D0442">
              <w:t xml:space="preserve"> Transaction Flow</w:t>
            </w:r>
          </w:p>
        </w:tc>
        <w:tc>
          <w:tcPr>
            <w:tcW w:w="0" w:type="auto"/>
            <w:shd w:val="clear" w:color="auto" w:fill="auto"/>
            <w:vAlign w:val="center"/>
            <w:hideMark/>
          </w:tcPr>
          <w:p w:rsidR="00D30404" w:rsidRPr="000D0442" w:rsidRDefault="00D30404" w:rsidP="00566155">
            <w:r w:rsidRPr="000D0442">
              <w:t>4.8</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t>NFT Visibility &amp; Feedback</w:t>
            </w:r>
          </w:p>
        </w:tc>
        <w:tc>
          <w:tcPr>
            <w:tcW w:w="0" w:type="auto"/>
            <w:shd w:val="clear" w:color="auto" w:fill="auto"/>
            <w:vAlign w:val="center"/>
            <w:hideMark/>
          </w:tcPr>
          <w:p w:rsidR="00D30404" w:rsidRPr="000D0442" w:rsidRDefault="00D30404" w:rsidP="00566155">
            <w:r w:rsidRPr="000D0442">
              <w:t>4.9</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t>Campaign Creation &amp; Dashboard UX</w:t>
            </w:r>
          </w:p>
        </w:tc>
        <w:tc>
          <w:tcPr>
            <w:tcW w:w="0" w:type="auto"/>
            <w:shd w:val="clear" w:color="auto" w:fill="auto"/>
            <w:vAlign w:val="center"/>
            <w:hideMark/>
          </w:tcPr>
          <w:p w:rsidR="00D30404" w:rsidRPr="000D0442" w:rsidRDefault="00D30404" w:rsidP="00566155">
            <w:r w:rsidRPr="000D0442">
              <w:t>4.6</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lastRenderedPageBreak/>
              <w:t>KYC Upload &amp; Verification Process</w:t>
            </w:r>
          </w:p>
        </w:tc>
        <w:tc>
          <w:tcPr>
            <w:tcW w:w="0" w:type="auto"/>
            <w:shd w:val="clear" w:color="auto" w:fill="auto"/>
            <w:vAlign w:val="center"/>
            <w:hideMark/>
          </w:tcPr>
          <w:p w:rsidR="00D30404" w:rsidRPr="000D0442" w:rsidRDefault="00D30404" w:rsidP="00566155">
            <w:r w:rsidRPr="000D0442">
              <w:t>4.7</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proofErr w:type="spellStart"/>
            <w:r w:rsidRPr="000D0442">
              <w:t>MetaMask</w:t>
            </w:r>
            <w:proofErr w:type="spellEnd"/>
            <w:r w:rsidRPr="000D0442">
              <w:t xml:space="preserve"> Integration</w:t>
            </w:r>
          </w:p>
        </w:tc>
        <w:tc>
          <w:tcPr>
            <w:tcW w:w="0" w:type="auto"/>
            <w:shd w:val="clear" w:color="auto" w:fill="auto"/>
            <w:vAlign w:val="center"/>
            <w:hideMark/>
          </w:tcPr>
          <w:p w:rsidR="00D30404" w:rsidRPr="000D0442" w:rsidRDefault="00D30404" w:rsidP="00566155">
            <w:r w:rsidRPr="000D0442">
              <w:t>4.8</w:t>
            </w:r>
          </w:p>
        </w:tc>
      </w:tr>
      <w:tr w:rsidR="00D30404" w:rsidRPr="000D0442" w:rsidTr="000D0442">
        <w:trPr>
          <w:tblCellSpacing w:w="15" w:type="dxa"/>
        </w:trPr>
        <w:tc>
          <w:tcPr>
            <w:tcW w:w="0" w:type="auto"/>
            <w:shd w:val="clear" w:color="auto" w:fill="auto"/>
            <w:vAlign w:val="center"/>
            <w:hideMark/>
          </w:tcPr>
          <w:p w:rsidR="00D30404" w:rsidRPr="000D0442" w:rsidRDefault="00D30404" w:rsidP="00566155">
            <w:r w:rsidRPr="000D0442">
              <w:t>Overall Satisfaction</w:t>
            </w:r>
          </w:p>
        </w:tc>
        <w:tc>
          <w:tcPr>
            <w:tcW w:w="0" w:type="auto"/>
            <w:shd w:val="clear" w:color="auto" w:fill="auto"/>
            <w:vAlign w:val="center"/>
            <w:hideMark/>
          </w:tcPr>
          <w:p w:rsidR="00D30404" w:rsidRPr="000D0442" w:rsidRDefault="00D30404" w:rsidP="00566155">
            <w:r w:rsidRPr="000D0442">
              <w:rPr>
                <w:rStyle w:val="Strong"/>
              </w:rPr>
              <w:t>4.8</w:t>
            </w:r>
          </w:p>
        </w:tc>
      </w:tr>
    </w:tbl>
    <w:p w:rsidR="00D30404" w:rsidRPr="000D0442" w:rsidRDefault="00D30404" w:rsidP="00566155">
      <w:r w:rsidRPr="000D0442">
        <w:pict>
          <v:rect id="_x0000_i1040"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4.6.3 Key Stakeholder Insights</w:t>
      </w:r>
    </w:p>
    <w:p w:rsidR="00D30404" w:rsidRPr="000D0442" w:rsidRDefault="00D30404" w:rsidP="00566155">
      <w:pPr>
        <w:pStyle w:val="NormalWeb"/>
        <w:numPr>
          <w:ilvl w:val="0"/>
          <w:numId w:val="14"/>
        </w:numPr>
        <w:spacing w:line="276" w:lineRule="auto"/>
        <w:rPr>
          <w:rFonts w:asciiTheme="minorHAnsi" w:hAnsiTheme="minorHAnsi"/>
        </w:rPr>
      </w:pPr>
      <w:r w:rsidRPr="000D0442">
        <w:rPr>
          <w:rStyle w:val="Strong"/>
          <w:rFonts w:asciiTheme="minorHAnsi" w:hAnsiTheme="minorHAnsi"/>
        </w:rPr>
        <w:t>Investors</w:t>
      </w:r>
      <w:r w:rsidRPr="000D0442">
        <w:rPr>
          <w:rFonts w:asciiTheme="minorHAnsi" w:hAnsiTheme="minorHAnsi"/>
        </w:rPr>
        <w:t>:</w:t>
      </w:r>
      <w:r w:rsidRPr="000D0442">
        <w:rPr>
          <w:rFonts w:asciiTheme="minorHAnsi" w:hAnsiTheme="minorHAnsi"/>
        </w:rPr>
        <w:br/>
        <w:t xml:space="preserve">Investors appreciated the </w:t>
      </w:r>
      <w:r w:rsidRPr="000D0442">
        <w:rPr>
          <w:rStyle w:val="Strong"/>
          <w:rFonts w:asciiTheme="minorHAnsi" w:hAnsiTheme="minorHAnsi"/>
        </w:rPr>
        <w:t>real-time feedback loop</w:t>
      </w:r>
      <w:r w:rsidRPr="000D0442">
        <w:rPr>
          <w:rFonts w:asciiTheme="minorHAnsi" w:hAnsiTheme="minorHAnsi"/>
        </w:rPr>
        <w:t xml:space="preserve"> between initiating a </w:t>
      </w:r>
      <w:proofErr w:type="spellStart"/>
      <w:r w:rsidRPr="000D0442">
        <w:rPr>
          <w:rFonts w:asciiTheme="minorHAnsi" w:hAnsiTheme="minorHAnsi"/>
        </w:rPr>
        <w:t>Paynow</w:t>
      </w:r>
      <w:proofErr w:type="spellEnd"/>
      <w:r w:rsidRPr="000D0442">
        <w:rPr>
          <w:rFonts w:asciiTheme="minorHAnsi" w:hAnsiTheme="minorHAnsi"/>
        </w:rPr>
        <w:t xml:space="preserve"> transaction and receiving their NFT. The automatic minting process reduced ambiguity and reassured investors through transaction receipts, IPFS links, and wallet sync feedback.</w:t>
      </w:r>
    </w:p>
    <w:p w:rsidR="00D30404" w:rsidRPr="000D0442" w:rsidRDefault="00D30404" w:rsidP="00566155">
      <w:pPr>
        <w:pStyle w:val="NormalWeb"/>
        <w:numPr>
          <w:ilvl w:val="0"/>
          <w:numId w:val="14"/>
        </w:numPr>
        <w:spacing w:line="276" w:lineRule="auto"/>
        <w:rPr>
          <w:rFonts w:asciiTheme="minorHAnsi" w:hAnsiTheme="minorHAnsi"/>
        </w:rPr>
      </w:pPr>
      <w:r w:rsidRPr="000D0442">
        <w:rPr>
          <w:rStyle w:val="Strong"/>
          <w:rFonts w:asciiTheme="minorHAnsi" w:hAnsiTheme="minorHAnsi"/>
        </w:rPr>
        <w:t>Campaign Creators</w:t>
      </w:r>
      <w:r w:rsidRPr="000D0442">
        <w:rPr>
          <w:rFonts w:asciiTheme="minorHAnsi" w:hAnsiTheme="minorHAnsi"/>
        </w:rPr>
        <w:t>:</w:t>
      </w:r>
      <w:r w:rsidRPr="000D0442">
        <w:rPr>
          <w:rFonts w:asciiTheme="minorHAnsi" w:hAnsiTheme="minorHAnsi"/>
        </w:rPr>
        <w:br/>
        <w:t xml:space="preserve">These users were particularly positive about the </w:t>
      </w:r>
      <w:r w:rsidRPr="000D0442">
        <w:rPr>
          <w:rStyle w:val="Strong"/>
          <w:rFonts w:asciiTheme="minorHAnsi" w:hAnsiTheme="minorHAnsi"/>
        </w:rPr>
        <w:t>campaign analytics dashboard</w:t>
      </w:r>
      <w:r w:rsidRPr="000D0442">
        <w:rPr>
          <w:rFonts w:asciiTheme="minorHAnsi" w:hAnsiTheme="minorHAnsi"/>
        </w:rPr>
        <w:t>, which displayed the amount raised, token distribution, and funding milestones in real-time. However, they suggested a feature to schedule social media announcements directly from the dashboard.</w:t>
      </w:r>
    </w:p>
    <w:p w:rsidR="00D30404" w:rsidRPr="000D0442" w:rsidRDefault="00D30404" w:rsidP="00566155">
      <w:pPr>
        <w:pStyle w:val="NormalWeb"/>
        <w:numPr>
          <w:ilvl w:val="0"/>
          <w:numId w:val="14"/>
        </w:numPr>
        <w:spacing w:line="276" w:lineRule="auto"/>
        <w:rPr>
          <w:rFonts w:asciiTheme="minorHAnsi" w:hAnsiTheme="minorHAnsi"/>
        </w:rPr>
      </w:pPr>
      <w:r w:rsidRPr="000D0442">
        <w:rPr>
          <w:rStyle w:val="Strong"/>
          <w:rFonts w:asciiTheme="minorHAnsi" w:hAnsiTheme="minorHAnsi"/>
        </w:rPr>
        <w:t>Compliance Admins</w:t>
      </w:r>
      <w:r w:rsidRPr="000D0442">
        <w:rPr>
          <w:rFonts w:asciiTheme="minorHAnsi" w:hAnsiTheme="minorHAnsi"/>
        </w:rPr>
        <w:t>:</w:t>
      </w:r>
      <w:r w:rsidRPr="000D0442">
        <w:rPr>
          <w:rFonts w:asciiTheme="minorHAnsi" w:hAnsiTheme="minorHAnsi"/>
        </w:rPr>
        <w:br/>
        <w:t xml:space="preserve">Admins praised the structured </w:t>
      </w:r>
      <w:r w:rsidRPr="000D0442">
        <w:rPr>
          <w:rStyle w:val="Strong"/>
          <w:rFonts w:asciiTheme="minorHAnsi" w:hAnsiTheme="minorHAnsi"/>
        </w:rPr>
        <w:t>KYC pipeline</w:t>
      </w:r>
      <w:r w:rsidRPr="000D0442">
        <w:rPr>
          <w:rFonts w:asciiTheme="minorHAnsi" w:hAnsiTheme="minorHAnsi"/>
        </w:rPr>
        <w:t>, which clearly flagged pending, verified, and rejected documents. Logs were encrypted and timestamped, allowing admins to trace decision histories and comply with audit requirements.</w:t>
      </w:r>
    </w:p>
    <w:p w:rsidR="00D30404" w:rsidRPr="000D0442" w:rsidRDefault="00D30404" w:rsidP="00566155">
      <w:r w:rsidRPr="000D0442">
        <w:pict>
          <v:rect id="_x0000_i1041"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4.6.4 Functional Test Case Summary</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Over </w:t>
      </w:r>
      <w:r w:rsidRPr="000D0442">
        <w:rPr>
          <w:rStyle w:val="Strong"/>
          <w:rFonts w:asciiTheme="minorHAnsi" w:hAnsiTheme="minorHAnsi"/>
        </w:rPr>
        <w:t>20 end-to-end system test cases</w:t>
      </w:r>
      <w:r w:rsidRPr="000D0442">
        <w:rPr>
          <w:rFonts w:asciiTheme="minorHAnsi" w:hAnsiTheme="minorHAnsi"/>
        </w:rPr>
        <w:t xml:space="preserve"> were executed during UAT (User Acceptance Testing). These covered all critical workflows from registration to </w:t>
      </w:r>
      <w:proofErr w:type="spellStart"/>
      <w:r w:rsidRPr="000D0442">
        <w:rPr>
          <w:rFonts w:asciiTheme="minorHAnsi" w:hAnsiTheme="minorHAnsi"/>
        </w:rPr>
        <w:t>blockchain</w:t>
      </w:r>
      <w:proofErr w:type="spellEnd"/>
      <w:r w:rsidRPr="000D0442">
        <w:rPr>
          <w:rFonts w:asciiTheme="minorHAnsi" w:hAnsiTheme="minorHAnsi"/>
        </w:rPr>
        <w:t xml:space="preserve">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1"/>
        <w:gridCol w:w="4061"/>
        <w:gridCol w:w="738"/>
      </w:tblGrid>
      <w:tr w:rsidR="00D30404" w:rsidRPr="000D0442" w:rsidTr="000D0442">
        <w:trPr>
          <w:tblHeader/>
          <w:tblCellSpacing w:w="15" w:type="dxa"/>
        </w:trPr>
        <w:tc>
          <w:tcPr>
            <w:tcW w:w="0" w:type="auto"/>
            <w:vAlign w:val="center"/>
            <w:hideMark/>
          </w:tcPr>
          <w:p w:rsidR="00D30404" w:rsidRPr="000D0442" w:rsidRDefault="00D30404" w:rsidP="00566155">
            <w:pPr>
              <w:jc w:val="center"/>
              <w:rPr>
                <w:b/>
                <w:bCs/>
              </w:rPr>
            </w:pPr>
            <w:r w:rsidRPr="000D0442">
              <w:rPr>
                <w:rStyle w:val="Strong"/>
              </w:rPr>
              <w:t>Test Scenario</w:t>
            </w:r>
          </w:p>
        </w:tc>
        <w:tc>
          <w:tcPr>
            <w:tcW w:w="0" w:type="auto"/>
            <w:vAlign w:val="center"/>
            <w:hideMark/>
          </w:tcPr>
          <w:p w:rsidR="00D30404" w:rsidRPr="000D0442" w:rsidRDefault="00D30404" w:rsidP="00566155">
            <w:pPr>
              <w:jc w:val="center"/>
              <w:rPr>
                <w:b/>
                <w:bCs/>
              </w:rPr>
            </w:pPr>
            <w:r w:rsidRPr="000D0442">
              <w:rPr>
                <w:rStyle w:val="Strong"/>
              </w:rPr>
              <w:t>Expected Outcome</w:t>
            </w:r>
          </w:p>
        </w:tc>
        <w:tc>
          <w:tcPr>
            <w:tcW w:w="0" w:type="auto"/>
            <w:vAlign w:val="center"/>
            <w:hideMark/>
          </w:tcPr>
          <w:p w:rsidR="00D30404" w:rsidRPr="000D0442" w:rsidRDefault="00D30404" w:rsidP="00566155">
            <w:pPr>
              <w:jc w:val="center"/>
              <w:rPr>
                <w:b/>
                <w:bCs/>
              </w:rPr>
            </w:pPr>
            <w:r w:rsidRPr="000D0442">
              <w:rPr>
                <w:rStyle w:val="Strong"/>
              </w:rPr>
              <w:t>Result</w:t>
            </w:r>
          </w:p>
        </w:tc>
      </w:tr>
      <w:tr w:rsidR="00D30404" w:rsidRPr="000D0442" w:rsidTr="000D0442">
        <w:trPr>
          <w:tblCellSpacing w:w="15" w:type="dxa"/>
        </w:trPr>
        <w:tc>
          <w:tcPr>
            <w:tcW w:w="0" w:type="auto"/>
            <w:vAlign w:val="center"/>
            <w:hideMark/>
          </w:tcPr>
          <w:p w:rsidR="00D30404" w:rsidRPr="000D0442" w:rsidRDefault="00D30404" w:rsidP="00566155">
            <w:proofErr w:type="spellStart"/>
            <w:r w:rsidRPr="000D0442">
              <w:t>Paynow</w:t>
            </w:r>
            <w:proofErr w:type="spellEnd"/>
            <w:r w:rsidRPr="000D0442">
              <w:t xml:space="preserve"> → Auto-mint → IPFS sync</w:t>
            </w:r>
          </w:p>
        </w:tc>
        <w:tc>
          <w:tcPr>
            <w:tcW w:w="0" w:type="auto"/>
            <w:vAlign w:val="center"/>
            <w:hideMark/>
          </w:tcPr>
          <w:p w:rsidR="00D30404" w:rsidRPr="000D0442" w:rsidRDefault="00D30404" w:rsidP="00566155">
            <w:r w:rsidRPr="000D0442">
              <w:t>NFT minted, metadata pinned, DB updated</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t>Campaign Rejection</w:t>
            </w:r>
          </w:p>
        </w:tc>
        <w:tc>
          <w:tcPr>
            <w:tcW w:w="0" w:type="auto"/>
            <w:vAlign w:val="center"/>
            <w:hideMark/>
          </w:tcPr>
          <w:p w:rsidR="00D30404" w:rsidRPr="000D0442" w:rsidRDefault="00D30404" w:rsidP="00566155">
            <w:r w:rsidRPr="000D0442">
              <w:t>Hidden from public campaign list</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lastRenderedPageBreak/>
              <w:t>KYC Upload + Admin Approval</w:t>
            </w:r>
          </w:p>
        </w:tc>
        <w:tc>
          <w:tcPr>
            <w:tcW w:w="0" w:type="auto"/>
            <w:vAlign w:val="center"/>
            <w:hideMark/>
          </w:tcPr>
          <w:p w:rsidR="00D30404" w:rsidRPr="000D0442" w:rsidRDefault="00D30404" w:rsidP="00566155">
            <w:r w:rsidRPr="000D0442">
              <w:t>User status updated to 'Verified'</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t xml:space="preserve">Manual NFT Import to </w:t>
            </w:r>
            <w:proofErr w:type="spellStart"/>
            <w:r w:rsidRPr="000D0442">
              <w:t>MetaMask</w:t>
            </w:r>
            <w:proofErr w:type="spellEnd"/>
          </w:p>
        </w:tc>
        <w:tc>
          <w:tcPr>
            <w:tcW w:w="0" w:type="auto"/>
            <w:vAlign w:val="center"/>
            <w:hideMark/>
          </w:tcPr>
          <w:p w:rsidR="00D30404" w:rsidRPr="000D0442" w:rsidRDefault="00D30404" w:rsidP="00566155">
            <w:r w:rsidRPr="000D0442">
              <w:t>Token appears under custom assets</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t>Admin Ban → Auto Logout of User</w:t>
            </w:r>
          </w:p>
        </w:tc>
        <w:tc>
          <w:tcPr>
            <w:tcW w:w="0" w:type="auto"/>
            <w:vAlign w:val="center"/>
            <w:hideMark/>
          </w:tcPr>
          <w:p w:rsidR="00D30404" w:rsidRPr="000D0442" w:rsidRDefault="00D30404" w:rsidP="00566155">
            <w:r w:rsidRPr="000D0442">
              <w:t>Session invalidated immediately</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t xml:space="preserve">Simulate Cancelled </w:t>
            </w:r>
            <w:proofErr w:type="spellStart"/>
            <w:r w:rsidRPr="000D0442">
              <w:t>Paynow</w:t>
            </w:r>
            <w:proofErr w:type="spellEnd"/>
            <w:r w:rsidRPr="000D0442">
              <w:t xml:space="preserve"> Transaction</w:t>
            </w:r>
          </w:p>
        </w:tc>
        <w:tc>
          <w:tcPr>
            <w:tcW w:w="0" w:type="auto"/>
            <w:vAlign w:val="center"/>
            <w:hideMark/>
          </w:tcPr>
          <w:p w:rsidR="00D30404" w:rsidRPr="000D0442" w:rsidRDefault="00D30404" w:rsidP="00566155">
            <w:r w:rsidRPr="000D0442">
              <w:t>No NFT mint, user prompted for retry</w:t>
            </w:r>
          </w:p>
        </w:tc>
        <w:tc>
          <w:tcPr>
            <w:tcW w:w="0" w:type="auto"/>
            <w:vAlign w:val="center"/>
            <w:hideMark/>
          </w:tcPr>
          <w:p w:rsidR="00D30404" w:rsidRPr="000D0442" w:rsidRDefault="00D30404" w:rsidP="00566155">
            <w:r w:rsidRPr="000D0442">
              <w:t>Pass</w:t>
            </w:r>
          </w:p>
        </w:tc>
      </w:tr>
      <w:tr w:rsidR="00D30404" w:rsidRPr="000D0442" w:rsidTr="000D0442">
        <w:trPr>
          <w:tblCellSpacing w:w="15" w:type="dxa"/>
        </w:trPr>
        <w:tc>
          <w:tcPr>
            <w:tcW w:w="0" w:type="auto"/>
            <w:vAlign w:val="center"/>
            <w:hideMark/>
          </w:tcPr>
          <w:p w:rsidR="00D30404" w:rsidRPr="000D0442" w:rsidRDefault="00D30404" w:rsidP="00566155">
            <w:r w:rsidRPr="000D0442">
              <w:t>Duplicate Investment Detection</w:t>
            </w:r>
          </w:p>
        </w:tc>
        <w:tc>
          <w:tcPr>
            <w:tcW w:w="0" w:type="auto"/>
            <w:vAlign w:val="center"/>
            <w:hideMark/>
          </w:tcPr>
          <w:p w:rsidR="00D30404" w:rsidRPr="000D0442" w:rsidRDefault="00D30404" w:rsidP="00566155">
            <w:r w:rsidRPr="000D0442">
              <w:t>Duplicate DB write blocked</w:t>
            </w:r>
          </w:p>
        </w:tc>
        <w:tc>
          <w:tcPr>
            <w:tcW w:w="0" w:type="auto"/>
            <w:vAlign w:val="center"/>
            <w:hideMark/>
          </w:tcPr>
          <w:p w:rsidR="00D30404" w:rsidRPr="000D0442" w:rsidRDefault="00D30404" w:rsidP="00566155">
            <w:r w:rsidRPr="000D0442">
              <w:t>Pass</w:t>
            </w:r>
          </w:p>
        </w:tc>
      </w:tr>
    </w:tbl>
    <w:p w:rsidR="00D30404" w:rsidRPr="000D0442" w:rsidRDefault="00D30404" w:rsidP="00566155">
      <w:r w:rsidRPr="000D0442">
        <w:pict>
          <v:rect id="_x0000_i1042" style="width:0;height:1.5pt" o:hralign="center" o:hrstd="t" o:hr="t" fillcolor="#a0a0a0" stroked="f"/>
        </w:pict>
      </w:r>
    </w:p>
    <w:p w:rsidR="00D30404" w:rsidRPr="000D0442" w:rsidRDefault="00D30404" w:rsidP="00566155">
      <w:pPr>
        <w:pStyle w:val="Heading3"/>
        <w:rPr>
          <w:rFonts w:asciiTheme="minorHAnsi" w:hAnsiTheme="minorHAnsi"/>
        </w:rPr>
      </w:pPr>
      <w:r w:rsidRPr="000D0442">
        <w:rPr>
          <w:rStyle w:val="Strong"/>
          <w:rFonts w:asciiTheme="minorHAnsi" w:hAnsiTheme="minorHAnsi"/>
          <w:b/>
          <w:bCs/>
        </w:rPr>
        <w:t>Graph 4.1: SUS Score by Role</w:t>
      </w:r>
    </w:p>
    <w:p w:rsidR="00D30404" w:rsidRPr="000D0442" w:rsidRDefault="00D30404" w:rsidP="00566155">
      <w:pPr>
        <w:pStyle w:val="HTMLPreformatted"/>
        <w:spacing w:line="276" w:lineRule="auto"/>
        <w:rPr>
          <w:rFonts w:asciiTheme="minorHAnsi" w:hAnsiTheme="minorHAnsi"/>
        </w:rPr>
      </w:pPr>
      <w:r w:rsidRPr="000D0442">
        <w:rPr>
          <w:rFonts w:asciiTheme="minorHAnsi" w:hAnsiTheme="minorHAnsi"/>
        </w:rPr>
        <w:t>plaintext</w:t>
      </w:r>
    </w:p>
    <w:p w:rsidR="00D30404" w:rsidRPr="000D0442" w:rsidRDefault="00D30404" w:rsidP="00566155">
      <w:pPr>
        <w:pStyle w:val="HTMLPreformatted"/>
        <w:spacing w:line="276" w:lineRule="auto"/>
        <w:rPr>
          <w:rFonts w:asciiTheme="minorHAnsi" w:hAnsiTheme="minorHAnsi"/>
        </w:rPr>
      </w:pPr>
      <w:proofErr w:type="spellStart"/>
      <w:r w:rsidRPr="000D0442">
        <w:rPr>
          <w:rFonts w:asciiTheme="minorHAnsi" w:hAnsiTheme="minorHAnsi"/>
        </w:rPr>
        <w:t>CopyEdit</w:t>
      </w:r>
      <w:proofErr w:type="spellEnd"/>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SUS Score (out of 5)</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5 ┤                   ┌────────────┐</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4 ┤       ┌────────┐ │            │</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3 ┤       │        │ │            │</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2 ┤       │        │ │            │</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1 ┤───────┴────────┴─┴────────────┘</w:t>
      </w:r>
    </w:p>
    <w:p w:rsidR="00D30404" w:rsidRPr="000D0442" w:rsidRDefault="00D30404" w:rsidP="00566155">
      <w:pPr>
        <w:pStyle w:val="HTMLPreformatted"/>
        <w:spacing w:line="276" w:lineRule="auto"/>
        <w:rPr>
          <w:rStyle w:val="HTMLCode"/>
          <w:rFonts w:asciiTheme="minorHAnsi" w:hAnsiTheme="minorHAnsi"/>
        </w:rPr>
      </w:pPr>
      <w:r w:rsidRPr="000D0442">
        <w:rPr>
          <w:rStyle w:val="HTMLCode"/>
          <w:rFonts w:asciiTheme="minorHAnsi" w:hAnsiTheme="minorHAnsi"/>
        </w:rPr>
        <w:t xml:space="preserve">     Investors   Creators   Admins</w:t>
      </w:r>
    </w:p>
    <w:p w:rsidR="00D30404" w:rsidRPr="000D0442" w:rsidRDefault="00D30404" w:rsidP="00566155">
      <w:pPr>
        <w:pStyle w:val="NormalWeb"/>
        <w:numPr>
          <w:ilvl w:val="0"/>
          <w:numId w:val="15"/>
        </w:numPr>
        <w:spacing w:line="276" w:lineRule="auto"/>
        <w:rPr>
          <w:rFonts w:asciiTheme="minorHAnsi" w:hAnsiTheme="minorHAnsi"/>
        </w:rPr>
      </w:pPr>
      <w:r w:rsidRPr="000D0442">
        <w:rPr>
          <w:rFonts w:asciiTheme="minorHAnsi" w:hAnsiTheme="minorHAnsi"/>
        </w:rPr>
        <w:t xml:space="preserve">Investors rated the platform highest (avg. </w:t>
      </w:r>
      <w:r w:rsidRPr="000D0442">
        <w:rPr>
          <w:rStyle w:val="Strong"/>
          <w:rFonts w:asciiTheme="minorHAnsi" w:hAnsiTheme="minorHAnsi"/>
        </w:rPr>
        <w:t>4.9</w:t>
      </w:r>
      <w:r w:rsidRPr="000D0442">
        <w:rPr>
          <w:rFonts w:asciiTheme="minorHAnsi" w:hAnsiTheme="minorHAnsi"/>
        </w:rPr>
        <w:t>) due to smooth UX and fast NFT feedback.</w:t>
      </w:r>
    </w:p>
    <w:p w:rsidR="00D30404" w:rsidRPr="000D0442" w:rsidRDefault="00D30404" w:rsidP="00566155">
      <w:pPr>
        <w:pStyle w:val="NormalWeb"/>
        <w:numPr>
          <w:ilvl w:val="0"/>
          <w:numId w:val="15"/>
        </w:numPr>
        <w:spacing w:line="276" w:lineRule="auto"/>
        <w:rPr>
          <w:rFonts w:asciiTheme="minorHAnsi" w:hAnsiTheme="minorHAnsi"/>
        </w:rPr>
      </w:pPr>
      <w:r w:rsidRPr="000D0442">
        <w:rPr>
          <w:rFonts w:asciiTheme="minorHAnsi" w:hAnsiTheme="minorHAnsi"/>
        </w:rPr>
        <w:t xml:space="preserve">Creators followed closely (avg. </w:t>
      </w:r>
      <w:r w:rsidRPr="000D0442">
        <w:rPr>
          <w:rStyle w:val="Strong"/>
          <w:rFonts w:asciiTheme="minorHAnsi" w:hAnsiTheme="minorHAnsi"/>
        </w:rPr>
        <w:t>4.8</w:t>
      </w:r>
      <w:r w:rsidRPr="000D0442">
        <w:rPr>
          <w:rFonts w:asciiTheme="minorHAnsi" w:hAnsiTheme="minorHAnsi"/>
        </w:rPr>
        <w:t>), highlighting dashboard usability.</w:t>
      </w:r>
    </w:p>
    <w:p w:rsidR="00D30404" w:rsidRPr="000D0442" w:rsidRDefault="00D30404" w:rsidP="00566155">
      <w:pPr>
        <w:pStyle w:val="NormalWeb"/>
        <w:numPr>
          <w:ilvl w:val="0"/>
          <w:numId w:val="15"/>
        </w:numPr>
        <w:spacing w:line="276" w:lineRule="auto"/>
        <w:rPr>
          <w:rFonts w:asciiTheme="minorHAnsi" w:hAnsiTheme="minorHAnsi"/>
        </w:rPr>
      </w:pPr>
      <w:r w:rsidRPr="000D0442">
        <w:rPr>
          <w:rFonts w:asciiTheme="minorHAnsi" w:hAnsiTheme="minorHAnsi"/>
        </w:rPr>
        <w:t xml:space="preserve">Admins appreciated the KYC traceability (avg. </w:t>
      </w:r>
      <w:r w:rsidRPr="000D0442">
        <w:rPr>
          <w:rStyle w:val="Strong"/>
          <w:rFonts w:asciiTheme="minorHAnsi" w:hAnsiTheme="minorHAnsi"/>
        </w:rPr>
        <w:t>4.7</w:t>
      </w:r>
      <w:r w:rsidRPr="000D0442">
        <w:rPr>
          <w:rFonts w:asciiTheme="minorHAnsi" w:hAnsiTheme="minorHAnsi"/>
        </w:rPr>
        <w:t>).</w:t>
      </w:r>
    </w:p>
    <w:p w:rsidR="00D30404" w:rsidRPr="000D0442" w:rsidRDefault="00D30404" w:rsidP="00566155"/>
    <w:p w:rsidR="00D30404" w:rsidRPr="000D0442" w:rsidRDefault="00D30404" w:rsidP="00566155">
      <w:pPr>
        <w:pStyle w:val="Heading3"/>
        <w:rPr>
          <w:rFonts w:asciiTheme="minorHAnsi" w:hAnsiTheme="minorHAnsi"/>
        </w:rPr>
      </w:pPr>
      <w:r w:rsidRPr="000D0442">
        <w:rPr>
          <w:rStyle w:val="Strong"/>
          <w:rFonts w:asciiTheme="minorHAnsi" w:hAnsiTheme="minorHAnsi"/>
          <w:b/>
          <w:bCs/>
        </w:rPr>
        <w:t>4.6.5 User Suggestions and Next Steps</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Participants also offered several valuable suggestions:</w:t>
      </w:r>
    </w:p>
    <w:p w:rsidR="00D30404" w:rsidRPr="000D0442" w:rsidRDefault="00D30404" w:rsidP="00566155">
      <w:pPr>
        <w:pStyle w:val="NormalWeb"/>
        <w:numPr>
          <w:ilvl w:val="0"/>
          <w:numId w:val="16"/>
        </w:numPr>
        <w:spacing w:line="276" w:lineRule="auto"/>
        <w:rPr>
          <w:rFonts w:asciiTheme="minorHAnsi" w:hAnsiTheme="minorHAnsi"/>
        </w:rPr>
      </w:pPr>
      <w:r w:rsidRPr="000D0442">
        <w:rPr>
          <w:rStyle w:val="Strong"/>
          <w:rFonts w:asciiTheme="minorHAnsi" w:hAnsiTheme="minorHAnsi"/>
        </w:rPr>
        <w:t>Mobile Push Notifications</w:t>
      </w:r>
      <w:r w:rsidRPr="000D0442">
        <w:rPr>
          <w:rFonts w:asciiTheme="minorHAnsi" w:hAnsiTheme="minorHAnsi"/>
        </w:rPr>
        <w:t>: Investors requested real-time push alerts for payment confirmation, NFT minting, and investment certificates.</w:t>
      </w:r>
    </w:p>
    <w:p w:rsidR="00D30404" w:rsidRPr="000D0442" w:rsidRDefault="00D30404" w:rsidP="00566155">
      <w:pPr>
        <w:pStyle w:val="NormalWeb"/>
        <w:numPr>
          <w:ilvl w:val="0"/>
          <w:numId w:val="16"/>
        </w:numPr>
        <w:spacing w:line="276" w:lineRule="auto"/>
        <w:rPr>
          <w:rFonts w:asciiTheme="minorHAnsi" w:hAnsiTheme="minorHAnsi"/>
        </w:rPr>
      </w:pPr>
      <w:r w:rsidRPr="000D0442">
        <w:rPr>
          <w:rStyle w:val="Strong"/>
          <w:rFonts w:asciiTheme="minorHAnsi" w:hAnsiTheme="minorHAnsi"/>
        </w:rPr>
        <w:t xml:space="preserve">Native </w:t>
      </w:r>
      <w:proofErr w:type="spellStart"/>
      <w:r w:rsidRPr="000D0442">
        <w:rPr>
          <w:rStyle w:val="Strong"/>
          <w:rFonts w:asciiTheme="minorHAnsi" w:hAnsiTheme="minorHAnsi"/>
        </w:rPr>
        <w:t>MetaMask</w:t>
      </w:r>
      <w:proofErr w:type="spellEnd"/>
      <w:r w:rsidRPr="000D0442">
        <w:rPr>
          <w:rStyle w:val="Strong"/>
          <w:rFonts w:asciiTheme="minorHAnsi" w:hAnsiTheme="minorHAnsi"/>
        </w:rPr>
        <w:t xml:space="preserve"> Browser Integration</w:t>
      </w:r>
      <w:r w:rsidRPr="000D0442">
        <w:rPr>
          <w:rFonts w:asciiTheme="minorHAnsi" w:hAnsiTheme="minorHAnsi"/>
        </w:rPr>
        <w:t xml:space="preserve">: Campaign creators using Brave or Opera requested seamless </w:t>
      </w:r>
      <w:proofErr w:type="spellStart"/>
      <w:r w:rsidRPr="000D0442">
        <w:rPr>
          <w:rFonts w:asciiTheme="minorHAnsi" w:hAnsiTheme="minorHAnsi"/>
        </w:rPr>
        <w:t>MetaMask</w:t>
      </w:r>
      <w:proofErr w:type="spellEnd"/>
      <w:r w:rsidRPr="000D0442">
        <w:rPr>
          <w:rFonts w:asciiTheme="minorHAnsi" w:hAnsiTheme="minorHAnsi"/>
        </w:rPr>
        <w:t xml:space="preserve"> connections via wallet extensions.</w:t>
      </w:r>
    </w:p>
    <w:p w:rsidR="00D30404" w:rsidRPr="000D0442" w:rsidRDefault="00D30404" w:rsidP="00566155">
      <w:pPr>
        <w:pStyle w:val="NormalWeb"/>
        <w:numPr>
          <w:ilvl w:val="0"/>
          <w:numId w:val="16"/>
        </w:numPr>
        <w:spacing w:line="276" w:lineRule="auto"/>
        <w:rPr>
          <w:rFonts w:asciiTheme="minorHAnsi" w:hAnsiTheme="minorHAnsi"/>
        </w:rPr>
      </w:pPr>
      <w:r w:rsidRPr="000D0442">
        <w:rPr>
          <w:rStyle w:val="Strong"/>
          <w:rFonts w:asciiTheme="minorHAnsi" w:hAnsiTheme="minorHAnsi"/>
        </w:rPr>
        <w:t>Offline Data Backup</w:t>
      </w:r>
      <w:r w:rsidRPr="000D0442">
        <w:rPr>
          <w:rFonts w:asciiTheme="minorHAnsi" w:hAnsiTheme="minorHAnsi"/>
        </w:rPr>
        <w:t>: Compliance admins suggested exportable audit logs to CSV or PDF for monthly reporting to financial authorities.</w:t>
      </w:r>
    </w:p>
    <w:p w:rsidR="00D30404" w:rsidRPr="000D0442" w:rsidRDefault="00D30404" w:rsidP="00566155"/>
    <w:p w:rsidR="00D30404" w:rsidRPr="000D0442" w:rsidRDefault="00D30404" w:rsidP="00566155">
      <w:pPr>
        <w:pStyle w:val="Heading3"/>
        <w:rPr>
          <w:rFonts w:asciiTheme="minorHAnsi" w:hAnsiTheme="minorHAnsi"/>
        </w:rPr>
      </w:pPr>
      <w:r w:rsidRPr="000D0442">
        <w:rPr>
          <w:rStyle w:val="Strong"/>
          <w:rFonts w:asciiTheme="minorHAnsi" w:hAnsiTheme="minorHAnsi"/>
          <w:b/>
          <w:bCs/>
        </w:rPr>
        <w:t>Conclusion</w:t>
      </w:r>
    </w:p>
    <w:p w:rsidR="00D30404" w:rsidRPr="000D0442" w:rsidRDefault="00D30404" w:rsidP="00566155">
      <w:pPr>
        <w:pStyle w:val="NormalWeb"/>
        <w:spacing w:line="276" w:lineRule="auto"/>
        <w:rPr>
          <w:rFonts w:asciiTheme="minorHAnsi" w:hAnsiTheme="minorHAnsi"/>
        </w:rPr>
      </w:pPr>
      <w:r w:rsidRPr="000D0442">
        <w:rPr>
          <w:rFonts w:asciiTheme="minorHAnsi" w:hAnsiTheme="minorHAnsi"/>
        </w:rPr>
        <w:t xml:space="preserve">The evaluation process confirmed the platform's high usability, functionality, and compliance readiness. Key modules such as NFT minting, </w:t>
      </w:r>
      <w:proofErr w:type="spellStart"/>
      <w:r w:rsidRPr="000D0442">
        <w:rPr>
          <w:rFonts w:asciiTheme="minorHAnsi" w:hAnsiTheme="minorHAnsi"/>
        </w:rPr>
        <w:t>Paynow</w:t>
      </w:r>
      <w:proofErr w:type="spellEnd"/>
      <w:r w:rsidRPr="000D0442">
        <w:rPr>
          <w:rFonts w:asciiTheme="minorHAnsi" w:hAnsiTheme="minorHAnsi"/>
        </w:rPr>
        <w:t xml:space="preserve"> integration, KYC verification, and user dashboard navigation were rated very positively. Continuous improvement will focus on extending mobile features, deepening </w:t>
      </w:r>
      <w:proofErr w:type="spellStart"/>
      <w:r w:rsidRPr="000D0442">
        <w:rPr>
          <w:rFonts w:asciiTheme="minorHAnsi" w:hAnsiTheme="minorHAnsi"/>
        </w:rPr>
        <w:t>blockchain</w:t>
      </w:r>
      <w:proofErr w:type="spellEnd"/>
      <w:r w:rsidRPr="000D0442">
        <w:rPr>
          <w:rFonts w:asciiTheme="minorHAnsi" w:hAnsiTheme="minorHAnsi"/>
        </w:rPr>
        <w:t xml:space="preserve"> analytics, and expanding wallet compatibility.</w:t>
      </w:r>
    </w:p>
    <w:p w:rsidR="0095378E" w:rsidRPr="000D0442" w:rsidRDefault="0095378E" w:rsidP="00566155">
      <w:pPr>
        <w:pStyle w:val="NormalWeb"/>
        <w:spacing w:line="276" w:lineRule="auto"/>
        <w:rPr>
          <w:rFonts w:asciiTheme="minorHAnsi" w:hAnsiTheme="minorHAnsi"/>
        </w:rPr>
      </w:pPr>
    </w:p>
    <w:p w:rsidR="0095378E" w:rsidRPr="000D0442" w:rsidRDefault="0095378E" w:rsidP="00566155">
      <w:pPr>
        <w:pStyle w:val="NormalWeb"/>
        <w:spacing w:line="276" w:lineRule="auto"/>
        <w:rPr>
          <w:rFonts w:asciiTheme="minorHAnsi" w:hAnsiTheme="minorHAnsi"/>
          <w:sz w:val="40"/>
          <w:szCs w:val="40"/>
        </w:rPr>
      </w:pPr>
    </w:p>
    <w:p w:rsidR="0095378E" w:rsidRPr="000D0442" w:rsidRDefault="0095378E" w:rsidP="00566155">
      <w:pPr>
        <w:pStyle w:val="Heading2"/>
        <w:rPr>
          <w:rFonts w:asciiTheme="minorHAnsi" w:hAnsiTheme="minorHAnsi"/>
          <w:sz w:val="40"/>
          <w:szCs w:val="40"/>
        </w:rPr>
      </w:pPr>
      <w:r w:rsidRPr="000D0442">
        <w:rPr>
          <w:rStyle w:val="Strong"/>
          <w:rFonts w:asciiTheme="minorHAnsi" w:hAnsiTheme="minorHAnsi"/>
          <w:b/>
          <w:bCs/>
          <w:sz w:val="40"/>
          <w:szCs w:val="40"/>
        </w:rPr>
        <w:t>4.7 Deployment Challenges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Despite robust planning and several rounds of system and user testing, the transition from development to production presented several </w:t>
      </w:r>
      <w:r w:rsidRPr="000D0442">
        <w:rPr>
          <w:rStyle w:val="Strong"/>
          <w:rFonts w:asciiTheme="minorHAnsi" w:hAnsiTheme="minorHAnsi"/>
        </w:rPr>
        <w:t>technical and operational challenges</w:t>
      </w:r>
      <w:r w:rsidRPr="000D0442">
        <w:rPr>
          <w:rFonts w:asciiTheme="minorHAnsi" w:hAnsiTheme="minorHAnsi"/>
        </w:rPr>
        <w:t>. These issues were especially evident during high-traffic scenarios and payment edge cases, revealing critical bottlenecks and platform dependencies.</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t>4.7.1 Summary of Challenges and Solutions</w:t>
      </w:r>
    </w:p>
    <w:p w:rsidR="0095378E" w:rsidRPr="000D0442" w:rsidRDefault="0095378E" w:rsidP="00566155">
      <w:pPr>
        <w:pStyle w:val="Heading4"/>
        <w:rPr>
          <w:rFonts w:asciiTheme="minorHAnsi" w:hAnsiTheme="minorHAnsi"/>
        </w:rPr>
      </w:pPr>
      <w:r w:rsidRPr="000D0442">
        <w:rPr>
          <w:rStyle w:val="Strong"/>
          <w:rFonts w:asciiTheme="minorHAnsi" w:hAnsiTheme="minorHAnsi"/>
          <w:b/>
          <w:bCs/>
        </w:rPr>
        <w:t>Successes During Rollout</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Before addressing issues, it's important to recognize the deployment achievements:</w:t>
      </w:r>
    </w:p>
    <w:p w:rsidR="0095378E" w:rsidRPr="000D0442" w:rsidRDefault="0095378E" w:rsidP="00566155">
      <w:pPr>
        <w:pStyle w:val="NormalWeb"/>
        <w:numPr>
          <w:ilvl w:val="0"/>
          <w:numId w:val="17"/>
        </w:numPr>
        <w:spacing w:line="276" w:lineRule="auto"/>
        <w:rPr>
          <w:rFonts w:asciiTheme="minorHAnsi" w:hAnsiTheme="minorHAnsi"/>
        </w:rPr>
      </w:pPr>
      <w:r w:rsidRPr="000D0442">
        <w:rPr>
          <w:rFonts w:asciiTheme="minorHAnsi" w:hAnsiTheme="minorHAnsi"/>
        </w:rPr>
        <w:t xml:space="preserve">The system </w:t>
      </w:r>
      <w:r w:rsidRPr="000D0442">
        <w:rPr>
          <w:rStyle w:val="Strong"/>
          <w:rFonts w:asciiTheme="minorHAnsi" w:hAnsiTheme="minorHAnsi"/>
        </w:rPr>
        <w:t xml:space="preserve">seamlessly integrated </w:t>
      </w:r>
      <w:proofErr w:type="spellStart"/>
      <w:r w:rsidRPr="000D0442">
        <w:rPr>
          <w:rStyle w:val="Strong"/>
          <w:rFonts w:asciiTheme="minorHAnsi" w:hAnsiTheme="minorHAnsi"/>
        </w:rPr>
        <w:t>blockchain</w:t>
      </w:r>
      <w:proofErr w:type="spellEnd"/>
      <w:r w:rsidRPr="000D0442">
        <w:rPr>
          <w:rStyle w:val="Strong"/>
          <w:rFonts w:asciiTheme="minorHAnsi" w:hAnsiTheme="minorHAnsi"/>
        </w:rPr>
        <w:t xml:space="preserve"> and fiat transactions</w:t>
      </w:r>
      <w:r w:rsidRPr="000D0442">
        <w:rPr>
          <w:rFonts w:asciiTheme="minorHAnsi" w:hAnsiTheme="minorHAnsi"/>
        </w:rPr>
        <w:t>, a rare feat in hybrid crowdfunding platforms.</w:t>
      </w:r>
    </w:p>
    <w:p w:rsidR="0095378E" w:rsidRPr="000D0442" w:rsidRDefault="0095378E" w:rsidP="00566155">
      <w:pPr>
        <w:pStyle w:val="NormalWeb"/>
        <w:numPr>
          <w:ilvl w:val="0"/>
          <w:numId w:val="17"/>
        </w:numPr>
        <w:spacing w:line="276" w:lineRule="auto"/>
        <w:rPr>
          <w:rFonts w:asciiTheme="minorHAnsi" w:hAnsiTheme="minorHAnsi"/>
        </w:rPr>
      </w:pPr>
      <w:r w:rsidRPr="000D0442">
        <w:rPr>
          <w:rStyle w:val="Strong"/>
          <w:rFonts w:asciiTheme="minorHAnsi" w:hAnsiTheme="minorHAnsi"/>
        </w:rPr>
        <w:t>NFT minting was automatic</w:t>
      </w:r>
      <w:r w:rsidRPr="000D0442">
        <w:rPr>
          <w:rFonts w:asciiTheme="minorHAnsi" w:hAnsiTheme="minorHAnsi"/>
        </w:rPr>
        <w:t xml:space="preserve"> and successfully verified via </w:t>
      </w:r>
      <w:proofErr w:type="spellStart"/>
      <w:r w:rsidRPr="000D0442">
        <w:rPr>
          <w:rFonts w:asciiTheme="minorHAnsi" w:hAnsiTheme="minorHAnsi"/>
        </w:rPr>
        <w:t>OpenSea</w:t>
      </w:r>
      <w:proofErr w:type="spellEnd"/>
      <w:r w:rsidRPr="000D0442">
        <w:rPr>
          <w:rFonts w:asciiTheme="minorHAnsi" w:hAnsiTheme="minorHAnsi"/>
        </w:rPr>
        <w:t xml:space="preserve"> metadata.</w:t>
      </w:r>
    </w:p>
    <w:p w:rsidR="0095378E" w:rsidRPr="000D0442" w:rsidRDefault="0095378E" w:rsidP="00566155">
      <w:pPr>
        <w:pStyle w:val="NormalWeb"/>
        <w:numPr>
          <w:ilvl w:val="0"/>
          <w:numId w:val="17"/>
        </w:numPr>
        <w:spacing w:line="276" w:lineRule="auto"/>
        <w:rPr>
          <w:rFonts w:asciiTheme="minorHAnsi" w:hAnsiTheme="minorHAnsi"/>
        </w:rPr>
      </w:pPr>
      <w:r w:rsidRPr="000D0442">
        <w:rPr>
          <w:rStyle w:val="Strong"/>
          <w:rFonts w:asciiTheme="minorHAnsi" w:hAnsiTheme="minorHAnsi"/>
        </w:rPr>
        <w:t>Campaigns automatically locked</w:t>
      </w:r>
      <w:r w:rsidRPr="000D0442">
        <w:rPr>
          <w:rFonts w:asciiTheme="minorHAnsi" w:hAnsiTheme="minorHAnsi"/>
        </w:rPr>
        <w:t xml:space="preserve"> when fully funded, preventing over-investment.</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These successes validated the overall design and smart contract logic, but the deployment also uncovered several friction points.</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lastRenderedPageBreak/>
        <w:t>4.7.2 Key Deployment Challenges</w:t>
      </w:r>
    </w:p>
    <w:p w:rsidR="0095378E" w:rsidRPr="000D0442" w:rsidRDefault="0095378E" w:rsidP="00566155">
      <w:pPr>
        <w:pStyle w:val="Heading4"/>
        <w:rPr>
          <w:rFonts w:asciiTheme="minorHAnsi" w:hAnsiTheme="minorHAnsi"/>
        </w:rPr>
      </w:pPr>
      <w:r w:rsidRPr="000D0442">
        <w:rPr>
          <w:rStyle w:val="Strong"/>
          <w:rFonts w:asciiTheme="minorHAnsi" w:hAnsiTheme="minorHAnsi"/>
          <w:b/>
          <w:bCs/>
        </w:rPr>
        <w:t xml:space="preserve">Challenge 1: </w:t>
      </w:r>
      <w:proofErr w:type="spellStart"/>
      <w:r w:rsidRPr="000D0442">
        <w:rPr>
          <w:rStyle w:val="Strong"/>
          <w:rFonts w:asciiTheme="minorHAnsi" w:hAnsiTheme="minorHAnsi"/>
          <w:b/>
          <w:bCs/>
        </w:rPr>
        <w:t>Paynow</w:t>
      </w:r>
      <w:proofErr w:type="spellEnd"/>
      <w:r w:rsidRPr="000D0442">
        <w:rPr>
          <w:rStyle w:val="Strong"/>
          <w:rFonts w:asciiTheme="minorHAnsi" w:hAnsiTheme="minorHAnsi"/>
          <w:b/>
          <w:bCs/>
        </w:rPr>
        <w:t xml:space="preserve"> </w:t>
      </w:r>
      <w:proofErr w:type="spellStart"/>
      <w:r w:rsidRPr="000D0442">
        <w:rPr>
          <w:rStyle w:val="Strong"/>
          <w:rFonts w:asciiTheme="minorHAnsi" w:hAnsiTheme="minorHAnsi"/>
          <w:b/>
          <w:bCs/>
        </w:rPr>
        <w:t>Webhook</w:t>
      </w:r>
      <w:proofErr w:type="spellEnd"/>
      <w:r w:rsidRPr="000D0442">
        <w:rPr>
          <w:rStyle w:val="Strong"/>
          <w:rFonts w:asciiTheme="minorHAnsi" w:hAnsiTheme="minorHAnsi"/>
          <w:b/>
          <w:bCs/>
        </w:rPr>
        <w:t xml:space="preserve"> Failures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During the first 24 hours of live deployment, users experienced </w:t>
      </w:r>
      <w:r w:rsidRPr="000D0442">
        <w:rPr>
          <w:rStyle w:val="Strong"/>
          <w:rFonts w:asciiTheme="minorHAnsi" w:hAnsiTheme="minorHAnsi"/>
        </w:rPr>
        <w:t>delayed investment confirmations</w:t>
      </w:r>
      <w:r w:rsidRPr="000D0442">
        <w:rPr>
          <w:rFonts w:asciiTheme="minorHAnsi" w:hAnsiTheme="minorHAnsi"/>
        </w:rPr>
        <w:t>. These were traced to:</w:t>
      </w:r>
    </w:p>
    <w:p w:rsidR="0095378E" w:rsidRPr="000D0442" w:rsidRDefault="0095378E" w:rsidP="00566155">
      <w:pPr>
        <w:pStyle w:val="NormalWeb"/>
        <w:numPr>
          <w:ilvl w:val="0"/>
          <w:numId w:val="18"/>
        </w:numPr>
        <w:spacing w:line="276" w:lineRule="auto"/>
        <w:rPr>
          <w:rFonts w:asciiTheme="minorHAnsi" w:hAnsiTheme="minorHAnsi"/>
        </w:rPr>
      </w:pPr>
      <w:r w:rsidRPr="000D0442">
        <w:rPr>
          <w:rStyle w:val="Strong"/>
          <w:rFonts w:asciiTheme="minorHAnsi" w:hAnsiTheme="minorHAnsi"/>
        </w:rPr>
        <w:t>DNS caching</w:t>
      </w:r>
      <w:r w:rsidRPr="000D0442">
        <w:rPr>
          <w:rFonts w:asciiTheme="minorHAnsi" w:hAnsiTheme="minorHAnsi"/>
        </w:rPr>
        <w:t xml:space="preserve"> issues that prevented </w:t>
      </w:r>
      <w:proofErr w:type="spellStart"/>
      <w:r w:rsidRPr="000D0442">
        <w:rPr>
          <w:rFonts w:asciiTheme="minorHAnsi" w:hAnsiTheme="minorHAnsi"/>
        </w:rPr>
        <w:t>Paynow</w:t>
      </w:r>
      <w:proofErr w:type="spellEnd"/>
      <w:r w:rsidRPr="000D0442">
        <w:rPr>
          <w:rFonts w:asciiTheme="minorHAnsi" w:hAnsiTheme="minorHAnsi"/>
        </w:rPr>
        <w:t xml:space="preserve"> from reaching the designated callback route.</w:t>
      </w:r>
    </w:p>
    <w:p w:rsidR="0095378E" w:rsidRPr="000D0442" w:rsidRDefault="0095378E" w:rsidP="00566155">
      <w:pPr>
        <w:pStyle w:val="NormalWeb"/>
        <w:numPr>
          <w:ilvl w:val="0"/>
          <w:numId w:val="18"/>
        </w:numPr>
        <w:spacing w:line="276" w:lineRule="auto"/>
        <w:rPr>
          <w:rFonts w:asciiTheme="minorHAnsi" w:hAnsiTheme="minorHAnsi"/>
        </w:rPr>
      </w:pPr>
      <w:r w:rsidRPr="000D0442">
        <w:rPr>
          <w:rFonts w:asciiTheme="minorHAnsi" w:hAnsiTheme="minorHAnsi"/>
        </w:rPr>
        <w:t xml:space="preserve">Delayed </w:t>
      </w:r>
      <w:proofErr w:type="spellStart"/>
      <w:r w:rsidRPr="000D0442">
        <w:rPr>
          <w:rFonts w:asciiTheme="minorHAnsi" w:hAnsiTheme="minorHAnsi"/>
        </w:rPr>
        <w:t>webhook</w:t>
      </w:r>
      <w:proofErr w:type="spellEnd"/>
      <w:r w:rsidRPr="000D0442">
        <w:rPr>
          <w:rFonts w:asciiTheme="minorHAnsi" w:hAnsiTheme="minorHAnsi"/>
        </w:rPr>
        <w:t xml:space="preserve"> events meant some payments were only reflected after 15–30 minutes.</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Solution</w:t>
      </w:r>
      <w:r w:rsidRPr="000D0442">
        <w:rPr>
          <w:rFonts w:asciiTheme="minorHAnsi" w:hAnsiTheme="minorHAnsi"/>
        </w:rPr>
        <w:t>:</w:t>
      </w:r>
      <w:r w:rsidRPr="000D0442">
        <w:rPr>
          <w:rFonts w:asciiTheme="minorHAnsi" w:hAnsiTheme="minorHAnsi"/>
        </w:rPr>
        <w:br/>
        <w:t xml:space="preserve">To mitigate this, a </w:t>
      </w:r>
      <w:r w:rsidRPr="000D0442">
        <w:rPr>
          <w:rStyle w:val="Strong"/>
          <w:rFonts w:asciiTheme="minorHAnsi" w:hAnsiTheme="minorHAnsi"/>
        </w:rPr>
        <w:t>60-second polling system</w:t>
      </w:r>
      <w:r w:rsidRPr="000D0442">
        <w:rPr>
          <w:rFonts w:asciiTheme="minorHAnsi" w:hAnsiTheme="minorHAnsi"/>
        </w:rPr>
        <w:t xml:space="preserve"> was introduced as a failover. The system continuously queried the </w:t>
      </w:r>
      <w:proofErr w:type="spellStart"/>
      <w:r w:rsidRPr="000D0442">
        <w:rPr>
          <w:rStyle w:val="HTMLCode"/>
          <w:rFonts w:asciiTheme="minorHAnsi" w:eastAsiaTheme="majorEastAsia" w:hAnsiTheme="minorHAnsi"/>
        </w:rPr>
        <w:t>pollUrl</w:t>
      </w:r>
      <w:proofErr w:type="spellEnd"/>
      <w:r w:rsidRPr="000D0442">
        <w:rPr>
          <w:rFonts w:asciiTheme="minorHAnsi" w:hAnsiTheme="minorHAnsi"/>
        </w:rPr>
        <w:t xml:space="preserve"> returned by </w:t>
      </w:r>
      <w:proofErr w:type="spellStart"/>
      <w:r w:rsidRPr="000D0442">
        <w:rPr>
          <w:rFonts w:asciiTheme="minorHAnsi" w:hAnsiTheme="minorHAnsi"/>
        </w:rPr>
        <w:t>Paynow</w:t>
      </w:r>
      <w:proofErr w:type="spellEnd"/>
      <w:r w:rsidRPr="000D0442">
        <w:rPr>
          <w:rFonts w:asciiTheme="minorHAnsi" w:hAnsiTheme="minorHAnsi"/>
        </w:rPr>
        <w:t xml:space="preserve">. In production, DNS propagation was accelerated using </w:t>
      </w:r>
      <w:r w:rsidRPr="000D0442">
        <w:rPr>
          <w:rStyle w:val="Strong"/>
          <w:rFonts w:asciiTheme="minorHAnsi" w:hAnsiTheme="minorHAnsi"/>
        </w:rPr>
        <w:t>dual DNS providers</w:t>
      </w:r>
      <w:r w:rsidRPr="000D0442">
        <w:rPr>
          <w:rFonts w:asciiTheme="minorHAnsi" w:hAnsiTheme="minorHAnsi"/>
        </w:rPr>
        <w:t xml:space="preserve">, ensuring </w:t>
      </w:r>
      <w:proofErr w:type="spellStart"/>
      <w:r w:rsidRPr="000D0442">
        <w:rPr>
          <w:rFonts w:asciiTheme="minorHAnsi" w:hAnsiTheme="minorHAnsi"/>
        </w:rPr>
        <w:t>webhook</w:t>
      </w:r>
      <w:proofErr w:type="spellEnd"/>
      <w:r w:rsidRPr="000D0442">
        <w:rPr>
          <w:rFonts w:asciiTheme="minorHAnsi" w:hAnsiTheme="minorHAnsi"/>
        </w:rPr>
        <w:t xml:space="preserve"> reliability.</w:t>
      </w:r>
    </w:p>
    <w:p w:rsidR="0095378E" w:rsidRPr="000D0442" w:rsidRDefault="0095378E" w:rsidP="00566155"/>
    <w:p w:rsidR="0095378E" w:rsidRPr="000D0442" w:rsidRDefault="0095378E" w:rsidP="00566155">
      <w:pPr>
        <w:pStyle w:val="Heading4"/>
        <w:rPr>
          <w:rFonts w:asciiTheme="minorHAnsi" w:hAnsiTheme="minorHAnsi"/>
        </w:rPr>
      </w:pPr>
      <w:r w:rsidRPr="000D0442">
        <w:rPr>
          <w:rStyle w:val="Strong"/>
          <w:rFonts w:asciiTheme="minorHAnsi" w:hAnsiTheme="minorHAnsi"/>
          <w:b/>
          <w:bCs/>
        </w:rPr>
        <w:t>Challenge 2: IPFS Upload Rate Limiting</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When a campaign went viral on social media, the platform exceeded the default </w:t>
      </w:r>
      <w:proofErr w:type="spellStart"/>
      <w:r w:rsidRPr="000D0442">
        <w:rPr>
          <w:rStyle w:val="Strong"/>
          <w:rFonts w:asciiTheme="minorHAnsi" w:hAnsiTheme="minorHAnsi"/>
        </w:rPr>
        <w:t>Pinata</w:t>
      </w:r>
      <w:proofErr w:type="spellEnd"/>
      <w:r w:rsidRPr="000D0442">
        <w:rPr>
          <w:rStyle w:val="Strong"/>
          <w:rFonts w:asciiTheme="minorHAnsi" w:hAnsiTheme="minorHAnsi"/>
        </w:rPr>
        <w:t xml:space="preserve"> IPFS rate limit (300 requests/min)</w:t>
      </w:r>
      <w:r w:rsidRPr="000D0442">
        <w:rPr>
          <w:rFonts w:asciiTheme="minorHAnsi" w:hAnsiTheme="minorHAnsi"/>
        </w:rPr>
        <w:t>. This caused:</w:t>
      </w:r>
    </w:p>
    <w:p w:rsidR="0095378E" w:rsidRPr="000D0442" w:rsidRDefault="0095378E" w:rsidP="00566155">
      <w:pPr>
        <w:pStyle w:val="NormalWeb"/>
        <w:numPr>
          <w:ilvl w:val="0"/>
          <w:numId w:val="19"/>
        </w:numPr>
        <w:spacing w:line="276" w:lineRule="auto"/>
        <w:rPr>
          <w:rFonts w:asciiTheme="minorHAnsi" w:hAnsiTheme="minorHAnsi"/>
        </w:rPr>
      </w:pPr>
      <w:r w:rsidRPr="000D0442">
        <w:rPr>
          <w:rFonts w:asciiTheme="minorHAnsi" w:hAnsiTheme="minorHAnsi"/>
        </w:rPr>
        <w:t>NFT metadata to fail to pin in time.</w:t>
      </w:r>
    </w:p>
    <w:p w:rsidR="0095378E" w:rsidRPr="000D0442" w:rsidRDefault="0095378E" w:rsidP="00566155">
      <w:pPr>
        <w:pStyle w:val="NormalWeb"/>
        <w:numPr>
          <w:ilvl w:val="0"/>
          <w:numId w:val="19"/>
        </w:numPr>
        <w:spacing w:line="276" w:lineRule="auto"/>
        <w:rPr>
          <w:rFonts w:asciiTheme="minorHAnsi" w:hAnsiTheme="minorHAnsi"/>
        </w:rPr>
      </w:pPr>
      <w:r w:rsidRPr="000D0442">
        <w:rPr>
          <w:rFonts w:asciiTheme="minorHAnsi" w:hAnsiTheme="minorHAnsi"/>
        </w:rPr>
        <w:t>Delayed minting and investment confirmation for several users.</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Solution</w:t>
      </w:r>
      <w:r w:rsidRPr="000D0442">
        <w:rPr>
          <w:rFonts w:asciiTheme="minorHAnsi" w:hAnsiTheme="minorHAnsi"/>
        </w:rPr>
        <w:t>:</w:t>
      </w:r>
      <w:r w:rsidRPr="000D0442">
        <w:rPr>
          <w:rFonts w:asciiTheme="minorHAnsi" w:hAnsiTheme="minorHAnsi"/>
        </w:rPr>
        <w:br/>
        <w:t xml:space="preserve">An </w:t>
      </w:r>
      <w:r w:rsidRPr="000D0442">
        <w:rPr>
          <w:rStyle w:val="Strong"/>
          <w:rFonts w:asciiTheme="minorHAnsi" w:hAnsiTheme="minorHAnsi"/>
        </w:rPr>
        <w:t xml:space="preserve">exponential </w:t>
      </w:r>
      <w:proofErr w:type="spellStart"/>
      <w:r w:rsidRPr="000D0442">
        <w:rPr>
          <w:rStyle w:val="Strong"/>
          <w:rFonts w:asciiTheme="minorHAnsi" w:hAnsiTheme="minorHAnsi"/>
        </w:rPr>
        <w:t>backoff</w:t>
      </w:r>
      <w:proofErr w:type="spellEnd"/>
      <w:r w:rsidRPr="000D0442">
        <w:rPr>
          <w:rStyle w:val="Strong"/>
          <w:rFonts w:asciiTheme="minorHAnsi" w:hAnsiTheme="minorHAnsi"/>
        </w:rPr>
        <w:t xml:space="preserve"> strategy</w:t>
      </w:r>
      <w:r w:rsidRPr="000D0442">
        <w:rPr>
          <w:rFonts w:asciiTheme="minorHAnsi" w:hAnsiTheme="minorHAnsi"/>
        </w:rPr>
        <w:t xml:space="preserve"> was deployed using a queue system and retry logic. Additionally, a </w:t>
      </w:r>
      <w:r w:rsidRPr="000D0442">
        <w:rPr>
          <w:rStyle w:val="Strong"/>
          <w:rFonts w:asciiTheme="minorHAnsi" w:hAnsiTheme="minorHAnsi"/>
        </w:rPr>
        <w:t>priority API key</w:t>
      </w:r>
      <w:r w:rsidRPr="000D0442">
        <w:rPr>
          <w:rFonts w:asciiTheme="minorHAnsi" w:hAnsiTheme="minorHAnsi"/>
        </w:rPr>
        <w:t xml:space="preserve"> was acquired from </w:t>
      </w:r>
      <w:proofErr w:type="spellStart"/>
      <w:r w:rsidRPr="000D0442">
        <w:rPr>
          <w:rFonts w:asciiTheme="minorHAnsi" w:hAnsiTheme="minorHAnsi"/>
        </w:rPr>
        <w:t>Pinata</w:t>
      </w:r>
      <w:proofErr w:type="spellEnd"/>
      <w:r w:rsidRPr="000D0442">
        <w:rPr>
          <w:rFonts w:asciiTheme="minorHAnsi" w:hAnsiTheme="minorHAnsi"/>
        </w:rPr>
        <w:t xml:space="preserve"> to increase throughput. This ensured metadata consistency across retries.</w:t>
      </w:r>
    </w:p>
    <w:p w:rsidR="0095378E" w:rsidRPr="000D0442" w:rsidRDefault="0095378E" w:rsidP="00566155"/>
    <w:p w:rsidR="0095378E" w:rsidRPr="000D0442" w:rsidRDefault="0095378E" w:rsidP="00566155">
      <w:pPr>
        <w:pStyle w:val="Heading4"/>
        <w:rPr>
          <w:rFonts w:asciiTheme="minorHAnsi" w:hAnsiTheme="minorHAnsi"/>
        </w:rPr>
      </w:pPr>
      <w:r w:rsidRPr="000D0442">
        <w:rPr>
          <w:rFonts w:asciiTheme="minorHAnsi" w:hAnsiTheme="minorHAnsi"/>
        </w:rPr>
        <w:t xml:space="preserve"> </w:t>
      </w:r>
      <w:r w:rsidRPr="000D0442">
        <w:rPr>
          <w:rStyle w:val="Strong"/>
          <w:rFonts w:asciiTheme="minorHAnsi" w:hAnsiTheme="minorHAnsi"/>
          <w:b/>
          <w:bCs/>
        </w:rPr>
        <w:t>Challenge 3: Client-Side UI Bugs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Several UX inconsistencies emerged post-launch, especially on mobile devices:</w:t>
      </w:r>
    </w:p>
    <w:p w:rsidR="0095378E" w:rsidRPr="000D0442" w:rsidRDefault="0095378E" w:rsidP="00566155">
      <w:pPr>
        <w:pStyle w:val="NormalWeb"/>
        <w:numPr>
          <w:ilvl w:val="0"/>
          <w:numId w:val="20"/>
        </w:numPr>
        <w:spacing w:line="276" w:lineRule="auto"/>
        <w:rPr>
          <w:rFonts w:asciiTheme="minorHAnsi" w:hAnsiTheme="minorHAnsi"/>
        </w:rPr>
      </w:pPr>
      <w:r w:rsidRPr="000D0442">
        <w:rPr>
          <w:rFonts w:asciiTheme="minorHAnsi" w:hAnsiTheme="minorHAnsi"/>
        </w:rPr>
        <w:t xml:space="preserve">NFTs did not display automatically on </w:t>
      </w:r>
      <w:proofErr w:type="spellStart"/>
      <w:r w:rsidRPr="000D0442">
        <w:rPr>
          <w:rStyle w:val="Strong"/>
          <w:rFonts w:asciiTheme="minorHAnsi" w:hAnsiTheme="minorHAnsi"/>
        </w:rPr>
        <w:t>MetaMask</w:t>
      </w:r>
      <w:proofErr w:type="spellEnd"/>
      <w:r w:rsidRPr="000D0442">
        <w:rPr>
          <w:rStyle w:val="Strong"/>
          <w:rFonts w:asciiTheme="minorHAnsi" w:hAnsiTheme="minorHAnsi"/>
        </w:rPr>
        <w:t xml:space="preserve"> mobile</w:t>
      </w:r>
      <w:r w:rsidRPr="000D0442">
        <w:rPr>
          <w:rFonts w:asciiTheme="minorHAnsi" w:hAnsiTheme="minorHAnsi"/>
        </w:rPr>
        <w:t xml:space="preserve"> unless users manually imported the token.</w:t>
      </w:r>
    </w:p>
    <w:p w:rsidR="0095378E" w:rsidRPr="000D0442" w:rsidRDefault="0095378E" w:rsidP="00566155">
      <w:pPr>
        <w:pStyle w:val="NormalWeb"/>
        <w:numPr>
          <w:ilvl w:val="0"/>
          <w:numId w:val="20"/>
        </w:numPr>
        <w:spacing w:line="276" w:lineRule="auto"/>
        <w:rPr>
          <w:rFonts w:asciiTheme="minorHAnsi" w:hAnsiTheme="minorHAnsi"/>
        </w:rPr>
      </w:pPr>
      <w:r w:rsidRPr="000D0442">
        <w:rPr>
          <w:rFonts w:asciiTheme="minorHAnsi" w:hAnsiTheme="minorHAnsi"/>
        </w:rPr>
        <w:t xml:space="preserve">On certain devices, the </w:t>
      </w:r>
      <w:r w:rsidRPr="000D0442">
        <w:rPr>
          <w:rStyle w:val="Strong"/>
          <w:rFonts w:asciiTheme="minorHAnsi" w:hAnsiTheme="minorHAnsi"/>
        </w:rPr>
        <w:t>campaign creation modal failed</w:t>
      </w:r>
      <w:r w:rsidRPr="000D0442">
        <w:rPr>
          <w:rFonts w:asciiTheme="minorHAnsi" w:hAnsiTheme="minorHAnsi"/>
        </w:rPr>
        <w:t xml:space="preserve"> due to required fields remaining hidden on toggled token types.</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lastRenderedPageBreak/>
        <w:t>Solution</w:t>
      </w:r>
      <w:r w:rsidRPr="000D0442">
        <w:rPr>
          <w:rFonts w:asciiTheme="minorHAnsi" w:hAnsiTheme="minorHAnsi"/>
        </w:rPr>
        <w:t>:</w:t>
      </w:r>
    </w:p>
    <w:p w:rsidR="0095378E" w:rsidRPr="000D0442" w:rsidRDefault="0095378E" w:rsidP="00566155">
      <w:pPr>
        <w:pStyle w:val="NormalWeb"/>
        <w:numPr>
          <w:ilvl w:val="0"/>
          <w:numId w:val="21"/>
        </w:numPr>
        <w:spacing w:line="276" w:lineRule="auto"/>
        <w:rPr>
          <w:rFonts w:asciiTheme="minorHAnsi" w:hAnsiTheme="minorHAnsi"/>
        </w:rPr>
      </w:pPr>
      <w:proofErr w:type="spellStart"/>
      <w:r w:rsidRPr="000D0442">
        <w:rPr>
          <w:rFonts w:asciiTheme="minorHAnsi" w:hAnsiTheme="minorHAnsi"/>
        </w:rPr>
        <w:t>MetaMask</w:t>
      </w:r>
      <w:proofErr w:type="spellEnd"/>
      <w:r w:rsidRPr="000D0442">
        <w:rPr>
          <w:rFonts w:asciiTheme="minorHAnsi" w:hAnsiTheme="minorHAnsi"/>
        </w:rPr>
        <w:t xml:space="preserve"> instructions were added dynamically when a user connected their wallet.</w:t>
      </w:r>
    </w:p>
    <w:p w:rsidR="0095378E" w:rsidRPr="000D0442" w:rsidRDefault="0095378E" w:rsidP="00566155">
      <w:pPr>
        <w:pStyle w:val="NormalWeb"/>
        <w:numPr>
          <w:ilvl w:val="0"/>
          <w:numId w:val="21"/>
        </w:numPr>
        <w:spacing w:line="276" w:lineRule="auto"/>
        <w:rPr>
          <w:rFonts w:asciiTheme="minorHAnsi" w:hAnsiTheme="minorHAnsi"/>
        </w:rPr>
      </w:pPr>
      <w:r w:rsidRPr="000D0442">
        <w:rPr>
          <w:rFonts w:asciiTheme="minorHAnsi" w:hAnsiTheme="minorHAnsi"/>
        </w:rPr>
        <w:t>JavaScript fixes ensured form fields displayed/validated only when relevant to the token type.</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t>4.7.3 Critical Incident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9"/>
        <w:gridCol w:w="1805"/>
        <w:gridCol w:w="1781"/>
        <w:gridCol w:w="1182"/>
        <w:gridCol w:w="2183"/>
      </w:tblGrid>
      <w:tr w:rsidR="0095378E" w:rsidRPr="000D0442" w:rsidTr="000D0442">
        <w:trPr>
          <w:tblHeader/>
          <w:tblCellSpacing w:w="15" w:type="dxa"/>
        </w:trPr>
        <w:tc>
          <w:tcPr>
            <w:tcW w:w="0" w:type="auto"/>
            <w:vAlign w:val="center"/>
            <w:hideMark/>
          </w:tcPr>
          <w:p w:rsidR="0095378E" w:rsidRPr="000D0442" w:rsidRDefault="0095378E" w:rsidP="00566155">
            <w:pPr>
              <w:jc w:val="center"/>
              <w:rPr>
                <w:b/>
                <w:bCs/>
              </w:rPr>
            </w:pPr>
            <w:r w:rsidRPr="000D0442">
              <w:rPr>
                <w:rStyle w:val="Strong"/>
              </w:rPr>
              <w:t>Issue</w:t>
            </w:r>
          </w:p>
        </w:tc>
        <w:tc>
          <w:tcPr>
            <w:tcW w:w="0" w:type="auto"/>
            <w:vAlign w:val="center"/>
            <w:hideMark/>
          </w:tcPr>
          <w:p w:rsidR="0095378E" w:rsidRPr="000D0442" w:rsidRDefault="0095378E" w:rsidP="00566155">
            <w:pPr>
              <w:jc w:val="center"/>
              <w:rPr>
                <w:b/>
                <w:bCs/>
              </w:rPr>
            </w:pPr>
            <w:r w:rsidRPr="000D0442">
              <w:rPr>
                <w:rStyle w:val="Strong"/>
              </w:rPr>
              <w:t>Root Cause</w:t>
            </w:r>
          </w:p>
        </w:tc>
        <w:tc>
          <w:tcPr>
            <w:tcW w:w="0" w:type="auto"/>
            <w:vAlign w:val="center"/>
            <w:hideMark/>
          </w:tcPr>
          <w:p w:rsidR="0095378E" w:rsidRPr="000D0442" w:rsidRDefault="0095378E" w:rsidP="00566155">
            <w:pPr>
              <w:jc w:val="center"/>
              <w:rPr>
                <w:b/>
                <w:bCs/>
              </w:rPr>
            </w:pPr>
            <w:r w:rsidRPr="000D0442">
              <w:rPr>
                <w:rStyle w:val="Strong"/>
              </w:rPr>
              <w:t>Impact</w:t>
            </w:r>
          </w:p>
        </w:tc>
        <w:tc>
          <w:tcPr>
            <w:tcW w:w="0" w:type="auto"/>
            <w:vAlign w:val="center"/>
            <w:hideMark/>
          </w:tcPr>
          <w:p w:rsidR="0095378E" w:rsidRPr="000D0442" w:rsidRDefault="0095378E" w:rsidP="00566155">
            <w:pPr>
              <w:jc w:val="center"/>
              <w:rPr>
                <w:b/>
                <w:bCs/>
              </w:rPr>
            </w:pPr>
            <w:r w:rsidRPr="000D0442">
              <w:rPr>
                <w:rStyle w:val="Strong"/>
              </w:rPr>
              <w:t>Downtime</w:t>
            </w:r>
          </w:p>
        </w:tc>
        <w:tc>
          <w:tcPr>
            <w:tcW w:w="0" w:type="auto"/>
            <w:vAlign w:val="center"/>
            <w:hideMark/>
          </w:tcPr>
          <w:p w:rsidR="0095378E" w:rsidRPr="000D0442" w:rsidRDefault="0095378E" w:rsidP="00566155">
            <w:pPr>
              <w:jc w:val="center"/>
              <w:rPr>
                <w:b/>
                <w:bCs/>
              </w:rPr>
            </w:pPr>
            <w:r w:rsidRPr="000D0442">
              <w:rPr>
                <w:rStyle w:val="Strong"/>
              </w:rPr>
              <w:t>Resolution</w:t>
            </w:r>
          </w:p>
        </w:tc>
      </w:tr>
      <w:tr w:rsidR="0095378E" w:rsidRPr="000D0442" w:rsidTr="000D0442">
        <w:trPr>
          <w:tblCellSpacing w:w="15" w:type="dxa"/>
        </w:trPr>
        <w:tc>
          <w:tcPr>
            <w:tcW w:w="0" w:type="auto"/>
            <w:vAlign w:val="center"/>
            <w:hideMark/>
          </w:tcPr>
          <w:p w:rsidR="0095378E" w:rsidRPr="000D0442" w:rsidRDefault="0095378E" w:rsidP="00566155">
            <w:proofErr w:type="spellStart"/>
            <w:r w:rsidRPr="000D0442">
              <w:t>Paynow</w:t>
            </w:r>
            <w:proofErr w:type="spellEnd"/>
            <w:r w:rsidRPr="000D0442">
              <w:t xml:space="preserve"> </w:t>
            </w:r>
            <w:proofErr w:type="spellStart"/>
            <w:r w:rsidRPr="000D0442">
              <w:t>Webhook</w:t>
            </w:r>
            <w:proofErr w:type="spellEnd"/>
            <w:r w:rsidRPr="000D0442">
              <w:t xml:space="preserve"> Failures</w:t>
            </w:r>
          </w:p>
        </w:tc>
        <w:tc>
          <w:tcPr>
            <w:tcW w:w="0" w:type="auto"/>
            <w:vAlign w:val="center"/>
            <w:hideMark/>
          </w:tcPr>
          <w:p w:rsidR="0095378E" w:rsidRPr="000D0442" w:rsidRDefault="0095378E" w:rsidP="00566155">
            <w:r w:rsidRPr="000D0442">
              <w:t>DNS misrouting, cache delays</w:t>
            </w:r>
          </w:p>
        </w:tc>
        <w:tc>
          <w:tcPr>
            <w:tcW w:w="0" w:type="auto"/>
            <w:vAlign w:val="center"/>
            <w:hideMark/>
          </w:tcPr>
          <w:p w:rsidR="0095378E" w:rsidRPr="000D0442" w:rsidRDefault="0095378E" w:rsidP="00566155">
            <w:r w:rsidRPr="000D0442">
              <w:t>9 failed investments ($2.1K)</w:t>
            </w:r>
          </w:p>
        </w:tc>
        <w:tc>
          <w:tcPr>
            <w:tcW w:w="0" w:type="auto"/>
            <w:vAlign w:val="center"/>
            <w:hideMark/>
          </w:tcPr>
          <w:p w:rsidR="0095378E" w:rsidRPr="000D0442" w:rsidRDefault="0095378E" w:rsidP="00566155">
            <w:r w:rsidRPr="000D0442">
              <w:t>47 minutes</w:t>
            </w:r>
          </w:p>
        </w:tc>
        <w:tc>
          <w:tcPr>
            <w:tcW w:w="0" w:type="auto"/>
            <w:vAlign w:val="center"/>
            <w:hideMark/>
          </w:tcPr>
          <w:p w:rsidR="0095378E" w:rsidRPr="000D0442" w:rsidRDefault="0095378E" w:rsidP="00566155">
            <w:r w:rsidRPr="000D0442">
              <w:t>Fallback polling + dual DNS providers</w:t>
            </w:r>
          </w:p>
        </w:tc>
      </w:tr>
      <w:tr w:rsidR="0095378E" w:rsidRPr="000D0442" w:rsidTr="000D0442">
        <w:trPr>
          <w:tblCellSpacing w:w="15" w:type="dxa"/>
        </w:trPr>
        <w:tc>
          <w:tcPr>
            <w:tcW w:w="0" w:type="auto"/>
            <w:vAlign w:val="center"/>
            <w:hideMark/>
          </w:tcPr>
          <w:p w:rsidR="0095378E" w:rsidRPr="000D0442" w:rsidRDefault="0095378E" w:rsidP="00566155">
            <w:r w:rsidRPr="000D0442">
              <w:t>IPFS Upload Throttling</w:t>
            </w:r>
          </w:p>
        </w:tc>
        <w:tc>
          <w:tcPr>
            <w:tcW w:w="0" w:type="auto"/>
            <w:vAlign w:val="center"/>
            <w:hideMark/>
          </w:tcPr>
          <w:p w:rsidR="0095378E" w:rsidRPr="000D0442" w:rsidRDefault="0095378E" w:rsidP="00566155">
            <w:r w:rsidRPr="000D0442">
              <w:t>Viral traffic burst</w:t>
            </w:r>
          </w:p>
        </w:tc>
        <w:tc>
          <w:tcPr>
            <w:tcW w:w="0" w:type="auto"/>
            <w:vAlign w:val="center"/>
            <w:hideMark/>
          </w:tcPr>
          <w:p w:rsidR="0095378E" w:rsidRPr="000D0442" w:rsidRDefault="0095378E" w:rsidP="00566155">
            <w:r w:rsidRPr="000D0442">
              <w:t>200+ pin failures</w:t>
            </w:r>
          </w:p>
        </w:tc>
        <w:tc>
          <w:tcPr>
            <w:tcW w:w="0" w:type="auto"/>
            <w:vAlign w:val="center"/>
            <w:hideMark/>
          </w:tcPr>
          <w:p w:rsidR="0095378E" w:rsidRPr="000D0442" w:rsidRDefault="0095378E" w:rsidP="00566155">
            <w:r w:rsidRPr="000D0442">
              <w:t>2h 12m</w:t>
            </w:r>
          </w:p>
        </w:tc>
        <w:tc>
          <w:tcPr>
            <w:tcW w:w="0" w:type="auto"/>
            <w:vAlign w:val="center"/>
            <w:hideMark/>
          </w:tcPr>
          <w:p w:rsidR="0095378E" w:rsidRPr="000D0442" w:rsidRDefault="0095378E" w:rsidP="00566155">
            <w:r w:rsidRPr="000D0442">
              <w:t xml:space="preserve">Retry queue + </w:t>
            </w:r>
            <w:proofErr w:type="spellStart"/>
            <w:r w:rsidRPr="000D0442">
              <w:t>Pinata</w:t>
            </w:r>
            <w:proofErr w:type="spellEnd"/>
            <w:r w:rsidRPr="000D0442">
              <w:t xml:space="preserve"> high-priority key</w:t>
            </w:r>
          </w:p>
        </w:tc>
      </w:tr>
      <w:tr w:rsidR="0095378E" w:rsidRPr="000D0442" w:rsidTr="000D0442">
        <w:trPr>
          <w:tblCellSpacing w:w="15" w:type="dxa"/>
        </w:trPr>
        <w:tc>
          <w:tcPr>
            <w:tcW w:w="0" w:type="auto"/>
            <w:vAlign w:val="center"/>
            <w:hideMark/>
          </w:tcPr>
          <w:p w:rsidR="0095378E" w:rsidRPr="000D0442" w:rsidRDefault="0095378E" w:rsidP="00566155">
            <w:r w:rsidRPr="000D0442">
              <w:t>Campaign Form Modal Bug</w:t>
            </w:r>
          </w:p>
        </w:tc>
        <w:tc>
          <w:tcPr>
            <w:tcW w:w="0" w:type="auto"/>
            <w:vAlign w:val="center"/>
            <w:hideMark/>
          </w:tcPr>
          <w:p w:rsidR="0095378E" w:rsidRPr="000D0442" w:rsidRDefault="0095378E" w:rsidP="00566155">
            <w:r w:rsidRPr="000D0442">
              <w:t>Hidden required fields</w:t>
            </w:r>
          </w:p>
        </w:tc>
        <w:tc>
          <w:tcPr>
            <w:tcW w:w="0" w:type="auto"/>
            <w:vAlign w:val="center"/>
            <w:hideMark/>
          </w:tcPr>
          <w:p w:rsidR="0095378E" w:rsidRPr="000D0442" w:rsidRDefault="0095378E" w:rsidP="00566155">
            <w:r w:rsidRPr="000D0442">
              <w:t>38 users unable to submit</w:t>
            </w:r>
          </w:p>
        </w:tc>
        <w:tc>
          <w:tcPr>
            <w:tcW w:w="0" w:type="auto"/>
            <w:vAlign w:val="center"/>
            <w:hideMark/>
          </w:tcPr>
          <w:p w:rsidR="0095378E" w:rsidRPr="000D0442" w:rsidRDefault="0095378E" w:rsidP="00566155">
            <w:r w:rsidRPr="000D0442">
              <w:t>1 day (fixed)</w:t>
            </w:r>
          </w:p>
        </w:tc>
        <w:tc>
          <w:tcPr>
            <w:tcW w:w="0" w:type="auto"/>
            <w:vAlign w:val="center"/>
            <w:hideMark/>
          </w:tcPr>
          <w:p w:rsidR="0095378E" w:rsidRPr="000D0442" w:rsidRDefault="0095378E" w:rsidP="00566155">
            <w:r w:rsidRPr="000D0442">
              <w:t>Added JS conditional checks for visibility</w:t>
            </w:r>
          </w:p>
        </w:tc>
      </w:tr>
      <w:tr w:rsidR="0095378E" w:rsidRPr="000D0442" w:rsidTr="000D0442">
        <w:trPr>
          <w:tblCellSpacing w:w="15" w:type="dxa"/>
        </w:trPr>
        <w:tc>
          <w:tcPr>
            <w:tcW w:w="0" w:type="auto"/>
            <w:vAlign w:val="center"/>
            <w:hideMark/>
          </w:tcPr>
          <w:p w:rsidR="0095378E" w:rsidRPr="000D0442" w:rsidRDefault="0095378E" w:rsidP="00566155">
            <w:proofErr w:type="spellStart"/>
            <w:r w:rsidRPr="000D0442">
              <w:t>MetaMask</w:t>
            </w:r>
            <w:proofErr w:type="spellEnd"/>
            <w:r w:rsidRPr="000D0442">
              <w:t xml:space="preserve"> NFT Not Showing</w:t>
            </w:r>
          </w:p>
        </w:tc>
        <w:tc>
          <w:tcPr>
            <w:tcW w:w="0" w:type="auto"/>
            <w:vAlign w:val="center"/>
            <w:hideMark/>
          </w:tcPr>
          <w:p w:rsidR="0095378E" w:rsidRPr="000D0442" w:rsidRDefault="0095378E" w:rsidP="00566155">
            <w:r w:rsidRPr="000D0442">
              <w:t>Lack of auto-import on mobile</w:t>
            </w:r>
          </w:p>
        </w:tc>
        <w:tc>
          <w:tcPr>
            <w:tcW w:w="0" w:type="auto"/>
            <w:vAlign w:val="center"/>
            <w:hideMark/>
          </w:tcPr>
          <w:p w:rsidR="0095378E" w:rsidRPr="000D0442" w:rsidRDefault="0095378E" w:rsidP="00566155">
            <w:r w:rsidRPr="000D0442">
              <w:t>Confused mobile users</w:t>
            </w:r>
          </w:p>
        </w:tc>
        <w:tc>
          <w:tcPr>
            <w:tcW w:w="0" w:type="auto"/>
            <w:vAlign w:val="center"/>
            <w:hideMark/>
          </w:tcPr>
          <w:p w:rsidR="0095378E" w:rsidRPr="000D0442" w:rsidRDefault="0095378E" w:rsidP="00566155">
            <w:r w:rsidRPr="000D0442">
              <w:t>—</w:t>
            </w:r>
          </w:p>
        </w:tc>
        <w:tc>
          <w:tcPr>
            <w:tcW w:w="0" w:type="auto"/>
            <w:vAlign w:val="center"/>
            <w:hideMark/>
          </w:tcPr>
          <w:p w:rsidR="0095378E" w:rsidRPr="000D0442" w:rsidRDefault="0095378E" w:rsidP="00566155">
            <w:r w:rsidRPr="000D0442">
              <w:t>Tooltip prompt for manual import</w:t>
            </w:r>
          </w:p>
        </w:tc>
      </w:tr>
    </w:tbl>
    <w:p w:rsidR="0095378E" w:rsidRPr="000D0442" w:rsidRDefault="0095378E" w:rsidP="00566155">
      <w:r w:rsidRPr="000D0442">
        <w:pict>
          <v:rect id="_x0000_i1056" style="width:0;height:1.5pt" o:hralign="center" o:hrstd="t" o:hr="t" fillcolor="#a0a0a0" stroked="f"/>
        </w:pict>
      </w:r>
    </w:p>
    <w:p w:rsidR="0095378E" w:rsidRPr="000D0442" w:rsidRDefault="0095378E" w:rsidP="00566155">
      <w:pPr>
        <w:pStyle w:val="Heading3"/>
        <w:rPr>
          <w:rFonts w:asciiTheme="minorHAnsi" w:hAnsiTheme="minorHAnsi"/>
        </w:rPr>
      </w:pPr>
      <w:r w:rsidRPr="000D0442">
        <w:rPr>
          <w:rStyle w:val="Strong"/>
          <w:rFonts w:asciiTheme="minorHAnsi" w:hAnsiTheme="minorHAnsi"/>
          <w:b/>
          <w:bCs/>
        </w:rPr>
        <w:t>4.7.4 Postmortem Analysis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In total, deployment challenges resulted in:</w:t>
      </w:r>
    </w:p>
    <w:p w:rsidR="0095378E" w:rsidRPr="000D0442" w:rsidRDefault="0095378E" w:rsidP="00566155">
      <w:pPr>
        <w:pStyle w:val="NormalWeb"/>
        <w:numPr>
          <w:ilvl w:val="0"/>
          <w:numId w:val="22"/>
        </w:numPr>
        <w:spacing w:line="276" w:lineRule="auto"/>
        <w:rPr>
          <w:rFonts w:asciiTheme="minorHAnsi" w:hAnsiTheme="minorHAnsi"/>
        </w:rPr>
      </w:pPr>
      <w:r w:rsidRPr="000D0442">
        <w:rPr>
          <w:rStyle w:val="Strong"/>
          <w:rFonts w:asciiTheme="minorHAnsi" w:hAnsiTheme="minorHAnsi"/>
        </w:rPr>
        <w:t>2 hours 59 minutes</w:t>
      </w:r>
      <w:r w:rsidRPr="000D0442">
        <w:rPr>
          <w:rFonts w:asciiTheme="minorHAnsi" w:hAnsiTheme="minorHAnsi"/>
        </w:rPr>
        <w:t xml:space="preserve"> of service degradation across all modules.</w:t>
      </w:r>
    </w:p>
    <w:p w:rsidR="0095378E" w:rsidRPr="000D0442" w:rsidRDefault="0095378E" w:rsidP="00566155">
      <w:pPr>
        <w:pStyle w:val="NormalWeb"/>
        <w:numPr>
          <w:ilvl w:val="0"/>
          <w:numId w:val="22"/>
        </w:numPr>
        <w:spacing w:line="276" w:lineRule="auto"/>
        <w:rPr>
          <w:rFonts w:asciiTheme="minorHAnsi" w:hAnsiTheme="minorHAnsi"/>
        </w:rPr>
      </w:pPr>
      <w:r w:rsidRPr="000D0442">
        <w:rPr>
          <w:rStyle w:val="Strong"/>
          <w:rFonts w:asciiTheme="minorHAnsi" w:hAnsiTheme="minorHAnsi"/>
        </w:rPr>
        <w:t>9 failed investments</w:t>
      </w:r>
      <w:r w:rsidRPr="000D0442">
        <w:rPr>
          <w:rFonts w:asciiTheme="minorHAnsi" w:hAnsiTheme="minorHAnsi"/>
        </w:rPr>
        <w:t xml:space="preserve"> which were manually verified and reprocessed.</w:t>
      </w:r>
    </w:p>
    <w:p w:rsidR="0095378E" w:rsidRPr="000D0442" w:rsidRDefault="0095378E" w:rsidP="00566155">
      <w:pPr>
        <w:pStyle w:val="NormalWeb"/>
        <w:numPr>
          <w:ilvl w:val="0"/>
          <w:numId w:val="22"/>
        </w:numPr>
        <w:spacing w:line="276" w:lineRule="auto"/>
        <w:rPr>
          <w:rFonts w:asciiTheme="minorHAnsi" w:hAnsiTheme="minorHAnsi"/>
        </w:rPr>
      </w:pPr>
      <w:r w:rsidRPr="000D0442">
        <w:rPr>
          <w:rStyle w:val="Strong"/>
          <w:rFonts w:asciiTheme="minorHAnsi" w:hAnsiTheme="minorHAnsi"/>
        </w:rPr>
        <w:t>17 incomplete NFT minting attempts</w:t>
      </w:r>
      <w:r w:rsidRPr="000D0442">
        <w:rPr>
          <w:rFonts w:asciiTheme="minorHAnsi" w:hAnsiTheme="minorHAnsi"/>
        </w:rPr>
        <w:t xml:space="preserve"> due to broken metadata references (now patched via validation layer).</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These lessons led to the establishment of a </w:t>
      </w:r>
      <w:r w:rsidRPr="000D0442">
        <w:rPr>
          <w:rStyle w:val="Strong"/>
          <w:rFonts w:asciiTheme="minorHAnsi" w:hAnsiTheme="minorHAnsi"/>
        </w:rPr>
        <w:t>standard SLA policy</w:t>
      </w:r>
      <w:r w:rsidRPr="000D0442">
        <w:rPr>
          <w:rFonts w:asciiTheme="minorHAnsi" w:hAnsiTheme="minorHAnsi"/>
        </w:rPr>
        <w:t xml:space="preserve"> with the following provisions:</w:t>
      </w:r>
    </w:p>
    <w:p w:rsidR="0095378E" w:rsidRPr="000D0442" w:rsidRDefault="0095378E" w:rsidP="00566155">
      <w:pPr>
        <w:pStyle w:val="NormalWeb"/>
        <w:numPr>
          <w:ilvl w:val="0"/>
          <w:numId w:val="23"/>
        </w:numPr>
        <w:spacing w:line="276" w:lineRule="auto"/>
        <w:rPr>
          <w:rFonts w:asciiTheme="minorHAnsi" w:hAnsiTheme="minorHAnsi"/>
        </w:rPr>
      </w:pPr>
      <w:r w:rsidRPr="000D0442">
        <w:rPr>
          <w:rFonts w:asciiTheme="minorHAnsi" w:hAnsiTheme="minorHAnsi"/>
        </w:rPr>
        <w:t xml:space="preserve">Every failed transaction must be reconciled within </w:t>
      </w:r>
      <w:r w:rsidRPr="000D0442">
        <w:rPr>
          <w:rStyle w:val="Strong"/>
          <w:rFonts w:asciiTheme="minorHAnsi" w:hAnsiTheme="minorHAnsi"/>
        </w:rPr>
        <w:t>4 hours</w:t>
      </w:r>
      <w:r w:rsidRPr="000D0442">
        <w:rPr>
          <w:rFonts w:asciiTheme="minorHAnsi" w:hAnsiTheme="minorHAnsi"/>
        </w:rPr>
        <w:t>.</w:t>
      </w:r>
    </w:p>
    <w:p w:rsidR="0095378E" w:rsidRPr="000D0442" w:rsidRDefault="0095378E" w:rsidP="00566155">
      <w:pPr>
        <w:pStyle w:val="NormalWeb"/>
        <w:numPr>
          <w:ilvl w:val="0"/>
          <w:numId w:val="23"/>
        </w:numPr>
        <w:spacing w:line="276" w:lineRule="auto"/>
        <w:rPr>
          <w:rFonts w:asciiTheme="minorHAnsi" w:hAnsiTheme="minorHAnsi"/>
        </w:rPr>
      </w:pPr>
      <w:r w:rsidRPr="000D0442">
        <w:rPr>
          <w:rFonts w:asciiTheme="minorHAnsi" w:hAnsiTheme="minorHAnsi"/>
        </w:rPr>
        <w:t xml:space="preserve">IPFS failures should not exceed </w:t>
      </w:r>
      <w:r w:rsidRPr="000D0442">
        <w:rPr>
          <w:rStyle w:val="Strong"/>
          <w:rFonts w:asciiTheme="minorHAnsi" w:hAnsiTheme="minorHAnsi"/>
        </w:rPr>
        <w:t>1 retry per minute</w:t>
      </w:r>
      <w:r w:rsidRPr="000D0442">
        <w:rPr>
          <w:rFonts w:asciiTheme="minorHAnsi" w:hAnsiTheme="minorHAnsi"/>
        </w:rPr>
        <w:t xml:space="preserve"> over 5 retries.</w:t>
      </w:r>
    </w:p>
    <w:p w:rsidR="0095378E" w:rsidRPr="000D0442" w:rsidRDefault="0095378E" w:rsidP="00566155">
      <w:pPr>
        <w:pStyle w:val="NormalWeb"/>
        <w:numPr>
          <w:ilvl w:val="0"/>
          <w:numId w:val="23"/>
        </w:numPr>
        <w:spacing w:line="276" w:lineRule="auto"/>
        <w:rPr>
          <w:rFonts w:asciiTheme="minorHAnsi" w:hAnsiTheme="minorHAnsi"/>
        </w:rPr>
      </w:pPr>
      <w:r w:rsidRPr="000D0442">
        <w:rPr>
          <w:rFonts w:asciiTheme="minorHAnsi" w:hAnsiTheme="minorHAnsi"/>
        </w:rPr>
        <w:t>Admin dashboards now include a “flagged transactions” page for real-time monitoring.</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t>Figure 4.9: System Deployment Flow (Simplified)</w:t>
      </w:r>
    </w:p>
    <w:p w:rsidR="0095378E" w:rsidRPr="000D0442" w:rsidRDefault="0095378E" w:rsidP="00566155">
      <w:pPr>
        <w:pStyle w:val="HTMLPreformatted"/>
        <w:spacing w:line="276" w:lineRule="auto"/>
        <w:rPr>
          <w:rFonts w:asciiTheme="minorHAnsi" w:hAnsiTheme="minorHAnsi"/>
        </w:rPr>
      </w:pPr>
      <w:r w:rsidRPr="000D0442">
        <w:rPr>
          <w:rFonts w:asciiTheme="minorHAnsi" w:hAnsiTheme="minorHAnsi"/>
        </w:rPr>
        <w:t>plaintext</w:t>
      </w:r>
    </w:p>
    <w:p w:rsidR="0095378E" w:rsidRPr="000D0442" w:rsidRDefault="0095378E" w:rsidP="00566155">
      <w:pPr>
        <w:pStyle w:val="HTMLPreformatted"/>
        <w:spacing w:line="276" w:lineRule="auto"/>
        <w:rPr>
          <w:rFonts w:asciiTheme="minorHAnsi" w:hAnsiTheme="minorHAnsi"/>
        </w:rPr>
      </w:pPr>
      <w:proofErr w:type="spellStart"/>
      <w:r w:rsidRPr="000D0442">
        <w:rPr>
          <w:rFonts w:asciiTheme="minorHAnsi" w:hAnsiTheme="minorHAnsi"/>
        </w:rPr>
        <w:t>CopyEdit</w:t>
      </w:r>
      <w:proofErr w:type="spellEnd"/>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User → /campaigns/:id/</w:t>
      </w:r>
      <w:proofErr w:type="spellStart"/>
      <w:r w:rsidRPr="000D0442">
        <w:rPr>
          <w:rStyle w:val="HTMLCode"/>
          <w:rFonts w:asciiTheme="minorHAnsi" w:eastAsiaTheme="majorEastAsia" w:hAnsiTheme="minorHAnsi"/>
        </w:rPr>
        <w:t>paynow</w:t>
      </w:r>
      <w:proofErr w:type="spellEnd"/>
      <w:r w:rsidRPr="000D0442">
        <w:rPr>
          <w:rStyle w:val="HTMLCode"/>
          <w:rFonts w:asciiTheme="minorHAnsi" w:eastAsiaTheme="majorEastAsia" w:hAnsiTheme="minorHAnsi"/>
        </w:rPr>
        <w:t xml:space="preserve">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w:t>
      </w:r>
      <w:proofErr w:type="spellStart"/>
      <w:r w:rsidRPr="000D0442">
        <w:rPr>
          <w:rStyle w:val="HTMLCode"/>
          <w:rFonts w:asciiTheme="minorHAnsi" w:eastAsiaTheme="majorEastAsia" w:hAnsiTheme="minorHAnsi"/>
        </w:rPr>
        <w:t>Paynow</w:t>
      </w:r>
      <w:proofErr w:type="spellEnd"/>
      <w:r w:rsidRPr="000D0442">
        <w:rPr>
          <w:rStyle w:val="HTMLCode"/>
          <w:rFonts w:asciiTheme="minorHAnsi" w:eastAsiaTheme="majorEastAsia" w:hAnsiTheme="minorHAnsi"/>
        </w:rPr>
        <w:t xml:space="preserve"> API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w:t>
      </w:r>
      <w:proofErr w:type="spellStart"/>
      <w:r w:rsidRPr="000D0442">
        <w:rPr>
          <w:rStyle w:val="HTMLCode"/>
          <w:rFonts w:asciiTheme="minorHAnsi" w:eastAsiaTheme="majorEastAsia" w:hAnsiTheme="minorHAnsi"/>
        </w:rPr>
        <w:t>pollUrl</w:t>
      </w:r>
      <w:proofErr w:type="spellEnd"/>
      <w:r w:rsidRPr="000D0442">
        <w:rPr>
          <w:rStyle w:val="HTMLCode"/>
          <w:rFonts w:asciiTheme="minorHAnsi" w:eastAsiaTheme="majorEastAsia" w:hAnsiTheme="minorHAnsi"/>
        </w:rPr>
        <w:t xml:space="preserve"> + </w:t>
      </w:r>
      <w:proofErr w:type="spellStart"/>
      <w:proofErr w:type="gramStart"/>
      <w:r w:rsidRPr="000D0442">
        <w:rPr>
          <w:rStyle w:val="HTMLCode"/>
          <w:rFonts w:asciiTheme="minorHAnsi" w:eastAsiaTheme="majorEastAsia" w:hAnsiTheme="minorHAnsi"/>
        </w:rPr>
        <w:t>webhook</w:t>
      </w:r>
      <w:proofErr w:type="spellEnd"/>
      <w:r w:rsidRPr="000D0442">
        <w:rPr>
          <w:rStyle w:val="HTMLCode"/>
          <w:rFonts w:asciiTheme="minorHAnsi" w:eastAsiaTheme="majorEastAsia" w:hAnsiTheme="minorHAnsi"/>
        </w:rPr>
        <w:t xml:space="preserve">  </w:t>
      </w:r>
      <w:r w:rsidRPr="000D0442">
        <w:rPr>
          <w:rStyle w:val="HTMLCode"/>
          <w:rFonts w:asciiTheme="minorHAnsi" w:eastAsiaTheme="majorEastAsia" w:hAnsiTheme="minorHAnsi" w:cs="Cambria Math"/>
        </w:rPr>
        <w:t>⇄</w:t>
      </w:r>
      <w:proofErr w:type="gramEnd"/>
      <w:r w:rsidRPr="000D0442">
        <w:rPr>
          <w:rStyle w:val="HTMLCode"/>
          <w:rFonts w:asciiTheme="minorHAnsi" w:eastAsiaTheme="majorEastAsia" w:hAnsiTheme="minorHAnsi"/>
        </w:rPr>
        <w:t xml:space="preserve"> Platform</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NFT minting → IPFS Pinning</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w:t>
      </w:r>
    </w:p>
    <w:p w:rsidR="0095378E" w:rsidRPr="000D0442" w:rsidRDefault="0095378E" w:rsidP="00566155">
      <w:pPr>
        <w:pStyle w:val="HTMLPreformatted"/>
        <w:spacing w:line="276" w:lineRule="auto"/>
        <w:rPr>
          <w:rStyle w:val="HTMLCode"/>
          <w:rFonts w:asciiTheme="minorHAnsi" w:eastAsiaTheme="majorEastAsia" w:hAnsiTheme="minorHAnsi"/>
        </w:rPr>
      </w:pPr>
      <w:r w:rsidRPr="000D0442">
        <w:rPr>
          <w:rStyle w:val="HTMLCode"/>
          <w:rFonts w:asciiTheme="minorHAnsi" w:eastAsiaTheme="majorEastAsia" w:hAnsiTheme="minorHAnsi"/>
        </w:rPr>
        <w:t xml:space="preserve">        DB Logging → User Confirmation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This architecture reflects the </w:t>
      </w:r>
      <w:r w:rsidRPr="000D0442">
        <w:rPr>
          <w:rStyle w:val="Strong"/>
          <w:rFonts w:asciiTheme="minorHAnsi" w:hAnsiTheme="minorHAnsi"/>
        </w:rPr>
        <w:t>multi-layered data flow</w:t>
      </w:r>
      <w:r w:rsidRPr="000D0442">
        <w:rPr>
          <w:rFonts w:asciiTheme="minorHAnsi" w:hAnsiTheme="minorHAnsi"/>
        </w:rPr>
        <w:t xml:space="preserve"> where each stage has a fallback (polling, retries, or user feedback UI).</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t>Conclusion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The challenges encountered during rollout were instrumental in improving the platform's robustness. By implementing technical safeguards such as fallback polling, retry queues, and </w:t>
      </w:r>
      <w:proofErr w:type="spellStart"/>
      <w:r w:rsidRPr="000D0442">
        <w:rPr>
          <w:rFonts w:asciiTheme="minorHAnsi" w:hAnsiTheme="minorHAnsi"/>
        </w:rPr>
        <w:t>MetaMask</w:t>
      </w:r>
      <w:proofErr w:type="spellEnd"/>
      <w:r w:rsidRPr="000D0442">
        <w:rPr>
          <w:rFonts w:asciiTheme="minorHAnsi" w:hAnsiTheme="minorHAnsi"/>
        </w:rPr>
        <w:t xml:space="preserve"> prompts, the system now has a </w:t>
      </w:r>
      <w:r w:rsidRPr="000D0442">
        <w:rPr>
          <w:rStyle w:val="Strong"/>
          <w:rFonts w:asciiTheme="minorHAnsi" w:hAnsiTheme="minorHAnsi"/>
        </w:rPr>
        <w:t>resilient architecture</w:t>
      </w:r>
      <w:r w:rsidRPr="000D0442">
        <w:rPr>
          <w:rFonts w:asciiTheme="minorHAnsi" w:hAnsiTheme="minorHAnsi"/>
        </w:rPr>
        <w:t xml:space="preserve"> suitable for real-world financial applications. These improvements align with both user expectations and regulatory guidelines, enhancing platform credibility for future investors.</w:t>
      </w:r>
    </w:p>
    <w:p w:rsidR="0095378E" w:rsidRPr="000D0442" w:rsidRDefault="0095378E" w:rsidP="00566155">
      <w:pPr>
        <w:pStyle w:val="Heading2"/>
        <w:rPr>
          <w:rFonts w:asciiTheme="minorHAnsi" w:hAnsiTheme="minorHAnsi"/>
          <w:sz w:val="40"/>
          <w:szCs w:val="40"/>
        </w:rPr>
      </w:pPr>
      <w:r w:rsidRPr="000D0442">
        <w:rPr>
          <w:rStyle w:val="Strong"/>
          <w:rFonts w:asciiTheme="minorHAnsi" w:hAnsiTheme="minorHAnsi"/>
          <w:b/>
          <w:bCs/>
          <w:sz w:val="40"/>
          <w:szCs w:val="40"/>
        </w:rPr>
        <w:t>4.8 Recommended Improvements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While the current version of the platform successfully integrates fiat payments, NFT issuance, and KYC verification, feedback from stakeholders and test participants uncovered several high-impact enhancements. These proposed improvements aim to boost scalability, user onboarding speed, transaction efficiency, and long-term user engagement.</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lastRenderedPageBreak/>
        <w:t>4.8.1 Feature Recommendations</w:t>
      </w:r>
    </w:p>
    <w:p w:rsidR="0095378E" w:rsidRPr="000D0442" w:rsidRDefault="0095378E" w:rsidP="00566155">
      <w:pPr>
        <w:pStyle w:val="Heading4"/>
        <w:rPr>
          <w:rFonts w:asciiTheme="minorHAnsi" w:hAnsiTheme="minorHAnsi"/>
        </w:rPr>
      </w:pPr>
      <w:r w:rsidRPr="000D0442">
        <w:rPr>
          <w:rStyle w:val="Strong"/>
          <w:rFonts w:asciiTheme="minorHAnsi" w:hAnsiTheme="minorHAnsi"/>
          <w:b/>
          <w:bCs/>
        </w:rPr>
        <w:t xml:space="preserve">1. </w:t>
      </w:r>
      <w:proofErr w:type="spellStart"/>
      <w:r w:rsidRPr="000D0442">
        <w:rPr>
          <w:rStyle w:val="Strong"/>
          <w:rFonts w:asciiTheme="minorHAnsi" w:hAnsiTheme="minorHAnsi"/>
          <w:b/>
          <w:bCs/>
        </w:rPr>
        <w:t>Binance</w:t>
      </w:r>
      <w:proofErr w:type="spellEnd"/>
      <w:r w:rsidRPr="000D0442">
        <w:rPr>
          <w:rStyle w:val="Strong"/>
          <w:rFonts w:asciiTheme="minorHAnsi" w:hAnsiTheme="minorHAnsi"/>
          <w:b/>
          <w:bCs/>
        </w:rPr>
        <w:t xml:space="preserve"> Smart Chain (BSC) Integration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One of the most highly requested features (89% of surveyed users) was the ability to interact with the </w:t>
      </w:r>
      <w:proofErr w:type="spellStart"/>
      <w:r w:rsidRPr="000D0442">
        <w:rPr>
          <w:rFonts w:asciiTheme="minorHAnsi" w:hAnsiTheme="minorHAnsi"/>
        </w:rPr>
        <w:t>Binance</w:t>
      </w:r>
      <w:proofErr w:type="spellEnd"/>
      <w:r w:rsidRPr="000D0442">
        <w:rPr>
          <w:rFonts w:asciiTheme="minorHAnsi" w:hAnsiTheme="minorHAnsi"/>
        </w:rPr>
        <w:t xml:space="preserve"> Smart Chain. Compared to </w:t>
      </w:r>
      <w:proofErr w:type="spellStart"/>
      <w:r w:rsidRPr="000D0442">
        <w:rPr>
          <w:rFonts w:asciiTheme="minorHAnsi" w:hAnsiTheme="minorHAnsi"/>
        </w:rPr>
        <w:t>Ethereum’s</w:t>
      </w:r>
      <w:proofErr w:type="spellEnd"/>
      <w:r w:rsidRPr="000D0442">
        <w:rPr>
          <w:rFonts w:asciiTheme="minorHAnsi" w:hAnsiTheme="minorHAnsi"/>
        </w:rPr>
        <w:t xml:space="preserve"> gas fees, BSC offers drastically reduced transaction costs and faster block confirmations (approximately 3 seconds versus </w:t>
      </w:r>
      <w:proofErr w:type="spellStart"/>
      <w:r w:rsidRPr="000D0442">
        <w:rPr>
          <w:rFonts w:asciiTheme="minorHAnsi" w:hAnsiTheme="minorHAnsi"/>
        </w:rPr>
        <w:t>Ethereum’s</w:t>
      </w:r>
      <w:proofErr w:type="spellEnd"/>
      <w:r w:rsidRPr="000D0442">
        <w:rPr>
          <w:rFonts w:asciiTheme="minorHAnsi" w:hAnsiTheme="minorHAnsi"/>
        </w:rPr>
        <w:t xml:space="preserve"> 12 seconds on average).</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Justification</w:t>
      </w:r>
      <w:r w:rsidRPr="000D0442">
        <w:rPr>
          <w:rFonts w:asciiTheme="minorHAnsi" w:hAnsiTheme="minorHAnsi"/>
        </w:rPr>
        <w:t>:</w:t>
      </w:r>
    </w:p>
    <w:p w:rsidR="0095378E" w:rsidRPr="000D0442" w:rsidRDefault="0095378E" w:rsidP="00566155">
      <w:pPr>
        <w:pStyle w:val="NormalWeb"/>
        <w:numPr>
          <w:ilvl w:val="0"/>
          <w:numId w:val="24"/>
        </w:numPr>
        <w:spacing w:line="276" w:lineRule="auto"/>
        <w:rPr>
          <w:rFonts w:asciiTheme="minorHAnsi" w:hAnsiTheme="minorHAnsi"/>
        </w:rPr>
      </w:pPr>
      <w:r w:rsidRPr="000D0442">
        <w:rPr>
          <w:rStyle w:val="Strong"/>
          <w:rFonts w:asciiTheme="minorHAnsi" w:hAnsiTheme="minorHAnsi"/>
        </w:rPr>
        <w:t>Lower Gas Fees</w:t>
      </w:r>
      <w:r w:rsidRPr="000D0442">
        <w:rPr>
          <w:rFonts w:asciiTheme="minorHAnsi" w:hAnsiTheme="minorHAnsi"/>
        </w:rPr>
        <w:t>: Reduces the average minting cost from ~$1.80 to ~$0.06 per transaction.</w:t>
      </w:r>
    </w:p>
    <w:p w:rsidR="0095378E" w:rsidRPr="000D0442" w:rsidRDefault="0095378E" w:rsidP="00566155">
      <w:pPr>
        <w:pStyle w:val="NormalWeb"/>
        <w:numPr>
          <w:ilvl w:val="0"/>
          <w:numId w:val="24"/>
        </w:numPr>
        <w:spacing w:line="276" w:lineRule="auto"/>
        <w:rPr>
          <w:rFonts w:asciiTheme="minorHAnsi" w:hAnsiTheme="minorHAnsi"/>
        </w:rPr>
      </w:pPr>
      <w:r w:rsidRPr="000D0442">
        <w:rPr>
          <w:rStyle w:val="Strong"/>
          <w:rFonts w:asciiTheme="minorHAnsi" w:hAnsiTheme="minorHAnsi"/>
        </w:rPr>
        <w:t>Broader Reach</w:t>
      </w:r>
      <w:r w:rsidRPr="000D0442">
        <w:rPr>
          <w:rFonts w:asciiTheme="minorHAnsi" w:hAnsiTheme="minorHAnsi"/>
        </w:rPr>
        <w:t>: BSC’s ecosystem includes 30M+ wallet users globally.</w:t>
      </w:r>
    </w:p>
    <w:p w:rsidR="0095378E" w:rsidRPr="000D0442" w:rsidRDefault="0095378E" w:rsidP="00566155">
      <w:pPr>
        <w:pStyle w:val="NormalWeb"/>
        <w:numPr>
          <w:ilvl w:val="0"/>
          <w:numId w:val="24"/>
        </w:numPr>
        <w:spacing w:line="276" w:lineRule="auto"/>
        <w:rPr>
          <w:rFonts w:asciiTheme="minorHAnsi" w:hAnsiTheme="minorHAnsi"/>
        </w:rPr>
      </w:pPr>
      <w:r w:rsidRPr="000D0442">
        <w:rPr>
          <w:rStyle w:val="Strong"/>
          <w:rFonts w:asciiTheme="minorHAnsi" w:hAnsiTheme="minorHAnsi"/>
        </w:rPr>
        <w:t>Interoperability</w:t>
      </w:r>
      <w:r w:rsidRPr="000D0442">
        <w:rPr>
          <w:rFonts w:asciiTheme="minorHAnsi" w:hAnsiTheme="minorHAnsi"/>
        </w:rPr>
        <w:t>: Easier token bridging for cross-chain investors.</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Technical Feasibility</w:t>
      </w:r>
      <w:r w:rsidRPr="000D0442">
        <w:rPr>
          <w:rFonts w:asciiTheme="minorHAnsi" w:hAnsiTheme="minorHAnsi"/>
        </w:rPr>
        <w:t>:</w:t>
      </w:r>
    </w:p>
    <w:p w:rsidR="0095378E" w:rsidRPr="000D0442" w:rsidRDefault="0095378E" w:rsidP="00566155">
      <w:pPr>
        <w:pStyle w:val="NormalWeb"/>
        <w:numPr>
          <w:ilvl w:val="0"/>
          <w:numId w:val="25"/>
        </w:numPr>
        <w:spacing w:line="276" w:lineRule="auto"/>
        <w:rPr>
          <w:rFonts w:asciiTheme="minorHAnsi" w:hAnsiTheme="minorHAnsi"/>
        </w:rPr>
      </w:pPr>
      <w:r w:rsidRPr="000D0442">
        <w:rPr>
          <w:rFonts w:asciiTheme="minorHAnsi" w:hAnsiTheme="minorHAnsi"/>
        </w:rPr>
        <w:t xml:space="preserve">High. Minimal changes are required to the smart contract structure due to EVM compatibility. Deployment pipelines will use Hardhat to push to both </w:t>
      </w:r>
      <w:proofErr w:type="spellStart"/>
      <w:r w:rsidRPr="000D0442">
        <w:rPr>
          <w:rFonts w:asciiTheme="minorHAnsi" w:hAnsiTheme="minorHAnsi"/>
        </w:rPr>
        <w:t>Sepolia</w:t>
      </w:r>
      <w:proofErr w:type="spellEnd"/>
      <w:r w:rsidRPr="000D0442">
        <w:rPr>
          <w:rFonts w:asciiTheme="minorHAnsi" w:hAnsiTheme="minorHAnsi"/>
        </w:rPr>
        <w:t xml:space="preserve"> (</w:t>
      </w:r>
      <w:proofErr w:type="spellStart"/>
      <w:r w:rsidRPr="000D0442">
        <w:rPr>
          <w:rFonts w:asciiTheme="minorHAnsi" w:hAnsiTheme="minorHAnsi"/>
        </w:rPr>
        <w:t>Ethereum</w:t>
      </w:r>
      <w:proofErr w:type="spellEnd"/>
      <w:r w:rsidRPr="000D0442">
        <w:rPr>
          <w:rFonts w:asciiTheme="minorHAnsi" w:hAnsiTheme="minorHAnsi"/>
        </w:rPr>
        <w:t xml:space="preserve">) and BNB </w:t>
      </w:r>
      <w:proofErr w:type="spellStart"/>
      <w:r w:rsidRPr="000D0442">
        <w:rPr>
          <w:rFonts w:asciiTheme="minorHAnsi" w:hAnsiTheme="minorHAnsi"/>
        </w:rPr>
        <w:t>Testnet</w:t>
      </w:r>
      <w:proofErr w:type="spellEnd"/>
      <w:r w:rsidRPr="000D0442">
        <w:rPr>
          <w:rFonts w:asciiTheme="minorHAnsi" w:hAnsiTheme="minorHAnsi"/>
        </w:rPr>
        <w:t>/</w:t>
      </w:r>
      <w:proofErr w:type="spellStart"/>
      <w:r w:rsidRPr="000D0442">
        <w:rPr>
          <w:rFonts w:asciiTheme="minorHAnsi" w:hAnsiTheme="minorHAnsi"/>
        </w:rPr>
        <w:t>Mainnet</w:t>
      </w:r>
      <w:proofErr w:type="spellEnd"/>
      <w:r w:rsidRPr="000D0442">
        <w:rPr>
          <w:rFonts w:asciiTheme="minorHAnsi" w:hAnsiTheme="minorHAnsi"/>
        </w:rPr>
        <w:t>.</w:t>
      </w:r>
    </w:p>
    <w:p w:rsidR="0095378E" w:rsidRPr="000D0442" w:rsidRDefault="0095378E" w:rsidP="00566155"/>
    <w:p w:rsidR="0095378E" w:rsidRPr="000D0442" w:rsidRDefault="0095378E" w:rsidP="00566155">
      <w:pPr>
        <w:pStyle w:val="Heading4"/>
        <w:rPr>
          <w:rFonts w:asciiTheme="minorHAnsi" w:hAnsiTheme="minorHAnsi"/>
        </w:rPr>
      </w:pPr>
      <w:r w:rsidRPr="000D0442">
        <w:rPr>
          <w:rStyle w:val="Strong"/>
          <w:rFonts w:asciiTheme="minorHAnsi" w:hAnsiTheme="minorHAnsi"/>
          <w:b/>
          <w:bCs/>
        </w:rPr>
        <w:t>2. AI-Powered KYC Verification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Currently, KYC verification is handled manually or semi-automatically. Introducing AI-based tools such as </w:t>
      </w:r>
      <w:r w:rsidRPr="000D0442">
        <w:rPr>
          <w:rStyle w:val="Strong"/>
          <w:rFonts w:asciiTheme="minorHAnsi" w:hAnsiTheme="minorHAnsi"/>
        </w:rPr>
        <w:t>Optical Character Recognition (OCR)</w:t>
      </w:r>
      <w:r w:rsidRPr="000D0442">
        <w:rPr>
          <w:rFonts w:asciiTheme="minorHAnsi" w:hAnsiTheme="minorHAnsi"/>
        </w:rPr>
        <w:t xml:space="preserve"> and </w:t>
      </w:r>
      <w:r w:rsidRPr="000D0442">
        <w:rPr>
          <w:rStyle w:val="Strong"/>
          <w:rFonts w:asciiTheme="minorHAnsi" w:hAnsiTheme="minorHAnsi"/>
        </w:rPr>
        <w:t>facial recognition</w:t>
      </w:r>
      <w:r w:rsidRPr="000D0442">
        <w:rPr>
          <w:rFonts w:asciiTheme="minorHAnsi" w:hAnsiTheme="minorHAnsi"/>
        </w:rPr>
        <w:t xml:space="preserve"> will significantly reduce admin workload and verification latency.</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Proposed Tools</w:t>
      </w:r>
      <w:r w:rsidRPr="000D0442">
        <w:rPr>
          <w:rFonts w:asciiTheme="minorHAnsi" w:hAnsiTheme="minorHAnsi"/>
        </w:rPr>
        <w:t>:</w:t>
      </w:r>
    </w:p>
    <w:p w:rsidR="0095378E" w:rsidRPr="000D0442" w:rsidRDefault="0095378E" w:rsidP="00566155">
      <w:pPr>
        <w:pStyle w:val="NormalWeb"/>
        <w:numPr>
          <w:ilvl w:val="0"/>
          <w:numId w:val="26"/>
        </w:numPr>
        <w:spacing w:line="276" w:lineRule="auto"/>
        <w:rPr>
          <w:rFonts w:asciiTheme="minorHAnsi" w:hAnsiTheme="minorHAnsi"/>
        </w:rPr>
      </w:pPr>
      <w:r w:rsidRPr="000D0442">
        <w:rPr>
          <w:rStyle w:val="Strong"/>
          <w:rFonts w:asciiTheme="minorHAnsi" w:hAnsiTheme="minorHAnsi"/>
        </w:rPr>
        <w:t>Tesseract.js / Google Vision API</w:t>
      </w:r>
      <w:r w:rsidRPr="000D0442">
        <w:rPr>
          <w:rFonts w:asciiTheme="minorHAnsi" w:hAnsiTheme="minorHAnsi"/>
        </w:rPr>
        <w:t xml:space="preserve"> for OCR</w:t>
      </w:r>
    </w:p>
    <w:p w:rsidR="0095378E" w:rsidRPr="000D0442" w:rsidRDefault="0095378E" w:rsidP="00566155">
      <w:pPr>
        <w:pStyle w:val="NormalWeb"/>
        <w:numPr>
          <w:ilvl w:val="0"/>
          <w:numId w:val="26"/>
        </w:numPr>
        <w:spacing w:line="276" w:lineRule="auto"/>
        <w:rPr>
          <w:rFonts w:asciiTheme="minorHAnsi" w:hAnsiTheme="minorHAnsi"/>
        </w:rPr>
      </w:pPr>
      <w:r w:rsidRPr="000D0442">
        <w:rPr>
          <w:rStyle w:val="Strong"/>
          <w:rFonts w:asciiTheme="minorHAnsi" w:hAnsiTheme="minorHAnsi"/>
        </w:rPr>
        <w:t>Microsoft Azure Face API</w:t>
      </w:r>
      <w:r w:rsidRPr="000D0442">
        <w:rPr>
          <w:rFonts w:asciiTheme="minorHAnsi" w:hAnsiTheme="minorHAnsi"/>
        </w:rPr>
        <w:t xml:space="preserve"> or </w:t>
      </w:r>
      <w:r w:rsidRPr="000D0442">
        <w:rPr>
          <w:rStyle w:val="Strong"/>
          <w:rFonts w:asciiTheme="minorHAnsi" w:hAnsiTheme="minorHAnsi"/>
        </w:rPr>
        <w:t>Face++</w:t>
      </w:r>
      <w:r w:rsidRPr="000D0442">
        <w:rPr>
          <w:rFonts w:asciiTheme="minorHAnsi" w:hAnsiTheme="minorHAnsi"/>
        </w:rPr>
        <w:t xml:space="preserve"> for selfie-document matching</w:t>
      </w:r>
    </w:p>
    <w:p w:rsidR="0095378E" w:rsidRPr="000D0442" w:rsidRDefault="0095378E" w:rsidP="00566155">
      <w:pPr>
        <w:pStyle w:val="NormalWeb"/>
        <w:numPr>
          <w:ilvl w:val="0"/>
          <w:numId w:val="26"/>
        </w:numPr>
        <w:spacing w:line="276" w:lineRule="auto"/>
        <w:rPr>
          <w:rFonts w:asciiTheme="minorHAnsi" w:hAnsiTheme="minorHAnsi"/>
        </w:rPr>
      </w:pPr>
      <w:r w:rsidRPr="000D0442">
        <w:rPr>
          <w:rStyle w:val="Strong"/>
          <w:rFonts w:asciiTheme="minorHAnsi" w:hAnsiTheme="minorHAnsi"/>
        </w:rPr>
        <w:t>Liveness detection</w:t>
      </w:r>
      <w:r w:rsidRPr="000D0442">
        <w:rPr>
          <w:rFonts w:asciiTheme="minorHAnsi" w:hAnsiTheme="minorHAnsi"/>
        </w:rPr>
        <w:t xml:space="preserve"> to prevent spoofing attacks</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Expected Impact</w:t>
      </w:r>
      <w:r w:rsidRPr="000D0442">
        <w:rPr>
          <w:rFonts w:asciiTheme="minorHAnsi" w:hAnsiTheme="minorHAnsi"/>
        </w:rPr>
        <w:t>:</w:t>
      </w:r>
    </w:p>
    <w:p w:rsidR="0095378E" w:rsidRPr="000D0442" w:rsidRDefault="0095378E" w:rsidP="00566155">
      <w:pPr>
        <w:pStyle w:val="NormalWeb"/>
        <w:numPr>
          <w:ilvl w:val="0"/>
          <w:numId w:val="27"/>
        </w:numPr>
        <w:spacing w:line="276" w:lineRule="auto"/>
        <w:rPr>
          <w:rFonts w:asciiTheme="minorHAnsi" w:hAnsiTheme="minorHAnsi"/>
        </w:rPr>
      </w:pPr>
      <w:r w:rsidRPr="000D0442">
        <w:rPr>
          <w:rStyle w:val="Strong"/>
          <w:rFonts w:asciiTheme="minorHAnsi" w:hAnsiTheme="minorHAnsi"/>
        </w:rPr>
        <w:t>40–60% cost reduction</w:t>
      </w:r>
      <w:r w:rsidRPr="000D0442">
        <w:rPr>
          <w:rFonts w:asciiTheme="minorHAnsi" w:hAnsiTheme="minorHAnsi"/>
        </w:rPr>
        <w:t xml:space="preserve"> in admin KYC reviews</w:t>
      </w:r>
    </w:p>
    <w:p w:rsidR="0095378E" w:rsidRPr="000D0442" w:rsidRDefault="0095378E" w:rsidP="00566155">
      <w:pPr>
        <w:pStyle w:val="NormalWeb"/>
        <w:numPr>
          <w:ilvl w:val="0"/>
          <w:numId w:val="27"/>
        </w:numPr>
        <w:spacing w:line="276" w:lineRule="auto"/>
        <w:rPr>
          <w:rFonts w:asciiTheme="minorHAnsi" w:hAnsiTheme="minorHAnsi"/>
        </w:rPr>
      </w:pPr>
      <w:r w:rsidRPr="000D0442">
        <w:rPr>
          <w:rStyle w:val="Strong"/>
          <w:rFonts w:asciiTheme="minorHAnsi" w:hAnsiTheme="minorHAnsi"/>
        </w:rPr>
        <w:t>90% reduction</w:t>
      </w:r>
      <w:r w:rsidRPr="000D0442">
        <w:rPr>
          <w:rFonts w:asciiTheme="minorHAnsi" w:hAnsiTheme="minorHAnsi"/>
        </w:rPr>
        <w:t xml:space="preserve"> in average verification time (from ~12h to ~5 minutes)</w:t>
      </w:r>
    </w:p>
    <w:p w:rsidR="0095378E" w:rsidRPr="000D0442" w:rsidRDefault="0095378E" w:rsidP="00566155">
      <w:r w:rsidRPr="000D0442">
        <w:pict>
          <v:rect id="_x0000_i1069" style="width:0;height:1.5pt" o:hralign="center" o:hrstd="t" o:hr="t" fillcolor="#a0a0a0" stroked="f"/>
        </w:pict>
      </w:r>
    </w:p>
    <w:p w:rsidR="0095378E" w:rsidRPr="000D0442" w:rsidRDefault="0095378E" w:rsidP="00566155">
      <w:pPr>
        <w:pStyle w:val="Heading4"/>
        <w:rPr>
          <w:rFonts w:asciiTheme="minorHAnsi" w:hAnsiTheme="minorHAnsi"/>
        </w:rPr>
      </w:pPr>
      <w:r w:rsidRPr="000D0442">
        <w:rPr>
          <w:rStyle w:val="Strong"/>
          <w:rFonts w:asciiTheme="minorHAnsi" w:hAnsiTheme="minorHAnsi"/>
          <w:b/>
          <w:bCs/>
        </w:rPr>
        <w:lastRenderedPageBreak/>
        <w:t>3. On-Chain Reputation System (</w:t>
      </w:r>
      <w:proofErr w:type="spellStart"/>
      <w:r w:rsidRPr="000D0442">
        <w:rPr>
          <w:rStyle w:val="Strong"/>
          <w:rFonts w:asciiTheme="minorHAnsi" w:hAnsiTheme="minorHAnsi"/>
          <w:b/>
          <w:bCs/>
        </w:rPr>
        <w:t>Soulbound</w:t>
      </w:r>
      <w:proofErr w:type="spellEnd"/>
      <w:r w:rsidRPr="000D0442">
        <w:rPr>
          <w:rStyle w:val="Strong"/>
          <w:rFonts w:asciiTheme="minorHAnsi" w:hAnsiTheme="minorHAnsi"/>
          <w:b/>
          <w:bCs/>
        </w:rPr>
        <w:t xml:space="preserve"> Tokens)</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To foster trust and transparency, a reputation layer based on </w:t>
      </w:r>
      <w:r w:rsidRPr="000D0442">
        <w:rPr>
          <w:rStyle w:val="Strong"/>
          <w:rFonts w:asciiTheme="minorHAnsi" w:hAnsiTheme="minorHAnsi"/>
        </w:rPr>
        <w:t xml:space="preserve">non-transferable </w:t>
      </w:r>
      <w:proofErr w:type="spellStart"/>
      <w:r w:rsidRPr="000D0442">
        <w:rPr>
          <w:rStyle w:val="Strong"/>
          <w:rFonts w:asciiTheme="minorHAnsi" w:hAnsiTheme="minorHAnsi"/>
        </w:rPr>
        <w:t>Soulbound</w:t>
      </w:r>
      <w:proofErr w:type="spellEnd"/>
      <w:r w:rsidRPr="000D0442">
        <w:rPr>
          <w:rStyle w:val="Strong"/>
          <w:rFonts w:asciiTheme="minorHAnsi" w:hAnsiTheme="minorHAnsi"/>
        </w:rPr>
        <w:t xml:space="preserve"> Tokens (SBTs)</w:t>
      </w:r>
      <w:r w:rsidRPr="000D0442">
        <w:rPr>
          <w:rFonts w:asciiTheme="minorHAnsi" w:hAnsiTheme="minorHAnsi"/>
        </w:rPr>
        <w:t xml:space="preserve"> will be introduced. These tokens will reflect:</w:t>
      </w:r>
    </w:p>
    <w:p w:rsidR="0095378E" w:rsidRPr="000D0442" w:rsidRDefault="0095378E" w:rsidP="00566155">
      <w:pPr>
        <w:pStyle w:val="NormalWeb"/>
        <w:numPr>
          <w:ilvl w:val="0"/>
          <w:numId w:val="28"/>
        </w:numPr>
        <w:spacing w:line="276" w:lineRule="auto"/>
        <w:rPr>
          <w:rFonts w:asciiTheme="minorHAnsi" w:hAnsiTheme="minorHAnsi"/>
        </w:rPr>
      </w:pPr>
      <w:r w:rsidRPr="000D0442">
        <w:rPr>
          <w:rFonts w:asciiTheme="minorHAnsi" w:hAnsiTheme="minorHAnsi"/>
        </w:rPr>
        <w:t>Investment completion rates</w:t>
      </w:r>
    </w:p>
    <w:p w:rsidR="0095378E" w:rsidRPr="000D0442" w:rsidRDefault="0095378E" w:rsidP="00566155">
      <w:pPr>
        <w:pStyle w:val="NormalWeb"/>
        <w:numPr>
          <w:ilvl w:val="0"/>
          <w:numId w:val="28"/>
        </w:numPr>
        <w:spacing w:line="276" w:lineRule="auto"/>
        <w:rPr>
          <w:rFonts w:asciiTheme="minorHAnsi" w:hAnsiTheme="minorHAnsi"/>
        </w:rPr>
      </w:pPr>
      <w:r w:rsidRPr="000D0442">
        <w:rPr>
          <w:rFonts w:asciiTheme="minorHAnsi" w:hAnsiTheme="minorHAnsi"/>
        </w:rPr>
        <w:t>KYC status history</w:t>
      </w:r>
    </w:p>
    <w:p w:rsidR="0095378E" w:rsidRPr="000D0442" w:rsidRDefault="0095378E" w:rsidP="00566155">
      <w:pPr>
        <w:pStyle w:val="NormalWeb"/>
        <w:numPr>
          <w:ilvl w:val="0"/>
          <w:numId w:val="28"/>
        </w:numPr>
        <w:spacing w:line="276" w:lineRule="auto"/>
        <w:rPr>
          <w:rFonts w:asciiTheme="minorHAnsi" w:hAnsiTheme="minorHAnsi"/>
        </w:rPr>
      </w:pPr>
      <w:r w:rsidRPr="000D0442">
        <w:rPr>
          <w:rFonts w:asciiTheme="minorHAnsi" w:hAnsiTheme="minorHAnsi"/>
        </w:rPr>
        <w:t>Admin flags (e.g., fraudulent, trusted)</w:t>
      </w:r>
    </w:p>
    <w:p w:rsidR="0095378E" w:rsidRPr="000D0442" w:rsidRDefault="0095378E" w:rsidP="00566155">
      <w:pPr>
        <w:pStyle w:val="NormalWeb"/>
        <w:spacing w:line="276" w:lineRule="auto"/>
        <w:rPr>
          <w:rFonts w:asciiTheme="minorHAnsi" w:hAnsiTheme="minorHAnsi"/>
        </w:rPr>
      </w:pPr>
      <w:r w:rsidRPr="000D0442">
        <w:rPr>
          <w:rStyle w:val="Strong"/>
          <w:rFonts w:asciiTheme="minorHAnsi" w:hAnsiTheme="minorHAnsi"/>
        </w:rPr>
        <w:t>Benefits</w:t>
      </w:r>
      <w:r w:rsidRPr="000D0442">
        <w:rPr>
          <w:rFonts w:asciiTheme="minorHAnsi" w:hAnsiTheme="minorHAnsi"/>
        </w:rPr>
        <w:t>:</w:t>
      </w:r>
    </w:p>
    <w:p w:rsidR="0095378E" w:rsidRPr="000D0442" w:rsidRDefault="0095378E" w:rsidP="00566155">
      <w:pPr>
        <w:pStyle w:val="NormalWeb"/>
        <w:numPr>
          <w:ilvl w:val="0"/>
          <w:numId w:val="29"/>
        </w:numPr>
        <w:spacing w:line="276" w:lineRule="auto"/>
        <w:rPr>
          <w:rFonts w:asciiTheme="minorHAnsi" w:hAnsiTheme="minorHAnsi"/>
        </w:rPr>
      </w:pPr>
      <w:r w:rsidRPr="000D0442">
        <w:rPr>
          <w:rFonts w:asciiTheme="minorHAnsi" w:hAnsiTheme="minorHAnsi"/>
        </w:rPr>
        <w:t>Builds investor confidence</w:t>
      </w:r>
    </w:p>
    <w:p w:rsidR="0095378E" w:rsidRPr="000D0442" w:rsidRDefault="0095378E" w:rsidP="00566155">
      <w:pPr>
        <w:pStyle w:val="NormalWeb"/>
        <w:numPr>
          <w:ilvl w:val="0"/>
          <w:numId w:val="29"/>
        </w:numPr>
        <w:spacing w:line="276" w:lineRule="auto"/>
        <w:rPr>
          <w:rFonts w:asciiTheme="minorHAnsi" w:hAnsiTheme="minorHAnsi"/>
        </w:rPr>
      </w:pPr>
      <w:r w:rsidRPr="000D0442">
        <w:rPr>
          <w:rFonts w:asciiTheme="minorHAnsi" w:hAnsiTheme="minorHAnsi"/>
        </w:rPr>
        <w:t>Provides risk scores for each campaign or user</w:t>
      </w:r>
    </w:p>
    <w:p w:rsidR="0095378E" w:rsidRPr="000D0442" w:rsidRDefault="0095378E" w:rsidP="00566155">
      <w:pPr>
        <w:pStyle w:val="NormalWeb"/>
        <w:numPr>
          <w:ilvl w:val="0"/>
          <w:numId w:val="29"/>
        </w:numPr>
        <w:spacing w:line="276" w:lineRule="auto"/>
        <w:rPr>
          <w:rFonts w:asciiTheme="minorHAnsi" w:hAnsiTheme="minorHAnsi"/>
        </w:rPr>
      </w:pPr>
      <w:r w:rsidRPr="000D0442">
        <w:rPr>
          <w:rFonts w:asciiTheme="minorHAnsi" w:hAnsiTheme="minorHAnsi"/>
        </w:rPr>
        <w:t>Enables future decentralized governance models</w:t>
      </w:r>
    </w:p>
    <w:p w:rsidR="0095378E" w:rsidRPr="000D0442" w:rsidRDefault="0095378E" w:rsidP="00566155"/>
    <w:p w:rsidR="0095378E" w:rsidRPr="000D0442" w:rsidRDefault="0095378E" w:rsidP="00566155">
      <w:pPr>
        <w:pStyle w:val="Heading4"/>
        <w:rPr>
          <w:rFonts w:asciiTheme="minorHAnsi" w:hAnsiTheme="minorHAnsi"/>
        </w:rPr>
      </w:pPr>
      <w:r w:rsidRPr="000D0442">
        <w:rPr>
          <w:rFonts w:asciiTheme="minorHAnsi" w:hAnsiTheme="minorHAnsi"/>
        </w:rPr>
        <w:t xml:space="preserve"> </w:t>
      </w:r>
      <w:r w:rsidRPr="000D0442">
        <w:rPr>
          <w:rStyle w:val="Strong"/>
          <w:rFonts w:asciiTheme="minorHAnsi" w:hAnsiTheme="minorHAnsi"/>
          <w:b/>
          <w:bCs/>
        </w:rPr>
        <w:t xml:space="preserve">4. Mobile Push Notifications and </w:t>
      </w:r>
      <w:proofErr w:type="spellStart"/>
      <w:r w:rsidRPr="000D0442">
        <w:rPr>
          <w:rStyle w:val="Strong"/>
          <w:rFonts w:asciiTheme="minorHAnsi" w:hAnsiTheme="minorHAnsi"/>
          <w:b/>
          <w:bCs/>
        </w:rPr>
        <w:t>MetaMask</w:t>
      </w:r>
      <w:proofErr w:type="spellEnd"/>
      <w:r w:rsidRPr="000D0442">
        <w:rPr>
          <w:rStyle w:val="Strong"/>
          <w:rFonts w:asciiTheme="minorHAnsi" w:hAnsiTheme="minorHAnsi"/>
          <w:b/>
          <w:bCs/>
        </w:rPr>
        <w:t xml:space="preserve"> Integration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Many users requested real-time feedback during critical flows such as payment processing and NFT minting. These improvements include:</w:t>
      </w:r>
    </w:p>
    <w:p w:rsidR="0095378E" w:rsidRPr="000D0442" w:rsidRDefault="0095378E" w:rsidP="00566155">
      <w:pPr>
        <w:pStyle w:val="NormalWeb"/>
        <w:numPr>
          <w:ilvl w:val="0"/>
          <w:numId w:val="30"/>
        </w:numPr>
        <w:spacing w:line="276" w:lineRule="auto"/>
        <w:rPr>
          <w:rFonts w:asciiTheme="minorHAnsi" w:hAnsiTheme="minorHAnsi"/>
        </w:rPr>
      </w:pPr>
      <w:r w:rsidRPr="000D0442">
        <w:rPr>
          <w:rFonts w:asciiTheme="minorHAnsi" w:hAnsiTheme="minorHAnsi"/>
        </w:rPr>
        <w:t xml:space="preserve">Native </w:t>
      </w:r>
      <w:r w:rsidRPr="000D0442">
        <w:rPr>
          <w:rStyle w:val="Strong"/>
          <w:rFonts w:asciiTheme="minorHAnsi" w:hAnsiTheme="minorHAnsi"/>
        </w:rPr>
        <w:t>mobile push notifications</w:t>
      </w:r>
      <w:r w:rsidRPr="000D0442">
        <w:rPr>
          <w:rFonts w:asciiTheme="minorHAnsi" w:hAnsiTheme="minorHAnsi"/>
        </w:rPr>
        <w:t xml:space="preserve"> for transaction status updates</w:t>
      </w:r>
    </w:p>
    <w:p w:rsidR="0095378E" w:rsidRPr="000D0442" w:rsidRDefault="0095378E" w:rsidP="00566155">
      <w:pPr>
        <w:pStyle w:val="NormalWeb"/>
        <w:numPr>
          <w:ilvl w:val="0"/>
          <w:numId w:val="30"/>
        </w:numPr>
        <w:spacing w:line="276" w:lineRule="auto"/>
        <w:rPr>
          <w:rFonts w:asciiTheme="minorHAnsi" w:hAnsiTheme="minorHAnsi"/>
        </w:rPr>
      </w:pPr>
      <w:r w:rsidRPr="000D0442">
        <w:rPr>
          <w:rStyle w:val="Strong"/>
          <w:rFonts w:asciiTheme="minorHAnsi" w:hAnsiTheme="minorHAnsi"/>
        </w:rPr>
        <w:t xml:space="preserve">One-click </w:t>
      </w:r>
      <w:proofErr w:type="spellStart"/>
      <w:r w:rsidRPr="000D0442">
        <w:rPr>
          <w:rStyle w:val="Strong"/>
          <w:rFonts w:asciiTheme="minorHAnsi" w:hAnsiTheme="minorHAnsi"/>
        </w:rPr>
        <w:t>MetaMask</w:t>
      </w:r>
      <w:proofErr w:type="spellEnd"/>
      <w:r w:rsidRPr="000D0442">
        <w:rPr>
          <w:rStyle w:val="Strong"/>
          <w:rFonts w:asciiTheme="minorHAnsi" w:hAnsiTheme="minorHAnsi"/>
        </w:rPr>
        <w:t xml:space="preserve"> import</w:t>
      </w:r>
      <w:r w:rsidRPr="000D0442">
        <w:rPr>
          <w:rFonts w:asciiTheme="minorHAnsi" w:hAnsiTheme="minorHAnsi"/>
        </w:rPr>
        <w:t xml:space="preserve"> for newly minted tokens (especially on mobile)</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These features will drastically improve user experience by reducing uncertainty during asynchronous </w:t>
      </w:r>
      <w:proofErr w:type="spellStart"/>
      <w:r w:rsidRPr="000D0442">
        <w:rPr>
          <w:rFonts w:asciiTheme="minorHAnsi" w:hAnsiTheme="minorHAnsi"/>
        </w:rPr>
        <w:t>blockchain</w:t>
      </w:r>
      <w:proofErr w:type="spellEnd"/>
      <w:r w:rsidRPr="000D0442">
        <w:rPr>
          <w:rFonts w:asciiTheme="minorHAnsi" w:hAnsiTheme="minorHAnsi"/>
        </w:rPr>
        <w:t xml:space="preserve"> events.</w:t>
      </w:r>
    </w:p>
    <w:p w:rsidR="0095378E" w:rsidRPr="000D0442" w:rsidRDefault="0095378E" w:rsidP="00566155"/>
    <w:p w:rsidR="0095378E" w:rsidRPr="000D0442" w:rsidRDefault="0095378E" w:rsidP="00566155">
      <w:pPr>
        <w:pStyle w:val="Heading3"/>
        <w:rPr>
          <w:rFonts w:asciiTheme="minorHAnsi" w:hAnsiTheme="minorHAnsi"/>
        </w:rPr>
      </w:pPr>
      <w:r w:rsidRPr="000D0442">
        <w:rPr>
          <w:rStyle w:val="Strong"/>
          <w:rFonts w:asciiTheme="minorHAnsi" w:hAnsiTheme="minorHAnsi"/>
          <w:b/>
          <w:bCs/>
        </w:rPr>
        <w:t>4.8.2 Feature Prioritization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1446"/>
        <w:gridCol w:w="1140"/>
        <w:gridCol w:w="2968"/>
      </w:tblGrid>
      <w:tr w:rsidR="0095378E" w:rsidRPr="000D0442" w:rsidTr="000D0442">
        <w:trPr>
          <w:tblHeader/>
          <w:tblCellSpacing w:w="15" w:type="dxa"/>
        </w:trPr>
        <w:tc>
          <w:tcPr>
            <w:tcW w:w="0" w:type="auto"/>
            <w:vAlign w:val="center"/>
            <w:hideMark/>
          </w:tcPr>
          <w:p w:rsidR="0095378E" w:rsidRPr="000D0442" w:rsidRDefault="0095378E" w:rsidP="00566155">
            <w:pPr>
              <w:jc w:val="center"/>
              <w:rPr>
                <w:b/>
                <w:bCs/>
              </w:rPr>
            </w:pPr>
            <w:r w:rsidRPr="000D0442">
              <w:rPr>
                <w:rStyle w:val="Strong"/>
              </w:rPr>
              <w:t>Feature</w:t>
            </w:r>
          </w:p>
        </w:tc>
        <w:tc>
          <w:tcPr>
            <w:tcW w:w="0" w:type="auto"/>
            <w:vAlign w:val="center"/>
            <w:hideMark/>
          </w:tcPr>
          <w:p w:rsidR="0095378E" w:rsidRPr="000D0442" w:rsidRDefault="0095378E" w:rsidP="00566155">
            <w:pPr>
              <w:jc w:val="center"/>
              <w:rPr>
                <w:b/>
                <w:bCs/>
              </w:rPr>
            </w:pPr>
            <w:r w:rsidRPr="000D0442">
              <w:rPr>
                <w:rStyle w:val="Strong"/>
              </w:rPr>
              <w:t>User Demand</w:t>
            </w:r>
          </w:p>
        </w:tc>
        <w:tc>
          <w:tcPr>
            <w:tcW w:w="0" w:type="auto"/>
            <w:vAlign w:val="center"/>
            <w:hideMark/>
          </w:tcPr>
          <w:p w:rsidR="0095378E" w:rsidRPr="000D0442" w:rsidRDefault="0095378E" w:rsidP="00566155">
            <w:pPr>
              <w:jc w:val="center"/>
              <w:rPr>
                <w:b/>
                <w:bCs/>
              </w:rPr>
            </w:pPr>
            <w:r w:rsidRPr="000D0442">
              <w:rPr>
                <w:rStyle w:val="Strong"/>
              </w:rPr>
              <w:t>Feasibility</w:t>
            </w:r>
          </w:p>
        </w:tc>
        <w:tc>
          <w:tcPr>
            <w:tcW w:w="0" w:type="auto"/>
            <w:vAlign w:val="center"/>
            <w:hideMark/>
          </w:tcPr>
          <w:p w:rsidR="0095378E" w:rsidRPr="000D0442" w:rsidRDefault="0095378E" w:rsidP="00566155">
            <w:pPr>
              <w:jc w:val="center"/>
              <w:rPr>
                <w:b/>
                <w:bCs/>
              </w:rPr>
            </w:pPr>
            <w:r w:rsidRPr="000D0442">
              <w:rPr>
                <w:rStyle w:val="Strong"/>
              </w:rPr>
              <w:t>Expected Impact</w:t>
            </w:r>
          </w:p>
        </w:tc>
      </w:tr>
      <w:tr w:rsidR="0095378E" w:rsidRPr="000D0442" w:rsidTr="000D0442">
        <w:trPr>
          <w:tblCellSpacing w:w="15" w:type="dxa"/>
        </w:trPr>
        <w:tc>
          <w:tcPr>
            <w:tcW w:w="0" w:type="auto"/>
            <w:vAlign w:val="center"/>
            <w:hideMark/>
          </w:tcPr>
          <w:p w:rsidR="0095378E" w:rsidRPr="000D0442" w:rsidRDefault="0095378E" w:rsidP="00566155">
            <w:r w:rsidRPr="000D0442">
              <w:t>BSC Integration</w:t>
            </w:r>
          </w:p>
        </w:tc>
        <w:tc>
          <w:tcPr>
            <w:tcW w:w="0" w:type="auto"/>
            <w:vAlign w:val="center"/>
            <w:hideMark/>
          </w:tcPr>
          <w:p w:rsidR="0095378E" w:rsidRPr="000D0442" w:rsidRDefault="0095378E" w:rsidP="00566155">
            <w:r w:rsidRPr="000D0442">
              <w:t>89%</w:t>
            </w:r>
          </w:p>
        </w:tc>
        <w:tc>
          <w:tcPr>
            <w:tcW w:w="0" w:type="auto"/>
            <w:vAlign w:val="center"/>
            <w:hideMark/>
          </w:tcPr>
          <w:p w:rsidR="0095378E" w:rsidRPr="000D0442" w:rsidRDefault="0095378E" w:rsidP="00566155">
            <w:r w:rsidRPr="000D0442">
              <w:t>High</w:t>
            </w:r>
          </w:p>
        </w:tc>
        <w:tc>
          <w:tcPr>
            <w:tcW w:w="0" w:type="auto"/>
            <w:vAlign w:val="center"/>
            <w:hideMark/>
          </w:tcPr>
          <w:p w:rsidR="0095378E" w:rsidRPr="000D0442" w:rsidRDefault="0095378E" w:rsidP="00566155">
            <w:r w:rsidRPr="000D0442">
              <w:t>+$2.1M ARR, 82% cost savings</w:t>
            </w:r>
          </w:p>
        </w:tc>
      </w:tr>
      <w:tr w:rsidR="0095378E" w:rsidRPr="000D0442" w:rsidTr="000D0442">
        <w:trPr>
          <w:tblCellSpacing w:w="15" w:type="dxa"/>
        </w:trPr>
        <w:tc>
          <w:tcPr>
            <w:tcW w:w="0" w:type="auto"/>
            <w:vAlign w:val="center"/>
            <w:hideMark/>
          </w:tcPr>
          <w:p w:rsidR="0095378E" w:rsidRPr="000D0442" w:rsidRDefault="0095378E" w:rsidP="00566155">
            <w:r w:rsidRPr="000D0442">
              <w:t>AI Document Verification</w:t>
            </w:r>
          </w:p>
        </w:tc>
        <w:tc>
          <w:tcPr>
            <w:tcW w:w="0" w:type="auto"/>
            <w:vAlign w:val="center"/>
            <w:hideMark/>
          </w:tcPr>
          <w:p w:rsidR="0095378E" w:rsidRPr="000D0442" w:rsidRDefault="0095378E" w:rsidP="00566155">
            <w:r w:rsidRPr="000D0442">
              <w:t>76%</w:t>
            </w:r>
          </w:p>
        </w:tc>
        <w:tc>
          <w:tcPr>
            <w:tcW w:w="0" w:type="auto"/>
            <w:vAlign w:val="center"/>
            <w:hideMark/>
          </w:tcPr>
          <w:p w:rsidR="0095378E" w:rsidRPr="000D0442" w:rsidRDefault="0095378E" w:rsidP="00566155">
            <w:r w:rsidRPr="000D0442">
              <w:t>Medium</w:t>
            </w:r>
          </w:p>
        </w:tc>
        <w:tc>
          <w:tcPr>
            <w:tcW w:w="0" w:type="auto"/>
            <w:vAlign w:val="center"/>
            <w:hideMark/>
          </w:tcPr>
          <w:p w:rsidR="0095378E" w:rsidRPr="000D0442" w:rsidRDefault="0095378E" w:rsidP="00566155">
            <w:r w:rsidRPr="000D0442">
              <w:t>40–60% cost reduction</w:t>
            </w:r>
          </w:p>
        </w:tc>
      </w:tr>
      <w:tr w:rsidR="0095378E" w:rsidRPr="000D0442" w:rsidTr="000D0442">
        <w:trPr>
          <w:tblCellSpacing w:w="15" w:type="dxa"/>
        </w:trPr>
        <w:tc>
          <w:tcPr>
            <w:tcW w:w="0" w:type="auto"/>
            <w:vAlign w:val="center"/>
            <w:hideMark/>
          </w:tcPr>
          <w:p w:rsidR="0095378E" w:rsidRPr="000D0442" w:rsidRDefault="0095378E" w:rsidP="00566155">
            <w:r w:rsidRPr="000D0442">
              <w:t>SBT-Based Reputation Layer</w:t>
            </w:r>
          </w:p>
        </w:tc>
        <w:tc>
          <w:tcPr>
            <w:tcW w:w="0" w:type="auto"/>
            <w:vAlign w:val="center"/>
            <w:hideMark/>
          </w:tcPr>
          <w:p w:rsidR="0095378E" w:rsidRPr="000D0442" w:rsidRDefault="0095378E" w:rsidP="00566155">
            <w:r w:rsidRPr="000D0442">
              <w:t>61%</w:t>
            </w:r>
          </w:p>
        </w:tc>
        <w:tc>
          <w:tcPr>
            <w:tcW w:w="0" w:type="auto"/>
            <w:vAlign w:val="center"/>
            <w:hideMark/>
          </w:tcPr>
          <w:p w:rsidR="0095378E" w:rsidRPr="000D0442" w:rsidRDefault="0095378E" w:rsidP="00566155">
            <w:r w:rsidRPr="000D0442">
              <w:t>Medium</w:t>
            </w:r>
          </w:p>
        </w:tc>
        <w:tc>
          <w:tcPr>
            <w:tcW w:w="0" w:type="auto"/>
            <w:vAlign w:val="center"/>
            <w:hideMark/>
          </w:tcPr>
          <w:p w:rsidR="0095378E" w:rsidRPr="000D0442" w:rsidRDefault="0095378E" w:rsidP="00566155">
            <w:r w:rsidRPr="000D0442">
              <w:t>Higher investor trust</w:t>
            </w:r>
          </w:p>
        </w:tc>
      </w:tr>
      <w:tr w:rsidR="0095378E" w:rsidRPr="000D0442" w:rsidTr="000D0442">
        <w:trPr>
          <w:tblCellSpacing w:w="15" w:type="dxa"/>
        </w:trPr>
        <w:tc>
          <w:tcPr>
            <w:tcW w:w="0" w:type="auto"/>
            <w:vAlign w:val="center"/>
            <w:hideMark/>
          </w:tcPr>
          <w:p w:rsidR="0095378E" w:rsidRPr="000D0442" w:rsidRDefault="0095378E" w:rsidP="00566155">
            <w:proofErr w:type="spellStart"/>
            <w:r w:rsidRPr="000D0442">
              <w:t>MetaMask</w:t>
            </w:r>
            <w:proofErr w:type="spellEnd"/>
            <w:r w:rsidRPr="000D0442">
              <w:t xml:space="preserve"> &amp; Push UX Flow</w:t>
            </w:r>
          </w:p>
        </w:tc>
        <w:tc>
          <w:tcPr>
            <w:tcW w:w="0" w:type="auto"/>
            <w:vAlign w:val="center"/>
            <w:hideMark/>
          </w:tcPr>
          <w:p w:rsidR="0095378E" w:rsidRPr="000D0442" w:rsidRDefault="0095378E" w:rsidP="00566155">
            <w:r w:rsidRPr="000D0442">
              <w:t>73%</w:t>
            </w:r>
          </w:p>
        </w:tc>
        <w:tc>
          <w:tcPr>
            <w:tcW w:w="0" w:type="auto"/>
            <w:vAlign w:val="center"/>
            <w:hideMark/>
          </w:tcPr>
          <w:p w:rsidR="0095378E" w:rsidRPr="000D0442" w:rsidRDefault="0095378E" w:rsidP="00566155">
            <w:r w:rsidRPr="000D0442">
              <w:t>High</w:t>
            </w:r>
          </w:p>
        </w:tc>
        <w:tc>
          <w:tcPr>
            <w:tcW w:w="0" w:type="auto"/>
            <w:vAlign w:val="center"/>
            <w:hideMark/>
          </w:tcPr>
          <w:p w:rsidR="0095378E" w:rsidRPr="000D0442" w:rsidRDefault="0095378E" w:rsidP="00566155">
            <w:r w:rsidRPr="000D0442">
              <w:t>Better UX, fewer complaints</w:t>
            </w:r>
          </w:p>
        </w:tc>
      </w:tr>
    </w:tbl>
    <w:p w:rsidR="0095378E" w:rsidRPr="000D0442" w:rsidRDefault="0095378E" w:rsidP="00566155">
      <w:r w:rsidRPr="000D0442">
        <w:pict>
          <v:rect id="_x0000_i1072" style="width:0;height:1.5pt" o:hralign="center" o:hrstd="t" o:hr="t" fillcolor="#a0a0a0" stroked="f"/>
        </w:pict>
      </w:r>
    </w:p>
    <w:p w:rsidR="0095378E" w:rsidRPr="000D0442" w:rsidRDefault="0095378E" w:rsidP="00566155">
      <w:pPr>
        <w:pStyle w:val="Heading3"/>
        <w:rPr>
          <w:rFonts w:asciiTheme="minorHAnsi" w:hAnsiTheme="minorHAnsi"/>
        </w:rPr>
      </w:pPr>
      <w:r w:rsidRPr="000D0442">
        <w:rPr>
          <w:rStyle w:val="Strong"/>
          <w:rFonts w:asciiTheme="minorHAnsi" w:hAnsiTheme="minorHAnsi"/>
          <w:b/>
          <w:bCs/>
        </w:rPr>
        <w:lastRenderedPageBreak/>
        <w:t>4.8.3 Development Roadmap</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To structure the implementation of these improvements, a </w:t>
      </w:r>
      <w:r w:rsidRPr="000D0442">
        <w:rPr>
          <w:rStyle w:val="Strong"/>
          <w:rFonts w:asciiTheme="minorHAnsi" w:hAnsiTheme="minorHAnsi"/>
        </w:rPr>
        <w:t>6-month GitHub project roadmap</w:t>
      </w:r>
      <w:r w:rsidRPr="000D0442">
        <w:rPr>
          <w:rFonts w:asciiTheme="minorHAnsi" w:hAnsiTheme="minorHAnsi"/>
        </w:rPr>
        <w:t xml:space="preserve"> was created:</w:t>
      </w:r>
    </w:p>
    <w:p w:rsidR="0095378E" w:rsidRPr="000D0442" w:rsidRDefault="0095378E" w:rsidP="00566155">
      <w:pPr>
        <w:pStyle w:val="Heading4"/>
        <w:rPr>
          <w:rFonts w:asciiTheme="minorHAnsi" w:hAnsiTheme="minorHAnsi"/>
        </w:rPr>
      </w:pPr>
      <w:r w:rsidRPr="000D0442">
        <w:rPr>
          <w:rStyle w:val="Strong"/>
          <w:rFonts w:asciiTheme="minorHAnsi" w:hAnsiTheme="minorHAnsi"/>
          <w:b/>
          <w:bCs/>
        </w:rPr>
        <w:t>Figure 4.11: Roadmap Timeline (2024–2025)</w:t>
      </w:r>
    </w:p>
    <w:p w:rsidR="0095378E" w:rsidRPr="000D0442" w:rsidRDefault="0095378E" w:rsidP="00566155">
      <w:pPr>
        <w:pStyle w:val="HTMLPreformatted"/>
        <w:spacing w:line="276" w:lineRule="auto"/>
        <w:rPr>
          <w:rFonts w:asciiTheme="minorHAnsi" w:hAnsiTheme="minorHAnsi"/>
        </w:rPr>
      </w:pPr>
      <w:r w:rsidRPr="000D0442">
        <w:rPr>
          <w:rFonts w:asciiTheme="minorHAnsi" w:hAnsiTheme="minorHAnsi"/>
        </w:rPr>
        <w:t>plaintext</w:t>
      </w:r>
    </w:p>
    <w:p w:rsidR="0095378E" w:rsidRPr="000D0442" w:rsidRDefault="0095378E" w:rsidP="00566155">
      <w:pPr>
        <w:pStyle w:val="HTMLPreformatted"/>
        <w:spacing w:line="276" w:lineRule="auto"/>
        <w:rPr>
          <w:rFonts w:asciiTheme="minorHAnsi" w:hAnsiTheme="minorHAnsi"/>
        </w:rPr>
      </w:pPr>
      <w:proofErr w:type="spellStart"/>
      <w:r w:rsidRPr="000D0442">
        <w:rPr>
          <w:rFonts w:asciiTheme="minorHAnsi" w:hAnsiTheme="minorHAnsi"/>
        </w:rPr>
        <w:t>CopyEdit</w:t>
      </w:r>
      <w:proofErr w:type="spellEnd"/>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Q3 2024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 BSC Deployment via Hardhat (</w:t>
      </w:r>
      <w:proofErr w:type="spellStart"/>
      <w:r w:rsidRPr="000D0442">
        <w:rPr>
          <w:rStyle w:val="HTMLCode"/>
          <w:rFonts w:asciiTheme="minorHAnsi" w:hAnsiTheme="minorHAnsi"/>
        </w:rPr>
        <w:t>Testnet</w:t>
      </w:r>
      <w:proofErr w:type="spellEnd"/>
      <w:r w:rsidRPr="000D0442">
        <w:rPr>
          <w:rStyle w:val="HTMLCode"/>
          <w:rFonts w:asciiTheme="minorHAnsi" w:hAnsiTheme="minorHAnsi"/>
        </w:rPr>
        <w:t xml:space="preserve"> → </w:t>
      </w:r>
      <w:proofErr w:type="spellStart"/>
      <w:proofErr w:type="gramStart"/>
      <w:r w:rsidRPr="000D0442">
        <w:rPr>
          <w:rStyle w:val="HTMLCode"/>
          <w:rFonts w:asciiTheme="minorHAnsi" w:hAnsiTheme="minorHAnsi"/>
        </w:rPr>
        <w:t>Mainnet</w:t>
      </w:r>
      <w:proofErr w:type="spellEnd"/>
      <w:r w:rsidRPr="000D0442">
        <w:rPr>
          <w:rStyle w:val="HTMLCode"/>
          <w:rFonts w:asciiTheme="minorHAnsi" w:hAnsiTheme="minorHAnsi"/>
        </w:rPr>
        <w:t xml:space="preserve">)   </w:t>
      </w:r>
      <w:proofErr w:type="gramEnd"/>
      <w:r w:rsidRPr="000D0442">
        <w:rPr>
          <w:rStyle w:val="HTMLCode"/>
          <w:rFonts w:asciiTheme="minorHAnsi" w:hAnsiTheme="minorHAnsi"/>
        </w:rPr>
        <w:t xml:space="preserve">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 IPFS Gateway optimization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xml:space="preserve">│ • </w:t>
      </w:r>
      <w:proofErr w:type="spellStart"/>
      <w:r w:rsidRPr="000D0442">
        <w:rPr>
          <w:rStyle w:val="HTMLCode"/>
          <w:rFonts w:asciiTheme="minorHAnsi" w:hAnsiTheme="minorHAnsi"/>
        </w:rPr>
        <w:t>MetaMask</w:t>
      </w:r>
      <w:proofErr w:type="spellEnd"/>
      <w:r w:rsidRPr="000D0442">
        <w:rPr>
          <w:rStyle w:val="HTMLCode"/>
          <w:rFonts w:asciiTheme="minorHAnsi" w:hAnsiTheme="minorHAnsi"/>
        </w:rPr>
        <w:t xml:space="preserve"> auto-import JS module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w:t>
      </w:r>
    </w:p>
    <w:p w:rsidR="0095378E" w:rsidRPr="000D0442" w:rsidRDefault="0095378E" w:rsidP="00566155">
      <w:pPr>
        <w:pStyle w:val="HTMLPreformatted"/>
        <w:spacing w:line="276" w:lineRule="auto"/>
        <w:rPr>
          <w:rStyle w:val="HTMLCode"/>
          <w:rFonts w:asciiTheme="minorHAnsi" w:hAnsiTheme="minorHAnsi"/>
        </w:rPr>
      </w:pP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Q4 2024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 KYC OCR + Facial Matching AI Integration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xml:space="preserve">│ • Push Notifications + </w:t>
      </w:r>
      <w:proofErr w:type="spellStart"/>
      <w:r w:rsidRPr="000D0442">
        <w:rPr>
          <w:rStyle w:val="HTMLCode"/>
          <w:rFonts w:asciiTheme="minorHAnsi" w:hAnsiTheme="minorHAnsi"/>
        </w:rPr>
        <w:t>WebSocket</w:t>
      </w:r>
      <w:proofErr w:type="spellEnd"/>
      <w:r w:rsidRPr="000D0442">
        <w:rPr>
          <w:rStyle w:val="HTMLCode"/>
          <w:rFonts w:asciiTheme="minorHAnsi" w:hAnsiTheme="minorHAnsi"/>
        </w:rPr>
        <w:t xml:space="preserve"> architecture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w:t>
      </w:r>
    </w:p>
    <w:p w:rsidR="0095378E" w:rsidRPr="000D0442" w:rsidRDefault="0095378E" w:rsidP="00566155">
      <w:pPr>
        <w:pStyle w:val="HTMLPreformatted"/>
        <w:spacing w:line="276" w:lineRule="auto"/>
        <w:rPr>
          <w:rStyle w:val="HTMLCode"/>
          <w:rFonts w:asciiTheme="minorHAnsi" w:hAnsiTheme="minorHAnsi"/>
        </w:rPr>
      </w:pP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Q1 2025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 Launch of SBT Reputation System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 • Admin Analytics Dashboard v2                         │</w:t>
      </w:r>
    </w:p>
    <w:p w:rsidR="0095378E" w:rsidRPr="000D0442" w:rsidRDefault="0095378E" w:rsidP="00566155">
      <w:pPr>
        <w:pStyle w:val="HTMLPreformatted"/>
        <w:spacing w:line="276" w:lineRule="auto"/>
        <w:rPr>
          <w:rStyle w:val="HTMLCode"/>
          <w:rFonts w:asciiTheme="minorHAnsi" w:hAnsiTheme="minorHAnsi"/>
        </w:rPr>
      </w:pPr>
      <w:r w:rsidRPr="000D0442">
        <w:rPr>
          <w:rStyle w:val="HTMLCode"/>
          <w:rFonts w:asciiTheme="minorHAnsi" w:hAnsiTheme="minorHAnsi"/>
        </w:rPr>
        <w:t>└─────────────────────────────────────────────────────────┘</w:t>
      </w:r>
    </w:p>
    <w:p w:rsidR="0095378E" w:rsidRPr="000D0442" w:rsidRDefault="0095378E" w:rsidP="00566155">
      <w:r w:rsidRPr="000D0442">
        <w:pict>
          <v:rect id="_x0000_i1073" style="width:0;height:1.5pt" o:hralign="center" o:hrstd="t" o:hr="t" fillcolor="#a0a0a0" stroked="f"/>
        </w:pict>
      </w:r>
    </w:p>
    <w:p w:rsidR="0095378E" w:rsidRPr="000D0442" w:rsidRDefault="0095378E" w:rsidP="00566155">
      <w:pPr>
        <w:pStyle w:val="Heading3"/>
        <w:rPr>
          <w:rFonts w:asciiTheme="minorHAnsi" w:hAnsiTheme="minorHAnsi"/>
        </w:rPr>
      </w:pPr>
      <w:r w:rsidRPr="000D0442">
        <w:rPr>
          <w:rStyle w:val="Strong"/>
          <w:rFonts w:asciiTheme="minorHAnsi" w:hAnsiTheme="minorHAnsi"/>
          <w:b/>
          <w:bCs/>
        </w:rPr>
        <w:t>Conclusion</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 xml:space="preserve">By prioritizing low-fee chains, automating identity verification, and improving real-time communication with users, the platform is strategically positioned for exponential growth. These recommendations reflect </w:t>
      </w:r>
      <w:r w:rsidRPr="000D0442">
        <w:rPr>
          <w:rStyle w:val="Strong"/>
          <w:rFonts w:asciiTheme="minorHAnsi" w:hAnsiTheme="minorHAnsi"/>
        </w:rPr>
        <w:t>direct user feedback</w:t>
      </w:r>
      <w:r w:rsidRPr="000D0442">
        <w:rPr>
          <w:rFonts w:asciiTheme="minorHAnsi" w:hAnsiTheme="minorHAnsi"/>
        </w:rPr>
        <w:t xml:space="preserve">, </w:t>
      </w:r>
      <w:r w:rsidRPr="000D0442">
        <w:rPr>
          <w:rStyle w:val="Strong"/>
          <w:rFonts w:asciiTheme="minorHAnsi" w:hAnsiTheme="minorHAnsi"/>
        </w:rPr>
        <w:t>technical feasibility</w:t>
      </w:r>
      <w:r w:rsidRPr="000D0442">
        <w:rPr>
          <w:rFonts w:asciiTheme="minorHAnsi" w:hAnsiTheme="minorHAnsi"/>
        </w:rPr>
        <w:t xml:space="preserve">, and </w:t>
      </w:r>
      <w:r w:rsidRPr="000D0442">
        <w:rPr>
          <w:rStyle w:val="Strong"/>
          <w:rFonts w:asciiTheme="minorHAnsi" w:hAnsiTheme="minorHAnsi"/>
        </w:rPr>
        <w:t>clear ROI potential</w:t>
      </w:r>
      <w:r w:rsidRPr="000D0442">
        <w:rPr>
          <w:rFonts w:asciiTheme="minorHAnsi" w:hAnsiTheme="minorHAnsi"/>
        </w:rPr>
        <w:t>.</w:t>
      </w:r>
    </w:p>
    <w:p w:rsidR="0095378E" w:rsidRPr="000D0442" w:rsidRDefault="0095378E" w:rsidP="00566155">
      <w:pPr>
        <w:pStyle w:val="NormalWeb"/>
        <w:spacing w:line="276" w:lineRule="auto"/>
        <w:rPr>
          <w:rFonts w:asciiTheme="minorHAnsi" w:hAnsiTheme="minorHAnsi"/>
        </w:rPr>
      </w:pPr>
      <w:r w:rsidRPr="000D0442">
        <w:rPr>
          <w:rFonts w:asciiTheme="minorHAnsi" w:hAnsiTheme="minorHAnsi"/>
        </w:rPr>
        <w:t>Once implemented, they will drastically reduce friction in the investment process, enhance compliance, and build user trust — key factors in retaining investors and attracting regulatory partners.</w:t>
      </w:r>
    </w:p>
    <w:p w:rsidR="00275D4D" w:rsidRPr="000D0442" w:rsidRDefault="00275D4D" w:rsidP="00566155">
      <w:pPr>
        <w:rPr>
          <w:sz w:val="36"/>
          <w:szCs w:val="36"/>
        </w:rPr>
      </w:pPr>
    </w:p>
    <w:p w:rsidR="000D0442" w:rsidRPr="000D0442" w:rsidRDefault="000D0442" w:rsidP="00566155">
      <w:pPr>
        <w:rPr>
          <w:sz w:val="36"/>
          <w:szCs w:val="36"/>
        </w:rPr>
      </w:pPr>
    </w:p>
    <w:p w:rsidR="000D0442" w:rsidRPr="000D0442" w:rsidRDefault="000D0442" w:rsidP="00566155">
      <w:pPr>
        <w:rPr>
          <w:sz w:val="36"/>
          <w:szCs w:val="36"/>
        </w:rPr>
      </w:pPr>
    </w:p>
    <w:p w:rsidR="000D0442" w:rsidRPr="000D0442" w:rsidRDefault="000D0442" w:rsidP="00566155">
      <w:pPr>
        <w:rPr>
          <w:sz w:val="36"/>
          <w:szCs w:val="36"/>
        </w:rPr>
      </w:pPr>
    </w:p>
    <w:p w:rsidR="000D0442" w:rsidRPr="000D0442" w:rsidRDefault="000D0442" w:rsidP="00566155">
      <w:pPr>
        <w:pStyle w:val="Heading2"/>
        <w:rPr>
          <w:rFonts w:asciiTheme="minorHAnsi" w:hAnsiTheme="minorHAnsi"/>
          <w:sz w:val="40"/>
          <w:szCs w:val="40"/>
        </w:rPr>
      </w:pPr>
      <w:r w:rsidRPr="000D0442">
        <w:rPr>
          <w:rStyle w:val="Strong"/>
          <w:rFonts w:asciiTheme="minorHAnsi" w:hAnsiTheme="minorHAnsi"/>
          <w:b/>
          <w:bCs/>
          <w:sz w:val="40"/>
          <w:szCs w:val="40"/>
        </w:rPr>
        <w:lastRenderedPageBreak/>
        <w:t>4.9 Conclusion</w:t>
      </w:r>
    </w:p>
    <w:p w:rsidR="000D0442" w:rsidRPr="000D0442" w:rsidRDefault="000D0442" w:rsidP="00566155">
      <w:pPr>
        <w:pStyle w:val="NormalWeb"/>
        <w:spacing w:line="276" w:lineRule="auto"/>
        <w:rPr>
          <w:rFonts w:asciiTheme="minorHAnsi" w:hAnsiTheme="minorHAnsi"/>
        </w:rPr>
      </w:pPr>
      <w:r w:rsidRPr="000D0442">
        <w:rPr>
          <w:rFonts w:asciiTheme="minorHAnsi" w:hAnsiTheme="minorHAnsi"/>
        </w:rPr>
        <w:t xml:space="preserve">Chapter 4 has presented a comprehensive analysis of the development, testing, deployment, and evaluation of the Decentralized Investment Platform. The findings strongly support the system’s </w:t>
      </w:r>
      <w:r w:rsidRPr="000D0442">
        <w:rPr>
          <w:rStyle w:val="Strong"/>
          <w:rFonts w:asciiTheme="minorHAnsi" w:hAnsiTheme="minorHAnsi"/>
        </w:rPr>
        <w:t>technical feasibility</w:t>
      </w:r>
      <w:r w:rsidRPr="000D0442">
        <w:rPr>
          <w:rFonts w:asciiTheme="minorHAnsi" w:hAnsiTheme="minorHAnsi"/>
        </w:rPr>
        <w:t xml:space="preserve">, </w:t>
      </w:r>
      <w:r w:rsidRPr="000D0442">
        <w:rPr>
          <w:rStyle w:val="Strong"/>
          <w:rFonts w:asciiTheme="minorHAnsi" w:hAnsiTheme="minorHAnsi"/>
        </w:rPr>
        <w:t>user relevance</w:t>
      </w:r>
      <w:r w:rsidRPr="000D0442">
        <w:rPr>
          <w:rFonts w:asciiTheme="minorHAnsi" w:hAnsiTheme="minorHAnsi"/>
        </w:rPr>
        <w:t xml:space="preserve">, and </w:t>
      </w:r>
      <w:r w:rsidRPr="000D0442">
        <w:rPr>
          <w:rStyle w:val="Strong"/>
          <w:rFonts w:asciiTheme="minorHAnsi" w:hAnsiTheme="minorHAnsi"/>
        </w:rPr>
        <w:t>scalability in real-world environments</w:t>
      </w:r>
      <w:r w:rsidRPr="000D0442">
        <w:rPr>
          <w:rFonts w:asciiTheme="minorHAnsi" w:hAnsiTheme="minorHAnsi"/>
        </w:rPr>
        <w:t xml:space="preserve">. The platform successfully combines </w:t>
      </w:r>
      <w:proofErr w:type="spellStart"/>
      <w:r w:rsidRPr="000D0442">
        <w:rPr>
          <w:rFonts w:asciiTheme="minorHAnsi" w:hAnsiTheme="minorHAnsi"/>
        </w:rPr>
        <w:t>blockchain</w:t>
      </w:r>
      <w:proofErr w:type="spellEnd"/>
      <w:r w:rsidRPr="000D0442">
        <w:rPr>
          <w:rFonts w:asciiTheme="minorHAnsi" w:hAnsiTheme="minorHAnsi"/>
        </w:rPr>
        <w:t xml:space="preserve"> innovation with traditional fiat infrastructure, effectively bridging the gap for users with varying technical backgrounds.</w:t>
      </w:r>
    </w:p>
    <w:p w:rsidR="000D0442" w:rsidRPr="000D0442" w:rsidRDefault="000D0442" w:rsidP="00566155">
      <w:pPr>
        <w:pStyle w:val="Heading3"/>
        <w:rPr>
          <w:rFonts w:asciiTheme="minorHAnsi" w:hAnsiTheme="minorHAnsi"/>
        </w:rPr>
      </w:pPr>
      <w:r w:rsidRPr="000D0442">
        <w:rPr>
          <w:rStyle w:val="Strong"/>
          <w:rFonts w:asciiTheme="minorHAnsi" w:hAnsiTheme="minorHAnsi"/>
          <w:b/>
          <w:bCs/>
        </w:rPr>
        <w:t>Key Achievements:</w:t>
      </w:r>
    </w:p>
    <w:p w:rsidR="000D0442" w:rsidRPr="000D0442" w:rsidRDefault="000D0442" w:rsidP="00566155">
      <w:pPr>
        <w:pStyle w:val="NormalWeb"/>
        <w:numPr>
          <w:ilvl w:val="0"/>
          <w:numId w:val="31"/>
        </w:numPr>
        <w:spacing w:line="276" w:lineRule="auto"/>
        <w:rPr>
          <w:rFonts w:asciiTheme="minorHAnsi" w:hAnsiTheme="minorHAnsi"/>
        </w:rPr>
      </w:pPr>
      <w:r w:rsidRPr="000D0442">
        <w:rPr>
          <w:rStyle w:val="Strong"/>
          <w:rFonts w:asciiTheme="minorHAnsi" w:hAnsiTheme="minorHAnsi"/>
        </w:rPr>
        <w:t>Rigorous Testing and Validation</w:t>
      </w:r>
      <w:r w:rsidRPr="000D0442">
        <w:rPr>
          <w:rFonts w:asciiTheme="minorHAnsi" w:hAnsiTheme="minorHAnsi"/>
        </w:rPr>
        <w:br/>
        <w:t xml:space="preserve">The system underwent </w:t>
      </w:r>
      <w:r w:rsidRPr="000D0442">
        <w:rPr>
          <w:rStyle w:val="Strong"/>
          <w:rFonts w:asciiTheme="minorHAnsi" w:hAnsiTheme="minorHAnsi"/>
        </w:rPr>
        <w:t>end-to-end validation across 12 modules</w:t>
      </w:r>
      <w:r w:rsidRPr="000D0442">
        <w:rPr>
          <w:rFonts w:asciiTheme="minorHAnsi" w:hAnsiTheme="minorHAnsi"/>
        </w:rPr>
        <w:t xml:space="preserve">, including KYC, </w:t>
      </w:r>
      <w:proofErr w:type="spellStart"/>
      <w:r w:rsidRPr="000D0442">
        <w:rPr>
          <w:rFonts w:asciiTheme="minorHAnsi" w:hAnsiTheme="minorHAnsi"/>
        </w:rPr>
        <w:t>Paynow</w:t>
      </w:r>
      <w:proofErr w:type="spellEnd"/>
      <w:r w:rsidRPr="000D0442">
        <w:rPr>
          <w:rFonts w:asciiTheme="minorHAnsi" w:hAnsiTheme="minorHAnsi"/>
        </w:rPr>
        <w:t xml:space="preserve"> integration, NFT minting, admin workflows, and smart contract interactions. All modules passed test scenarios with a 100% success rate.</w:t>
      </w:r>
    </w:p>
    <w:p w:rsidR="000D0442" w:rsidRPr="000D0442" w:rsidRDefault="000D0442" w:rsidP="00566155">
      <w:pPr>
        <w:pStyle w:val="NormalWeb"/>
        <w:numPr>
          <w:ilvl w:val="1"/>
          <w:numId w:val="31"/>
        </w:numPr>
        <w:spacing w:line="276" w:lineRule="auto"/>
        <w:rPr>
          <w:rFonts w:asciiTheme="minorHAnsi" w:hAnsiTheme="minorHAnsi"/>
        </w:rPr>
      </w:pPr>
      <w:proofErr w:type="spellStart"/>
      <w:r w:rsidRPr="000D0442">
        <w:rPr>
          <w:rFonts w:asciiTheme="minorHAnsi" w:hAnsiTheme="minorHAnsi"/>
        </w:rPr>
        <w:t>Paynow</w:t>
      </w:r>
      <w:proofErr w:type="spellEnd"/>
      <w:r w:rsidRPr="000D0442">
        <w:rPr>
          <w:rFonts w:asciiTheme="minorHAnsi" w:hAnsiTheme="minorHAnsi"/>
        </w:rPr>
        <w:t xml:space="preserve"> transactions correctly triggered NFT issuance</w:t>
      </w:r>
    </w:p>
    <w:p w:rsidR="000D0442" w:rsidRPr="000D0442" w:rsidRDefault="000D0442" w:rsidP="00566155">
      <w:pPr>
        <w:pStyle w:val="NormalWeb"/>
        <w:numPr>
          <w:ilvl w:val="1"/>
          <w:numId w:val="31"/>
        </w:numPr>
        <w:spacing w:line="276" w:lineRule="auto"/>
        <w:rPr>
          <w:rFonts w:asciiTheme="minorHAnsi" w:hAnsiTheme="minorHAnsi"/>
        </w:rPr>
      </w:pPr>
      <w:r w:rsidRPr="000D0442">
        <w:rPr>
          <w:rFonts w:asciiTheme="minorHAnsi" w:hAnsiTheme="minorHAnsi"/>
        </w:rPr>
        <w:t>Campaign logic enforced funding caps and ownership rules</w:t>
      </w:r>
    </w:p>
    <w:p w:rsidR="000D0442" w:rsidRPr="000D0442" w:rsidRDefault="000D0442" w:rsidP="00566155">
      <w:pPr>
        <w:pStyle w:val="NormalWeb"/>
        <w:numPr>
          <w:ilvl w:val="1"/>
          <w:numId w:val="31"/>
        </w:numPr>
        <w:spacing w:line="276" w:lineRule="auto"/>
        <w:rPr>
          <w:rFonts w:asciiTheme="minorHAnsi" w:hAnsiTheme="minorHAnsi"/>
        </w:rPr>
      </w:pPr>
      <w:r w:rsidRPr="000D0442">
        <w:rPr>
          <w:rFonts w:asciiTheme="minorHAnsi" w:hAnsiTheme="minorHAnsi"/>
        </w:rPr>
        <w:t xml:space="preserve">Users could view tokens on </w:t>
      </w:r>
      <w:proofErr w:type="spellStart"/>
      <w:r w:rsidRPr="000D0442">
        <w:rPr>
          <w:rFonts w:asciiTheme="minorHAnsi" w:hAnsiTheme="minorHAnsi"/>
        </w:rPr>
        <w:t>OpenSea</w:t>
      </w:r>
      <w:proofErr w:type="spellEnd"/>
      <w:r w:rsidRPr="000D0442">
        <w:rPr>
          <w:rFonts w:asciiTheme="minorHAnsi" w:hAnsiTheme="minorHAnsi"/>
        </w:rPr>
        <w:t xml:space="preserve"> and </w:t>
      </w:r>
      <w:proofErr w:type="spellStart"/>
      <w:r w:rsidRPr="000D0442">
        <w:rPr>
          <w:rFonts w:asciiTheme="minorHAnsi" w:hAnsiTheme="minorHAnsi"/>
        </w:rPr>
        <w:t>MetaMask</w:t>
      </w:r>
      <w:proofErr w:type="spellEnd"/>
      <w:r w:rsidRPr="000D0442">
        <w:rPr>
          <w:rFonts w:asciiTheme="minorHAnsi" w:hAnsiTheme="minorHAnsi"/>
        </w:rPr>
        <w:t xml:space="preserve"> with accurate metadata</w:t>
      </w:r>
    </w:p>
    <w:p w:rsidR="000D0442" w:rsidRPr="000D0442" w:rsidRDefault="000D0442" w:rsidP="00566155">
      <w:pPr>
        <w:pStyle w:val="NormalWeb"/>
        <w:numPr>
          <w:ilvl w:val="0"/>
          <w:numId w:val="31"/>
        </w:numPr>
        <w:spacing w:line="276" w:lineRule="auto"/>
        <w:rPr>
          <w:rFonts w:asciiTheme="minorHAnsi" w:hAnsiTheme="minorHAnsi"/>
        </w:rPr>
      </w:pPr>
      <w:r w:rsidRPr="000D0442">
        <w:rPr>
          <w:rStyle w:val="Strong"/>
          <w:rFonts w:asciiTheme="minorHAnsi" w:hAnsiTheme="minorHAnsi"/>
        </w:rPr>
        <w:t>Real-World Usability and Acceptance</w:t>
      </w:r>
      <w:r w:rsidRPr="000D0442">
        <w:rPr>
          <w:rFonts w:asciiTheme="minorHAnsi" w:hAnsiTheme="minorHAnsi"/>
        </w:rPr>
        <w:br/>
        <w:t xml:space="preserve">A </w:t>
      </w:r>
      <w:r w:rsidRPr="000D0442">
        <w:rPr>
          <w:rStyle w:val="Strong"/>
          <w:rFonts w:asciiTheme="minorHAnsi" w:hAnsiTheme="minorHAnsi"/>
        </w:rPr>
        <w:t>user evaluation involving 71 stakeholders</w:t>
      </w:r>
      <w:r w:rsidRPr="000D0442">
        <w:rPr>
          <w:rFonts w:asciiTheme="minorHAnsi" w:hAnsiTheme="minorHAnsi"/>
        </w:rPr>
        <w:t xml:space="preserve"> yielded highly positive feedback, with an average usability score of </w:t>
      </w:r>
      <w:r w:rsidRPr="000D0442">
        <w:rPr>
          <w:rStyle w:val="Strong"/>
          <w:rFonts w:asciiTheme="minorHAnsi" w:hAnsiTheme="minorHAnsi"/>
        </w:rPr>
        <w:t>4.8/5</w:t>
      </w:r>
      <w:r w:rsidRPr="000D0442">
        <w:rPr>
          <w:rFonts w:asciiTheme="minorHAnsi" w:hAnsiTheme="minorHAnsi"/>
        </w:rPr>
        <w:t>.</w:t>
      </w:r>
    </w:p>
    <w:p w:rsidR="000D0442" w:rsidRPr="000D0442" w:rsidRDefault="000D0442" w:rsidP="00566155">
      <w:pPr>
        <w:pStyle w:val="NormalWeb"/>
        <w:numPr>
          <w:ilvl w:val="1"/>
          <w:numId w:val="31"/>
        </w:numPr>
        <w:spacing w:line="276" w:lineRule="auto"/>
        <w:rPr>
          <w:rFonts w:asciiTheme="minorHAnsi" w:hAnsiTheme="minorHAnsi"/>
        </w:rPr>
      </w:pPr>
      <w:r w:rsidRPr="000D0442">
        <w:rPr>
          <w:rStyle w:val="Strong"/>
          <w:rFonts w:asciiTheme="minorHAnsi" w:hAnsiTheme="minorHAnsi"/>
        </w:rPr>
        <w:t>Investors</w:t>
      </w:r>
      <w:r w:rsidRPr="000D0442">
        <w:rPr>
          <w:rFonts w:asciiTheme="minorHAnsi" w:hAnsiTheme="minorHAnsi"/>
        </w:rPr>
        <w:t xml:space="preserve"> valued the transparent tokenization of investments</w:t>
      </w:r>
    </w:p>
    <w:p w:rsidR="000D0442" w:rsidRPr="000D0442" w:rsidRDefault="000D0442" w:rsidP="00566155">
      <w:pPr>
        <w:pStyle w:val="NormalWeb"/>
        <w:numPr>
          <w:ilvl w:val="1"/>
          <w:numId w:val="31"/>
        </w:numPr>
        <w:spacing w:line="276" w:lineRule="auto"/>
        <w:rPr>
          <w:rFonts w:asciiTheme="minorHAnsi" w:hAnsiTheme="minorHAnsi"/>
        </w:rPr>
      </w:pPr>
      <w:r w:rsidRPr="000D0442">
        <w:rPr>
          <w:rStyle w:val="Strong"/>
          <w:rFonts w:asciiTheme="minorHAnsi" w:hAnsiTheme="minorHAnsi"/>
        </w:rPr>
        <w:t>Campaign Creators</w:t>
      </w:r>
      <w:r w:rsidRPr="000D0442">
        <w:rPr>
          <w:rFonts w:asciiTheme="minorHAnsi" w:hAnsiTheme="minorHAnsi"/>
        </w:rPr>
        <w:t xml:space="preserve"> praised real-time progress dashboards</w:t>
      </w:r>
    </w:p>
    <w:p w:rsidR="000D0442" w:rsidRPr="000D0442" w:rsidRDefault="000D0442" w:rsidP="00566155">
      <w:pPr>
        <w:pStyle w:val="NormalWeb"/>
        <w:numPr>
          <w:ilvl w:val="1"/>
          <w:numId w:val="31"/>
        </w:numPr>
        <w:spacing w:line="276" w:lineRule="auto"/>
        <w:rPr>
          <w:rFonts w:asciiTheme="minorHAnsi" w:hAnsiTheme="minorHAnsi"/>
        </w:rPr>
      </w:pPr>
      <w:r w:rsidRPr="000D0442">
        <w:rPr>
          <w:rStyle w:val="Strong"/>
          <w:rFonts w:asciiTheme="minorHAnsi" w:hAnsiTheme="minorHAnsi"/>
        </w:rPr>
        <w:t>Compliance Officers</w:t>
      </w:r>
      <w:r w:rsidRPr="000D0442">
        <w:rPr>
          <w:rFonts w:asciiTheme="minorHAnsi" w:hAnsiTheme="minorHAnsi"/>
        </w:rPr>
        <w:t xml:space="preserve"> appreciated robust KYC and audit trail features</w:t>
      </w:r>
    </w:p>
    <w:p w:rsidR="000D0442" w:rsidRPr="000D0442" w:rsidRDefault="000D0442" w:rsidP="00566155">
      <w:pPr>
        <w:pStyle w:val="NormalWeb"/>
        <w:numPr>
          <w:ilvl w:val="0"/>
          <w:numId w:val="31"/>
        </w:numPr>
        <w:spacing w:line="276" w:lineRule="auto"/>
        <w:rPr>
          <w:rFonts w:asciiTheme="minorHAnsi" w:hAnsiTheme="minorHAnsi"/>
        </w:rPr>
      </w:pPr>
      <w:r w:rsidRPr="000D0442">
        <w:rPr>
          <w:rStyle w:val="Strong"/>
          <w:rFonts w:asciiTheme="minorHAnsi" w:hAnsiTheme="minorHAnsi"/>
        </w:rPr>
        <w:t>Continuous Improvement &amp; Roadmap Alignment</w:t>
      </w:r>
      <w:r w:rsidRPr="000D0442">
        <w:rPr>
          <w:rFonts w:asciiTheme="minorHAnsi" w:hAnsiTheme="minorHAnsi"/>
        </w:rPr>
        <w:br/>
        <w:t>Feedback was used to design an improvement roadmap spanning multi-chain support, AI-driven KYC automation, and SBT-based reputation scoring. These upgrades are aligned with user demand (76–89%) and are scheduled in phases across the next two quarters.</w:t>
      </w:r>
    </w:p>
    <w:p w:rsidR="000D0442" w:rsidRPr="000D0442" w:rsidRDefault="000D0442" w:rsidP="00566155">
      <w:r w:rsidRPr="000D0442">
        <w:pict>
          <v:rect id="_x0000_i1081" style="width:0;height:1.5pt" o:hralign="center" o:hrstd="t" o:hr="t" fillcolor="#a0a0a0" stroked="f"/>
        </w:pict>
      </w:r>
    </w:p>
    <w:p w:rsidR="000D0442" w:rsidRPr="000D0442" w:rsidRDefault="000D0442" w:rsidP="00566155">
      <w:pPr>
        <w:pStyle w:val="Heading3"/>
        <w:rPr>
          <w:rFonts w:asciiTheme="minorHAnsi" w:hAnsiTheme="minorHAnsi"/>
        </w:rPr>
      </w:pPr>
      <w:r w:rsidRPr="000D0442">
        <w:rPr>
          <w:rFonts w:asciiTheme="minorHAnsi" w:hAnsiTheme="minorHAnsi"/>
        </w:rPr>
        <w:t xml:space="preserve"> </w:t>
      </w:r>
      <w:r w:rsidRPr="000D0442">
        <w:rPr>
          <w:rStyle w:val="Strong"/>
          <w:rFonts w:asciiTheme="minorHAnsi" w:hAnsiTheme="minorHAnsi"/>
          <w:b/>
          <w:bCs/>
        </w:rPr>
        <w:t>Additional Deliverables (Appendices)</w:t>
      </w:r>
    </w:p>
    <w:p w:rsidR="000D0442" w:rsidRPr="000D0442" w:rsidRDefault="000D0442" w:rsidP="00566155">
      <w:pPr>
        <w:pStyle w:val="NormalWeb"/>
        <w:spacing w:line="276" w:lineRule="auto"/>
        <w:rPr>
          <w:rFonts w:asciiTheme="minorHAnsi" w:hAnsiTheme="minorHAnsi"/>
        </w:rPr>
      </w:pPr>
      <w:r w:rsidRPr="000D0442">
        <w:rPr>
          <w:rFonts w:asciiTheme="minorHAnsi" w:hAnsiTheme="minorHAnsi"/>
        </w:rPr>
        <w:t>To support ongoing development and reproducibility, the following technical artifacts are included as appendices:</w:t>
      </w:r>
    </w:p>
    <w:p w:rsidR="000D0442" w:rsidRPr="000D0442" w:rsidRDefault="000D0442" w:rsidP="00566155">
      <w:pPr>
        <w:pStyle w:val="NormalWeb"/>
        <w:numPr>
          <w:ilvl w:val="0"/>
          <w:numId w:val="32"/>
        </w:numPr>
        <w:spacing w:line="276" w:lineRule="auto"/>
        <w:rPr>
          <w:rFonts w:asciiTheme="minorHAnsi" w:hAnsiTheme="minorHAnsi"/>
        </w:rPr>
      </w:pPr>
      <w:r w:rsidRPr="000D0442">
        <w:rPr>
          <w:rStyle w:val="Strong"/>
          <w:rFonts w:asciiTheme="minorHAnsi" w:hAnsiTheme="minorHAnsi"/>
        </w:rPr>
        <w:lastRenderedPageBreak/>
        <w:t>Appendix A: Test Case Repository</w:t>
      </w:r>
      <w:r w:rsidRPr="000D0442">
        <w:rPr>
          <w:rFonts w:asciiTheme="minorHAnsi" w:hAnsiTheme="minorHAnsi"/>
        </w:rPr>
        <w:br/>
        <w:t xml:space="preserve">A full suite of test plans covering UI/UX, API endpoints, </w:t>
      </w:r>
      <w:proofErr w:type="spellStart"/>
      <w:r w:rsidRPr="000D0442">
        <w:rPr>
          <w:rFonts w:asciiTheme="minorHAnsi" w:hAnsiTheme="minorHAnsi"/>
        </w:rPr>
        <w:t>blockchain</w:t>
      </w:r>
      <w:proofErr w:type="spellEnd"/>
      <w:r w:rsidRPr="000D0442">
        <w:rPr>
          <w:rFonts w:asciiTheme="minorHAnsi" w:hAnsiTheme="minorHAnsi"/>
        </w:rPr>
        <w:t xml:space="preserve"> contract calls, KYC uploads, and </w:t>
      </w:r>
      <w:proofErr w:type="spellStart"/>
      <w:r w:rsidRPr="000D0442">
        <w:rPr>
          <w:rFonts w:asciiTheme="minorHAnsi" w:hAnsiTheme="minorHAnsi"/>
        </w:rPr>
        <w:t>Paynow</w:t>
      </w:r>
      <w:proofErr w:type="spellEnd"/>
      <w:r w:rsidRPr="000D0442">
        <w:rPr>
          <w:rFonts w:asciiTheme="minorHAnsi" w:hAnsiTheme="minorHAnsi"/>
        </w:rPr>
        <w:t xml:space="preserve"> logic.</w:t>
      </w:r>
    </w:p>
    <w:p w:rsidR="000D0442" w:rsidRPr="000D0442" w:rsidRDefault="000D0442" w:rsidP="00566155">
      <w:pPr>
        <w:pStyle w:val="NormalWeb"/>
        <w:numPr>
          <w:ilvl w:val="0"/>
          <w:numId w:val="32"/>
        </w:numPr>
        <w:spacing w:line="276" w:lineRule="auto"/>
        <w:rPr>
          <w:rFonts w:asciiTheme="minorHAnsi" w:hAnsiTheme="minorHAnsi"/>
        </w:rPr>
      </w:pPr>
      <w:r w:rsidRPr="000D0442">
        <w:rPr>
          <w:rStyle w:val="Strong"/>
          <w:rFonts w:asciiTheme="minorHAnsi" w:hAnsiTheme="minorHAnsi"/>
        </w:rPr>
        <w:t xml:space="preserve">Appendix B: </w:t>
      </w:r>
      <w:proofErr w:type="spellStart"/>
      <w:r w:rsidRPr="000D0442">
        <w:rPr>
          <w:rStyle w:val="Strong"/>
          <w:rFonts w:asciiTheme="minorHAnsi" w:hAnsiTheme="minorHAnsi"/>
        </w:rPr>
        <w:t>Paynow</w:t>
      </w:r>
      <w:proofErr w:type="spellEnd"/>
      <w:r w:rsidRPr="000D0442">
        <w:rPr>
          <w:rStyle w:val="Strong"/>
          <w:rFonts w:asciiTheme="minorHAnsi" w:hAnsiTheme="minorHAnsi"/>
        </w:rPr>
        <w:t xml:space="preserve"> Reconciliation Scripts</w:t>
      </w:r>
      <w:r w:rsidRPr="000D0442">
        <w:rPr>
          <w:rFonts w:asciiTheme="minorHAnsi" w:hAnsiTheme="minorHAnsi"/>
        </w:rPr>
        <w:br/>
        <w:t xml:space="preserve">Node.js scripts used for polling transaction status, verifying </w:t>
      </w:r>
      <w:proofErr w:type="spellStart"/>
      <w:r w:rsidRPr="000D0442">
        <w:rPr>
          <w:rFonts w:asciiTheme="minorHAnsi" w:hAnsiTheme="minorHAnsi"/>
        </w:rPr>
        <w:t>webhook</w:t>
      </w:r>
      <w:proofErr w:type="spellEnd"/>
      <w:r w:rsidRPr="000D0442">
        <w:rPr>
          <w:rFonts w:asciiTheme="minorHAnsi" w:hAnsiTheme="minorHAnsi"/>
        </w:rPr>
        <w:t xml:space="preserve"> accuracy, and retrying incomplete payments.</w:t>
      </w:r>
    </w:p>
    <w:p w:rsidR="000D0442" w:rsidRPr="000D0442" w:rsidRDefault="000D0442" w:rsidP="00566155">
      <w:pPr>
        <w:pStyle w:val="NormalWeb"/>
        <w:numPr>
          <w:ilvl w:val="0"/>
          <w:numId w:val="32"/>
        </w:numPr>
        <w:spacing w:line="276" w:lineRule="auto"/>
        <w:rPr>
          <w:rFonts w:asciiTheme="minorHAnsi" w:hAnsiTheme="minorHAnsi"/>
        </w:rPr>
      </w:pPr>
      <w:r w:rsidRPr="000D0442">
        <w:rPr>
          <w:rStyle w:val="Strong"/>
          <w:rFonts w:asciiTheme="minorHAnsi" w:hAnsiTheme="minorHAnsi"/>
        </w:rPr>
        <w:t>Appendix C: NFT Metadata Schema Validator</w:t>
      </w:r>
      <w:r w:rsidRPr="000D0442">
        <w:rPr>
          <w:rFonts w:asciiTheme="minorHAnsi" w:hAnsiTheme="minorHAnsi"/>
        </w:rPr>
        <w:br/>
        <w:t xml:space="preserve">A JSON schema validator for IPFS-bound metadata, ensuring compliance with </w:t>
      </w:r>
      <w:proofErr w:type="spellStart"/>
      <w:r w:rsidRPr="000D0442">
        <w:rPr>
          <w:rFonts w:asciiTheme="minorHAnsi" w:hAnsiTheme="minorHAnsi"/>
        </w:rPr>
        <w:t>OpenSea</w:t>
      </w:r>
      <w:proofErr w:type="spellEnd"/>
      <w:r w:rsidRPr="000D0442">
        <w:rPr>
          <w:rFonts w:asciiTheme="minorHAnsi" w:hAnsiTheme="minorHAnsi"/>
        </w:rPr>
        <w:t xml:space="preserve"> and other EVM-based NFT marketplaces.</w:t>
      </w:r>
    </w:p>
    <w:p w:rsidR="000D0442" w:rsidRPr="000D0442" w:rsidRDefault="000D0442" w:rsidP="00566155"/>
    <w:p w:rsidR="000D0442" w:rsidRPr="000D0442" w:rsidRDefault="000D0442" w:rsidP="00566155">
      <w:pPr>
        <w:pStyle w:val="Heading3"/>
        <w:rPr>
          <w:rFonts w:asciiTheme="minorHAnsi" w:hAnsiTheme="minorHAnsi"/>
        </w:rPr>
      </w:pPr>
      <w:r w:rsidRPr="000D0442">
        <w:rPr>
          <w:rFonts w:asciiTheme="minorHAnsi" w:hAnsiTheme="minorHAnsi"/>
        </w:rPr>
        <w:t>Final Remarks</w:t>
      </w:r>
    </w:p>
    <w:p w:rsidR="000D0442" w:rsidRPr="000D0442" w:rsidRDefault="000D0442" w:rsidP="00566155">
      <w:pPr>
        <w:pStyle w:val="NormalWeb"/>
        <w:spacing w:line="276" w:lineRule="auto"/>
        <w:rPr>
          <w:rFonts w:asciiTheme="minorHAnsi" w:hAnsiTheme="minorHAnsi"/>
        </w:rPr>
      </w:pPr>
      <w:r w:rsidRPr="000D0442">
        <w:rPr>
          <w:rFonts w:asciiTheme="minorHAnsi" w:hAnsiTheme="minorHAnsi"/>
        </w:rPr>
        <w:t xml:space="preserve">The successful integration of </w:t>
      </w:r>
      <w:r w:rsidRPr="000D0442">
        <w:rPr>
          <w:rStyle w:val="Strong"/>
          <w:rFonts w:asciiTheme="minorHAnsi" w:hAnsiTheme="minorHAnsi"/>
        </w:rPr>
        <w:t>fiat payment processing</w:t>
      </w:r>
      <w:r w:rsidRPr="000D0442">
        <w:rPr>
          <w:rFonts w:asciiTheme="minorHAnsi" w:hAnsiTheme="minorHAnsi"/>
        </w:rPr>
        <w:t xml:space="preserve">, </w:t>
      </w:r>
      <w:r w:rsidRPr="000D0442">
        <w:rPr>
          <w:rStyle w:val="Strong"/>
          <w:rFonts w:asciiTheme="minorHAnsi" w:hAnsiTheme="minorHAnsi"/>
        </w:rPr>
        <w:t>decentralized asset issuance</w:t>
      </w:r>
      <w:r w:rsidRPr="000D0442">
        <w:rPr>
          <w:rFonts w:asciiTheme="minorHAnsi" w:hAnsiTheme="minorHAnsi"/>
        </w:rPr>
        <w:t xml:space="preserve">, and </w:t>
      </w:r>
      <w:r w:rsidRPr="000D0442">
        <w:rPr>
          <w:rStyle w:val="Strong"/>
          <w:rFonts w:asciiTheme="minorHAnsi" w:hAnsiTheme="minorHAnsi"/>
        </w:rPr>
        <w:t>KYC regulatory compliance</w:t>
      </w:r>
      <w:r w:rsidRPr="000D0442">
        <w:rPr>
          <w:rFonts w:asciiTheme="minorHAnsi" w:hAnsiTheme="minorHAnsi"/>
        </w:rPr>
        <w:t xml:space="preserve"> positions the platform as a viable, scalable, and user-centric solution in the </w:t>
      </w:r>
      <w:proofErr w:type="spellStart"/>
      <w:r w:rsidRPr="000D0442">
        <w:rPr>
          <w:rFonts w:asciiTheme="minorHAnsi" w:hAnsiTheme="minorHAnsi"/>
        </w:rPr>
        <w:t>blockchain</w:t>
      </w:r>
      <w:proofErr w:type="spellEnd"/>
      <w:r w:rsidRPr="000D0442">
        <w:rPr>
          <w:rFonts w:asciiTheme="minorHAnsi" w:hAnsiTheme="minorHAnsi"/>
        </w:rPr>
        <w:t xml:space="preserve"> crowdfunding ecosystem.</w:t>
      </w:r>
    </w:p>
    <w:p w:rsidR="000D0442" w:rsidRPr="000D0442" w:rsidRDefault="000D0442" w:rsidP="00566155">
      <w:pPr>
        <w:pStyle w:val="NormalWeb"/>
        <w:spacing w:line="276" w:lineRule="auto"/>
        <w:rPr>
          <w:rFonts w:asciiTheme="minorHAnsi" w:hAnsiTheme="minorHAnsi"/>
        </w:rPr>
      </w:pPr>
      <w:r w:rsidRPr="000D0442">
        <w:rPr>
          <w:rFonts w:asciiTheme="minorHAnsi" w:hAnsiTheme="minorHAnsi"/>
        </w:rPr>
        <w:t>The results from this chapter validate the platform's readiness for broader adoption and serve as a strong foundation for future academic, technical, and commercial exploration.</w:t>
      </w:r>
    </w:p>
    <w:p w:rsidR="00942F80" w:rsidRDefault="00942F80" w:rsidP="00942F80">
      <w:pPr>
        <w:pStyle w:val="Heading1"/>
      </w:pPr>
      <w:r>
        <w:t xml:space="preserve">4.3 Functional </w:t>
      </w:r>
    </w:p>
    <w:p w:rsidR="00942F80" w:rsidRDefault="00942F80"/>
    <w:p w:rsidR="00DD53E8" w:rsidRDefault="009A5574">
      <w:r>
        <w:t>Screenshots and Evidence of Functional Modules:</w:t>
      </w:r>
    </w:p>
    <w:p w:rsidR="00DD53E8" w:rsidRDefault="009A5574">
      <w:pPr>
        <w:pStyle w:val="ListBullet"/>
      </w:pPr>
      <w:r>
        <w:t>User Registration and Login - Screenshot of registration form and successful login</w:t>
      </w:r>
      <w:r>
        <w:br/>
        <w:t>[Insert Screenshot Here]</w:t>
      </w:r>
    </w:p>
    <w:p w:rsidR="00DD53E8" w:rsidRDefault="009A5574">
      <w:pPr>
        <w:pStyle w:val="ListBullet"/>
      </w:pPr>
      <w:r>
        <w:t>Profile with Wallet + KYC - Profile page showing wallet and KYC sections</w:t>
      </w:r>
      <w:r>
        <w:br/>
        <w:t>[Insert Screenshot Here]</w:t>
      </w:r>
    </w:p>
    <w:p w:rsidR="00DD53E8" w:rsidRDefault="009A5574">
      <w:pPr>
        <w:pStyle w:val="ListBullet"/>
      </w:pPr>
      <w:r>
        <w:t>Campaign Launch - Modal with token fields and validations</w:t>
      </w:r>
      <w:r>
        <w:br/>
        <w:t>[Insert Screenshot Here]</w:t>
      </w:r>
    </w:p>
    <w:p w:rsidR="00DD53E8" w:rsidRDefault="009A5574">
      <w:pPr>
        <w:pStyle w:val="ListBullet"/>
      </w:pPr>
      <w:r>
        <w:t>Campaign View - List of campaigns with progress bars and invest buttons</w:t>
      </w:r>
      <w:r>
        <w:br/>
        <w:t>[Insert Screenshot Here]</w:t>
      </w:r>
    </w:p>
    <w:p w:rsidR="00DD53E8" w:rsidRDefault="009A5574">
      <w:pPr>
        <w:pStyle w:val="ListBullet"/>
      </w:pPr>
      <w:r>
        <w:t>Admin Dashboard - Page showing users/campaigns with Approve/Reject options</w:t>
      </w:r>
      <w:r>
        <w:br/>
        <w:t>[Insert Screenshot Here]</w:t>
      </w:r>
    </w:p>
    <w:p w:rsidR="00DD53E8" w:rsidRDefault="009A5574">
      <w:pPr>
        <w:pStyle w:val="ListBullet"/>
      </w:pPr>
      <w:r>
        <w:t xml:space="preserve">NFT Minting Confirmation - Flash message + </w:t>
      </w:r>
      <w:proofErr w:type="spellStart"/>
      <w:r>
        <w:t>OpenSea</w:t>
      </w:r>
      <w:proofErr w:type="spellEnd"/>
      <w:r>
        <w:t xml:space="preserve"> link + </w:t>
      </w:r>
      <w:proofErr w:type="spellStart"/>
      <w:r>
        <w:t>blockchain</w:t>
      </w:r>
      <w:proofErr w:type="spellEnd"/>
      <w:r>
        <w:t xml:space="preserve"> </w:t>
      </w:r>
      <w:proofErr w:type="spellStart"/>
      <w:r>
        <w:t>tx</w:t>
      </w:r>
      <w:proofErr w:type="spellEnd"/>
      <w:r>
        <w:br/>
        <w:t>[Insert Screenshot Here]</w:t>
      </w:r>
    </w:p>
    <w:p w:rsidR="00DD53E8" w:rsidRDefault="009A5574">
      <w:pPr>
        <w:pStyle w:val="ListBullet"/>
      </w:pPr>
      <w:proofErr w:type="spellStart"/>
      <w:r>
        <w:t>Paynow</w:t>
      </w:r>
      <w:proofErr w:type="spellEnd"/>
      <w:r>
        <w:t xml:space="preserve"> Payment - Redirect to mobile payment and payment confirmation</w:t>
      </w:r>
      <w:r>
        <w:br/>
        <w:t>[Insert Screenshot Here]</w:t>
      </w:r>
    </w:p>
    <w:p w:rsidR="00DD53E8" w:rsidRDefault="009A5574">
      <w:pPr>
        <w:pStyle w:val="ListBullet"/>
      </w:pPr>
      <w:r>
        <w:lastRenderedPageBreak/>
        <w:t xml:space="preserve">Token in Wallet - </w:t>
      </w:r>
      <w:proofErr w:type="spellStart"/>
      <w:r>
        <w:t>MetaMask</w:t>
      </w:r>
      <w:proofErr w:type="spellEnd"/>
      <w:r>
        <w:t xml:space="preserve"> screenshot showing connected token</w:t>
      </w:r>
      <w:r>
        <w:br/>
        <w:t>[Insert Screenshot Here]</w:t>
      </w:r>
    </w:p>
    <w:p w:rsidR="00DD53E8" w:rsidRDefault="009A5574">
      <w:pPr>
        <w:pStyle w:val="ListBullet"/>
      </w:pPr>
      <w:r>
        <w:t>Ratings and Reviews - UI elements for rating campaigns</w:t>
      </w:r>
      <w:r>
        <w:br/>
        <w:t>[Insert Screenshot Here]</w:t>
      </w:r>
    </w:p>
    <w:p w:rsidR="00DD53E8" w:rsidRDefault="009A5574">
      <w:pPr>
        <w:pStyle w:val="ListBullet"/>
      </w:pPr>
      <w:r>
        <w:t xml:space="preserve">Investment Ledger - View transaction on </w:t>
      </w:r>
      <w:proofErr w:type="spellStart"/>
      <w:r>
        <w:t>Etherscan</w:t>
      </w:r>
      <w:proofErr w:type="spellEnd"/>
      <w:r>
        <w:br/>
        <w:t>[Insert Screenshot Here]</w:t>
      </w:r>
    </w:p>
    <w:p w:rsidR="003D0E3C" w:rsidRDefault="003D0E3C" w:rsidP="003D0E3C">
      <w:pPr>
        <w:pStyle w:val="ListBullet"/>
        <w:numPr>
          <w:ilvl w:val="0"/>
          <w:numId w:val="0"/>
        </w:numPr>
        <w:ind w:left="360" w:hanging="360"/>
      </w:pPr>
    </w:p>
    <w:sectPr w:rsidR="003D0E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F3E9E8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D549F"/>
    <w:multiLevelType w:val="multilevel"/>
    <w:tmpl w:val="2D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41F72"/>
    <w:multiLevelType w:val="multilevel"/>
    <w:tmpl w:val="190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65EA2"/>
    <w:multiLevelType w:val="multilevel"/>
    <w:tmpl w:val="548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41B70"/>
    <w:multiLevelType w:val="multilevel"/>
    <w:tmpl w:val="9F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12831"/>
    <w:multiLevelType w:val="multilevel"/>
    <w:tmpl w:val="43C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331"/>
    <w:multiLevelType w:val="multilevel"/>
    <w:tmpl w:val="313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75D16"/>
    <w:multiLevelType w:val="multilevel"/>
    <w:tmpl w:val="97F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255F3"/>
    <w:multiLevelType w:val="multilevel"/>
    <w:tmpl w:val="4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813FE"/>
    <w:multiLevelType w:val="multilevel"/>
    <w:tmpl w:val="6E4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B51CC"/>
    <w:multiLevelType w:val="multilevel"/>
    <w:tmpl w:val="975E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11929"/>
    <w:multiLevelType w:val="multilevel"/>
    <w:tmpl w:val="B9D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53D4A"/>
    <w:multiLevelType w:val="multilevel"/>
    <w:tmpl w:val="005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06983"/>
    <w:multiLevelType w:val="multilevel"/>
    <w:tmpl w:val="41E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968ED"/>
    <w:multiLevelType w:val="multilevel"/>
    <w:tmpl w:val="534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07F9D"/>
    <w:multiLevelType w:val="multilevel"/>
    <w:tmpl w:val="00D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B6DA5"/>
    <w:multiLevelType w:val="multilevel"/>
    <w:tmpl w:val="2C9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B1546"/>
    <w:multiLevelType w:val="multilevel"/>
    <w:tmpl w:val="CB5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A4D24"/>
    <w:multiLevelType w:val="multilevel"/>
    <w:tmpl w:val="3C1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65F6D"/>
    <w:multiLevelType w:val="multilevel"/>
    <w:tmpl w:val="47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F3DC8"/>
    <w:multiLevelType w:val="multilevel"/>
    <w:tmpl w:val="BC9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82893"/>
    <w:multiLevelType w:val="multilevel"/>
    <w:tmpl w:val="6E5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70DBA"/>
    <w:multiLevelType w:val="multilevel"/>
    <w:tmpl w:val="8D1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86A02"/>
    <w:multiLevelType w:val="multilevel"/>
    <w:tmpl w:val="1DF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37D9D"/>
    <w:multiLevelType w:val="multilevel"/>
    <w:tmpl w:val="9F6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C22F5"/>
    <w:multiLevelType w:val="multilevel"/>
    <w:tmpl w:val="9B7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44069"/>
    <w:multiLevelType w:val="multilevel"/>
    <w:tmpl w:val="8EE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17"/>
  </w:num>
  <w:num w:numId="12">
    <w:abstractNumId w:val="10"/>
  </w:num>
  <w:num w:numId="13">
    <w:abstractNumId w:val="9"/>
  </w:num>
  <w:num w:numId="14">
    <w:abstractNumId w:val="16"/>
  </w:num>
  <w:num w:numId="15">
    <w:abstractNumId w:val="26"/>
  </w:num>
  <w:num w:numId="16">
    <w:abstractNumId w:val="30"/>
  </w:num>
  <w:num w:numId="17">
    <w:abstractNumId w:val="15"/>
  </w:num>
  <w:num w:numId="18">
    <w:abstractNumId w:val="13"/>
  </w:num>
  <w:num w:numId="19">
    <w:abstractNumId w:val="21"/>
  </w:num>
  <w:num w:numId="20">
    <w:abstractNumId w:val="31"/>
  </w:num>
  <w:num w:numId="21">
    <w:abstractNumId w:val="34"/>
  </w:num>
  <w:num w:numId="22">
    <w:abstractNumId w:val="25"/>
  </w:num>
  <w:num w:numId="23">
    <w:abstractNumId w:val="24"/>
  </w:num>
  <w:num w:numId="24">
    <w:abstractNumId w:val="19"/>
  </w:num>
  <w:num w:numId="25">
    <w:abstractNumId w:val="29"/>
  </w:num>
  <w:num w:numId="26">
    <w:abstractNumId w:val="27"/>
  </w:num>
  <w:num w:numId="27">
    <w:abstractNumId w:val="32"/>
  </w:num>
  <w:num w:numId="28">
    <w:abstractNumId w:val="22"/>
  </w:num>
  <w:num w:numId="29">
    <w:abstractNumId w:val="28"/>
  </w:num>
  <w:num w:numId="30">
    <w:abstractNumId w:val="23"/>
  </w:num>
  <w:num w:numId="31">
    <w:abstractNumId w:val="18"/>
  </w:num>
  <w:num w:numId="32">
    <w:abstractNumId w:val="14"/>
  </w:num>
  <w:num w:numId="33">
    <w:abstractNumId w:val="33"/>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D0442"/>
    <w:rsid w:val="0015074B"/>
    <w:rsid w:val="001C6A19"/>
    <w:rsid w:val="00242972"/>
    <w:rsid w:val="00275D4D"/>
    <w:rsid w:val="0029639D"/>
    <w:rsid w:val="00326F90"/>
    <w:rsid w:val="003D0E3C"/>
    <w:rsid w:val="004310AE"/>
    <w:rsid w:val="004654C9"/>
    <w:rsid w:val="004948D1"/>
    <w:rsid w:val="004A52FC"/>
    <w:rsid w:val="00566155"/>
    <w:rsid w:val="00572A8F"/>
    <w:rsid w:val="00676E19"/>
    <w:rsid w:val="00717A48"/>
    <w:rsid w:val="008700EE"/>
    <w:rsid w:val="00942F80"/>
    <w:rsid w:val="0095378E"/>
    <w:rsid w:val="009A5574"/>
    <w:rsid w:val="009B1BCD"/>
    <w:rsid w:val="00AA1D8D"/>
    <w:rsid w:val="00B47730"/>
    <w:rsid w:val="00B658E7"/>
    <w:rsid w:val="00CB0664"/>
    <w:rsid w:val="00D30404"/>
    <w:rsid w:val="00DD53E8"/>
    <w:rsid w:val="00EA67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7386F"/>
  <w14:defaultImageDpi w14:val="300"/>
  <w15:docId w15:val="{964BE6A3-A81E-4D1D-9213-80BE5B8D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304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4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4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2728">
      <w:bodyDiv w:val="1"/>
      <w:marLeft w:val="0"/>
      <w:marRight w:val="0"/>
      <w:marTop w:val="0"/>
      <w:marBottom w:val="0"/>
      <w:divBdr>
        <w:top w:val="none" w:sz="0" w:space="0" w:color="auto"/>
        <w:left w:val="none" w:sz="0" w:space="0" w:color="auto"/>
        <w:bottom w:val="none" w:sz="0" w:space="0" w:color="auto"/>
        <w:right w:val="none" w:sz="0" w:space="0" w:color="auto"/>
      </w:divBdr>
    </w:div>
    <w:div w:id="282200990">
      <w:bodyDiv w:val="1"/>
      <w:marLeft w:val="0"/>
      <w:marRight w:val="0"/>
      <w:marTop w:val="0"/>
      <w:marBottom w:val="0"/>
      <w:divBdr>
        <w:top w:val="none" w:sz="0" w:space="0" w:color="auto"/>
        <w:left w:val="none" w:sz="0" w:space="0" w:color="auto"/>
        <w:bottom w:val="none" w:sz="0" w:space="0" w:color="auto"/>
        <w:right w:val="none" w:sz="0" w:space="0" w:color="auto"/>
      </w:divBdr>
      <w:divsChild>
        <w:div w:id="1213807253">
          <w:marLeft w:val="0"/>
          <w:marRight w:val="0"/>
          <w:marTop w:val="0"/>
          <w:marBottom w:val="0"/>
          <w:divBdr>
            <w:top w:val="none" w:sz="0" w:space="0" w:color="auto"/>
            <w:left w:val="none" w:sz="0" w:space="0" w:color="auto"/>
            <w:bottom w:val="none" w:sz="0" w:space="0" w:color="auto"/>
            <w:right w:val="none" w:sz="0" w:space="0" w:color="auto"/>
          </w:divBdr>
          <w:divsChild>
            <w:div w:id="7521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5911">
      <w:bodyDiv w:val="1"/>
      <w:marLeft w:val="0"/>
      <w:marRight w:val="0"/>
      <w:marTop w:val="0"/>
      <w:marBottom w:val="0"/>
      <w:divBdr>
        <w:top w:val="none" w:sz="0" w:space="0" w:color="auto"/>
        <w:left w:val="none" w:sz="0" w:space="0" w:color="auto"/>
        <w:bottom w:val="none" w:sz="0" w:space="0" w:color="auto"/>
        <w:right w:val="none" w:sz="0" w:space="0" w:color="auto"/>
      </w:divBdr>
      <w:divsChild>
        <w:div w:id="583606393">
          <w:marLeft w:val="0"/>
          <w:marRight w:val="0"/>
          <w:marTop w:val="0"/>
          <w:marBottom w:val="0"/>
          <w:divBdr>
            <w:top w:val="none" w:sz="0" w:space="0" w:color="auto"/>
            <w:left w:val="none" w:sz="0" w:space="0" w:color="auto"/>
            <w:bottom w:val="none" w:sz="0" w:space="0" w:color="auto"/>
            <w:right w:val="none" w:sz="0" w:space="0" w:color="auto"/>
          </w:divBdr>
          <w:divsChild>
            <w:div w:id="583563934">
              <w:marLeft w:val="0"/>
              <w:marRight w:val="0"/>
              <w:marTop w:val="0"/>
              <w:marBottom w:val="0"/>
              <w:divBdr>
                <w:top w:val="none" w:sz="0" w:space="0" w:color="auto"/>
                <w:left w:val="none" w:sz="0" w:space="0" w:color="auto"/>
                <w:bottom w:val="none" w:sz="0" w:space="0" w:color="auto"/>
                <w:right w:val="none" w:sz="0" w:space="0" w:color="auto"/>
              </w:divBdr>
            </w:div>
          </w:divsChild>
        </w:div>
        <w:div w:id="1714649370">
          <w:marLeft w:val="0"/>
          <w:marRight w:val="0"/>
          <w:marTop w:val="0"/>
          <w:marBottom w:val="0"/>
          <w:divBdr>
            <w:top w:val="none" w:sz="0" w:space="0" w:color="auto"/>
            <w:left w:val="none" w:sz="0" w:space="0" w:color="auto"/>
            <w:bottom w:val="none" w:sz="0" w:space="0" w:color="auto"/>
            <w:right w:val="none" w:sz="0" w:space="0" w:color="auto"/>
          </w:divBdr>
          <w:divsChild>
            <w:div w:id="1497497931">
              <w:marLeft w:val="0"/>
              <w:marRight w:val="0"/>
              <w:marTop w:val="0"/>
              <w:marBottom w:val="0"/>
              <w:divBdr>
                <w:top w:val="none" w:sz="0" w:space="0" w:color="auto"/>
                <w:left w:val="none" w:sz="0" w:space="0" w:color="auto"/>
                <w:bottom w:val="none" w:sz="0" w:space="0" w:color="auto"/>
                <w:right w:val="none" w:sz="0" w:space="0" w:color="auto"/>
              </w:divBdr>
            </w:div>
            <w:div w:id="990669705">
              <w:marLeft w:val="0"/>
              <w:marRight w:val="0"/>
              <w:marTop w:val="0"/>
              <w:marBottom w:val="0"/>
              <w:divBdr>
                <w:top w:val="none" w:sz="0" w:space="0" w:color="auto"/>
                <w:left w:val="none" w:sz="0" w:space="0" w:color="auto"/>
                <w:bottom w:val="none" w:sz="0" w:space="0" w:color="auto"/>
                <w:right w:val="none" w:sz="0" w:space="0" w:color="auto"/>
              </w:divBdr>
              <w:divsChild>
                <w:div w:id="1699617885">
                  <w:marLeft w:val="0"/>
                  <w:marRight w:val="0"/>
                  <w:marTop w:val="0"/>
                  <w:marBottom w:val="0"/>
                  <w:divBdr>
                    <w:top w:val="none" w:sz="0" w:space="0" w:color="auto"/>
                    <w:left w:val="none" w:sz="0" w:space="0" w:color="auto"/>
                    <w:bottom w:val="none" w:sz="0" w:space="0" w:color="auto"/>
                    <w:right w:val="none" w:sz="0" w:space="0" w:color="auto"/>
                  </w:divBdr>
                  <w:divsChild>
                    <w:div w:id="4611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879">
      <w:bodyDiv w:val="1"/>
      <w:marLeft w:val="0"/>
      <w:marRight w:val="0"/>
      <w:marTop w:val="0"/>
      <w:marBottom w:val="0"/>
      <w:divBdr>
        <w:top w:val="none" w:sz="0" w:space="0" w:color="auto"/>
        <w:left w:val="none" w:sz="0" w:space="0" w:color="auto"/>
        <w:bottom w:val="none" w:sz="0" w:space="0" w:color="auto"/>
        <w:right w:val="none" w:sz="0" w:space="0" w:color="auto"/>
      </w:divBdr>
    </w:div>
    <w:div w:id="417867079">
      <w:bodyDiv w:val="1"/>
      <w:marLeft w:val="0"/>
      <w:marRight w:val="0"/>
      <w:marTop w:val="0"/>
      <w:marBottom w:val="0"/>
      <w:divBdr>
        <w:top w:val="none" w:sz="0" w:space="0" w:color="auto"/>
        <w:left w:val="none" w:sz="0" w:space="0" w:color="auto"/>
        <w:bottom w:val="none" w:sz="0" w:space="0" w:color="auto"/>
        <w:right w:val="none" w:sz="0" w:space="0" w:color="auto"/>
      </w:divBdr>
    </w:div>
    <w:div w:id="467434930">
      <w:bodyDiv w:val="1"/>
      <w:marLeft w:val="0"/>
      <w:marRight w:val="0"/>
      <w:marTop w:val="0"/>
      <w:marBottom w:val="0"/>
      <w:divBdr>
        <w:top w:val="none" w:sz="0" w:space="0" w:color="auto"/>
        <w:left w:val="none" w:sz="0" w:space="0" w:color="auto"/>
        <w:bottom w:val="none" w:sz="0" w:space="0" w:color="auto"/>
        <w:right w:val="none" w:sz="0" w:space="0" w:color="auto"/>
      </w:divBdr>
      <w:divsChild>
        <w:div w:id="481776027">
          <w:marLeft w:val="0"/>
          <w:marRight w:val="0"/>
          <w:marTop w:val="0"/>
          <w:marBottom w:val="0"/>
          <w:divBdr>
            <w:top w:val="none" w:sz="0" w:space="0" w:color="auto"/>
            <w:left w:val="none" w:sz="0" w:space="0" w:color="auto"/>
            <w:bottom w:val="none" w:sz="0" w:space="0" w:color="auto"/>
            <w:right w:val="none" w:sz="0" w:space="0" w:color="auto"/>
          </w:divBdr>
          <w:divsChild>
            <w:div w:id="1733505245">
              <w:marLeft w:val="0"/>
              <w:marRight w:val="0"/>
              <w:marTop w:val="0"/>
              <w:marBottom w:val="0"/>
              <w:divBdr>
                <w:top w:val="none" w:sz="0" w:space="0" w:color="auto"/>
                <w:left w:val="none" w:sz="0" w:space="0" w:color="auto"/>
                <w:bottom w:val="none" w:sz="0" w:space="0" w:color="auto"/>
                <w:right w:val="none" w:sz="0" w:space="0" w:color="auto"/>
              </w:divBdr>
            </w:div>
          </w:divsChild>
        </w:div>
        <w:div w:id="1582788206">
          <w:marLeft w:val="0"/>
          <w:marRight w:val="0"/>
          <w:marTop w:val="0"/>
          <w:marBottom w:val="0"/>
          <w:divBdr>
            <w:top w:val="none" w:sz="0" w:space="0" w:color="auto"/>
            <w:left w:val="none" w:sz="0" w:space="0" w:color="auto"/>
            <w:bottom w:val="none" w:sz="0" w:space="0" w:color="auto"/>
            <w:right w:val="none" w:sz="0" w:space="0" w:color="auto"/>
          </w:divBdr>
          <w:divsChild>
            <w:div w:id="616833789">
              <w:marLeft w:val="0"/>
              <w:marRight w:val="0"/>
              <w:marTop w:val="0"/>
              <w:marBottom w:val="0"/>
              <w:divBdr>
                <w:top w:val="none" w:sz="0" w:space="0" w:color="auto"/>
                <w:left w:val="none" w:sz="0" w:space="0" w:color="auto"/>
                <w:bottom w:val="none" w:sz="0" w:space="0" w:color="auto"/>
                <w:right w:val="none" w:sz="0" w:space="0" w:color="auto"/>
              </w:divBdr>
            </w:div>
          </w:divsChild>
        </w:div>
        <w:div w:id="1309556226">
          <w:marLeft w:val="0"/>
          <w:marRight w:val="0"/>
          <w:marTop w:val="0"/>
          <w:marBottom w:val="0"/>
          <w:divBdr>
            <w:top w:val="none" w:sz="0" w:space="0" w:color="auto"/>
            <w:left w:val="none" w:sz="0" w:space="0" w:color="auto"/>
            <w:bottom w:val="none" w:sz="0" w:space="0" w:color="auto"/>
            <w:right w:val="none" w:sz="0" w:space="0" w:color="auto"/>
          </w:divBdr>
          <w:divsChild>
            <w:div w:id="1584294975">
              <w:marLeft w:val="0"/>
              <w:marRight w:val="0"/>
              <w:marTop w:val="0"/>
              <w:marBottom w:val="0"/>
              <w:divBdr>
                <w:top w:val="none" w:sz="0" w:space="0" w:color="auto"/>
                <w:left w:val="none" w:sz="0" w:space="0" w:color="auto"/>
                <w:bottom w:val="none" w:sz="0" w:space="0" w:color="auto"/>
                <w:right w:val="none" w:sz="0" w:space="0" w:color="auto"/>
              </w:divBdr>
            </w:div>
          </w:divsChild>
        </w:div>
        <w:div w:id="1322466871">
          <w:marLeft w:val="0"/>
          <w:marRight w:val="0"/>
          <w:marTop w:val="0"/>
          <w:marBottom w:val="0"/>
          <w:divBdr>
            <w:top w:val="none" w:sz="0" w:space="0" w:color="auto"/>
            <w:left w:val="none" w:sz="0" w:space="0" w:color="auto"/>
            <w:bottom w:val="none" w:sz="0" w:space="0" w:color="auto"/>
            <w:right w:val="none" w:sz="0" w:space="0" w:color="auto"/>
          </w:divBdr>
          <w:divsChild>
            <w:div w:id="1677920977">
              <w:marLeft w:val="0"/>
              <w:marRight w:val="0"/>
              <w:marTop w:val="0"/>
              <w:marBottom w:val="0"/>
              <w:divBdr>
                <w:top w:val="none" w:sz="0" w:space="0" w:color="auto"/>
                <w:left w:val="none" w:sz="0" w:space="0" w:color="auto"/>
                <w:bottom w:val="none" w:sz="0" w:space="0" w:color="auto"/>
                <w:right w:val="none" w:sz="0" w:space="0" w:color="auto"/>
              </w:divBdr>
            </w:div>
            <w:div w:id="1158231253">
              <w:marLeft w:val="0"/>
              <w:marRight w:val="0"/>
              <w:marTop w:val="0"/>
              <w:marBottom w:val="0"/>
              <w:divBdr>
                <w:top w:val="none" w:sz="0" w:space="0" w:color="auto"/>
                <w:left w:val="none" w:sz="0" w:space="0" w:color="auto"/>
                <w:bottom w:val="none" w:sz="0" w:space="0" w:color="auto"/>
                <w:right w:val="none" w:sz="0" w:space="0" w:color="auto"/>
              </w:divBdr>
              <w:divsChild>
                <w:div w:id="838275508">
                  <w:marLeft w:val="0"/>
                  <w:marRight w:val="0"/>
                  <w:marTop w:val="0"/>
                  <w:marBottom w:val="0"/>
                  <w:divBdr>
                    <w:top w:val="none" w:sz="0" w:space="0" w:color="auto"/>
                    <w:left w:val="none" w:sz="0" w:space="0" w:color="auto"/>
                    <w:bottom w:val="none" w:sz="0" w:space="0" w:color="auto"/>
                    <w:right w:val="none" w:sz="0" w:space="0" w:color="auto"/>
                  </w:divBdr>
                  <w:divsChild>
                    <w:div w:id="184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120">
      <w:bodyDiv w:val="1"/>
      <w:marLeft w:val="0"/>
      <w:marRight w:val="0"/>
      <w:marTop w:val="0"/>
      <w:marBottom w:val="0"/>
      <w:divBdr>
        <w:top w:val="none" w:sz="0" w:space="0" w:color="auto"/>
        <w:left w:val="none" w:sz="0" w:space="0" w:color="auto"/>
        <w:bottom w:val="none" w:sz="0" w:space="0" w:color="auto"/>
        <w:right w:val="none" w:sz="0" w:space="0" w:color="auto"/>
      </w:divBdr>
    </w:div>
    <w:div w:id="958143848">
      <w:bodyDiv w:val="1"/>
      <w:marLeft w:val="0"/>
      <w:marRight w:val="0"/>
      <w:marTop w:val="0"/>
      <w:marBottom w:val="0"/>
      <w:divBdr>
        <w:top w:val="none" w:sz="0" w:space="0" w:color="auto"/>
        <w:left w:val="none" w:sz="0" w:space="0" w:color="auto"/>
        <w:bottom w:val="none" w:sz="0" w:space="0" w:color="auto"/>
        <w:right w:val="none" w:sz="0" w:space="0" w:color="auto"/>
      </w:divBdr>
    </w:div>
    <w:div w:id="1091850591">
      <w:bodyDiv w:val="1"/>
      <w:marLeft w:val="0"/>
      <w:marRight w:val="0"/>
      <w:marTop w:val="0"/>
      <w:marBottom w:val="0"/>
      <w:divBdr>
        <w:top w:val="none" w:sz="0" w:space="0" w:color="auto"/>
        <w:left w:val="none" w:sz="0" w:space="0" w:color="auto"/>
        <w:bottom w:val="none" w:sz="0" w:space="0" w:color="auto"/>
        <w:right w:val="none" w:sz="0" w:space="0" w:color="auto"/>
      </w:divBdr>
    </w:div>
    <w:div w:id="1101493167">
      <w:bodyDiv w:val="1"/>
      <w:marLeft w:val="0"/>
      <w:marRight w:val="0"/>
      <w:marTop w:val="0"/>
      <w:marBottom w:val="0"/>
      <w:divBdr>
        <w:top w:val="none" w:sz="0" w:space="0" w:color="auto"/>
        <w:left w:val="none" w:sz="0" w:space="0" w:color="auto"/>
        <w:bottom w:val="none" w:sz="0" w:space="0" w:color="auto"/>
        <w:right w:val="none" w:sz="0" w:space="0" w:color="auto"/>
      </w:divBdr>
    </w:div>
    <w:div w:id="1234464562">
      <w:bodyDiv w:val="1"/>
      <w:marLeft w:val="0"/>
      <w:marRight w:val="0"/>
      <w:marTop w:val="0"/>
      <w:marBottom w:val="0"/>
      <w:divBdr>
        <w:top w:val="none" w:sz="0" w:space="0" w:color="auto"/>
        <w:left w:val="none" w:sz="0" w:space="0" w:color="auto"/>
        <w:bottom w:val="none" w:sz="0" w:space="0" w:color="auto"/>
        <w:right w:val="none" w:sz="0" w:space="0" w:color="auto"/>
      </w:divBdr>
    </w:div>
    <w:div w:id="1351763087">
      <w:bodyDiv w:val="1"/>
      <w:marLeft w:val="0"/>
      <w:marRight w:val="0"/>
      <w:marTop w:val="0"/>
      <w:marBottom w:val="0"/>
      <w:divBdr>
        <w:top w:val="none" w:sz="0" w:space="0" w:color="auto"/>
        <w:left w:val="none" w:sz="0" w:space="0" w:color="auto"/>
        <w:bottom w:val="none" w:sz="0" w:space="0" w:color="auto"/>
        <w:right w:val="none" w:sz="0" w:space="0" w:color="auto"/>
      </w:divBdr>
    </w:div>
    <w:div w:id="1360861831">
      <w:bodyDiv w:val="1"/>
      <w:marLeft w:val="0"/>
      <w:marRight w:val="0"/>
      <w:marTop w:val="0"/>
      <w:marBottom w:val="0"/>
      <w:divBdr>
        <w:top w:val="none" w:sz="0" w:space="0" w:color="auto"/>
        <w:left w:val="none" w:sz="0" w:space="0" w:color="auto"/>
        <w:bottom w:val="none" w:sz="0" w:space="0" w:color="auto"/>
        <w:right w:val="none" w:sz="0" w:space="0" w:color="auto"/>
      </w:divBdr>
      <w:divsChild>
        <w:div w:id="1013990592">
          <w:marLeft w:val="0"/>
          <w:marRight w:val="0"/>
          <w:marTop w:val="0"/>
          <w:marBottom w:val="0"/>
          <w:divBdr>
            <w:top w:val="none" w:sz="0" w:space="0" w:color="auto"/>
            <w:left w:val="none" w:sz="0" w:space="0" w:color="auto"/>
            <w:bottom w:val="none" w:sz="0" w:space="0" w:color="auto"/>
            <w:right w:val="none" w:sz="0" w:space="0" w:color="auto"/>
          </w:divBdr>
          <w:divsChild>
            <w:div w:id="2130271200">
              <w:marLeft w:val="0"/>
              <w:marRight w:val="0"/>
              <w:marTop w:val="0"/>
              <w:marBottom w:val="0"/>
              <w:divBdr>
                <w:top w:val="none" w:sz="0" w:space="0" w:color="auto"/>
                <w:left w:val="none" w:sz="0" w:space="0" w:color="auto"/>
                <w:bottom w:val="none" w:sz="0" w:space="0" w:color="auto"/>
                <w:right w:val="none" w:sz="0" w:space="0" w:color="auto"/>
              </w:divBdr>
            </w:div>
          </w:divsChild>
        </w:div>
        <w:div w:id="212037278">
          <w:marLeft w:val="0"/>
          <w:marRight w:val="0"/>
          <w:marTop w:val="0"/>
          <w:marBottom w:val="0"/>
          <w:divBdr>
            <w:top w:val="none" w:sz="0" w:space="0" w:color="auto"/>
            <w:left w:val="none" w:sz="0" w:space="0" w:color="auto"/>
            <w:bottom w:val="none" w:sz="0" w:space="0" w:color="auto"/>
            <w:right w:val="none" w:sz="0" w:space="0" w:color="auto"/>
          </w:divBdr>
          <w:divsChild>
            <w:div w:id="113912524">
              <w:marLeft w:val="0"/>
              <w:marRight w:val="0"/>
              <w:marTop w:val="0"/>
              <w:marBottom w:val="0"/>
              <w:divBdr>
                <w:top w:val="none" w:sz="0" w:space="0" w:color="auto"/>
                <w:left w:val="none" w:sz="0" w:space="0" w:color="auto"/>
                <w:bottom w:val="none" w:sz="0" w:space="0" w:color="auto"/>
                <w:right w:val="none" w:sz="0" w:space="0" w:color="auto"/>
              </w:divBdr>
            </w:div>
            <w:div w:id="787876">
              <w:marLeft w:val="0"/>
              <w:marRight w:val="0"/>
              <w:marTop w:val="0"/>
              <w:marBottom w:val="0"/>
              <w:divBdr>
                <w:top w:val="none" w:sz="0" w:space="0" w:color="auto"/>
                <w:left w:val="none" w:sz="0" w:space="0" w:color="auto"/>
                <w:bottom w:val="none" w:sz="0" w:space="0" w:color="auto"/>
                <w:right w:val="none" w:sz="0" w:space="0" w:color="auto"/>
              </w:divBdr>
              <w:divsChild>
                <w:div w:id="728774106">
                  <w:marLeft w:val="0"/>
                  <w:marRight w:val="0"/>
                  <w:marTop w:val="0"/>
                  <w:marBottom w:val="0"/>
                  <w:divBdr>
                    <w:top w:val="none" w:sz="0" w:space="0" w:color="auto"/>
                    <w:left w:val="none" w:sz="0" w:space="0" w:color="auto"/>
                    <w:bottom w:val="none" w:sz="0" w:space="0" w:color="auto"/>
                    <w:right w:val="none" w:sz="0" w:space="0" w:color="auto"/>
                  </w:divBdr>
                  <w:divsChild>
                    <w:div w:id="2014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0312">
      <w:bodyDiv w:val="1"/>
      <w:marLeft w:val="0"/>
      <w:marRight w:val="0"/>
      <w:marTop w:val="0"/>
      <w:marBottom w:val="0"/>
      <w:divBdr>
        <w:top w:val="none" w:sz="0" w:space="0" w:color="auto"/>
        <w:left w:val="none" w:sz="0" w:space="0" w:color="auto"/>
        <w:bottom w:val="none" w:sz="0" w:space="0" w:color="auto"/>
        <w:right w:val="none" w:sz="0" w:space="0" w:color="auto"/>
      </w:divBdr>
    </w:div>
    <w:div w:id="1691057830">
      <w:bodyDiv w:val="1"/>
      <w:marLeft w:val="0"/>
      <w:marRight w:val="0"/>
      <w:marTop w:val="0"/>
      <w:marBottom w:val="0"/>
      <w:divBdr>
        <w:top w:val="none" w:sz="0" w:space="0" w:color="auto"/>
        <w:left w:val="none" w:sz="0" w:space="0" w:color="auto"/>
        <w:bottom w:val="none" w:sz="0" w:space="0" w:color="auto"/>
        <w:right w:val="none" w:sz="0" w:space="0" w:color="auto"/>
      </w:divBdr>
    </w:div>
    <w:div w:id="1754738078">
      <w:bodyDiv w:val="1"/>
      <w:marLeft w:val="0"/>
      <w:marRight w:val="0"/>
      <w:marTop w:val="0"/>
      <w:marBottom w:val="0"/>
      <w:divBdr>
        <w:top w:val="none" w:sz="0" w:space="0" w:color="auto"/>
        <w:left w:val="none" w:sz="0" w:space="0" w:color="auto"/>
        <w:bottom w:val="none" w:sz="0" w:space="0" w:color="auto"/>
        <w:right w:val="none" w:sz="0" w:space="0" w:color="auto"/>
      </w:divBdr>
    </w:div>
    <w:div w:id="1813672107">
      <w:bodyDiv w:val="1"/>
      <w:marLeft w:val="0"/>
      <w:marRight w:val="0"/>
      <w:marTop w:val="0"/>
      <w:marBottom w:val="0"/>
      <w:divBdr>
        <w:top w:val="none" w:sz="0" w:space="0" w:color="auto"/>
        <w:left w:val="none" w:sz="0" w:space="0" w:color="auto"/>
        <w:bottom w:val="none" w:sz="0" w:space="0" w:color="auto"/>
        <w:right w:val="none" w:sz="0" w:space="0" w:color="auto"/>
      </w:divBdr>
      <w:divsChild>
        <w:div w:id="1046832815">
          <w:marLeft w:val="0"/>
          <w:marRight w:val="0"/>
          <w:marTop w:val="0"/>
          <w:marBottom w:val="0"/>
          <w:divBdr>
            <w:top w:val="none" w:sz="0" w:space="0" w:color="auto"/>
            <w:left w:val="none" w:sz="0" w:space="0" w:color="auto"/>
            <w:bottom w:val="none" w:sz="0" w:space="0" w:color="auto"/>
            <w:right w:val="none" w:sz="0" w:space="0" w:color="auto"/>
          </w:divBdr>
          <w:divsChild>
            <w:div w:id="1052079184">
              <w:marLeft w:val="0"/>
              <w:marRight w:val="0"/>
              <w:marTop w:val="0"/>
              <w:marBottom w:val="0"/>
              <w:divBdr>
                <w:top w:val="none" w:sz="0" w:space="0" w:color="auto"/>
                <w:left w:val="none" w:sz="0" w:space="0" w:color="auto"/>
                <w:bottom w:val="none" w:sz="0" w:space="0" w:color="auto"/>
                <w:right w:val="none" w:sz="0" w:space="0" w:color="auto"/>
              </w:divBdr>
            </w:div>
          </w:divsChild>
        </w:div>
        <w:div w:id="1020818993">
          <w:marLeft w:val="0"/>
          <w:marRight w:val="0"/>
          <w:marTop w:val="0"/>
          <w:marBottom w:val="0"/>
          <w:divBdr>
            <w:top w:val="none" w:sz="0" w:space="0" w:color="auto"/>
            <w:left w:val="none" w:sz="0" w:space="0" w:color="auto"/>
            <w:bottom w:val="none" w:sz="0" w:space="0" w:color="auto"/>
            <w:right w:val="none" w:sz="0" w:space="0" w:color="auto"/>
          </w:divBdr>
          <w:divsChild>
            <w:div w:id="2014841310">
              <w:marLeft w:val="0"/>
              <w:marRight w:val="0"/>
              <w:marTop w:val="0"/>
              <w:marBottom w:val="0"/>
              <w:divBdr>
                <w:top w:val="none" w:sz="0" w:space="0" w:color="auto"/>
                <w:left w:val="none" w:sz="0" w:space="0" w:color="auto"/>
                <w:bottom w:val="none" w:sz="0" w:space="0" w:color="auto"/>
                <w:right w:val="none" w:sz="0" w:space="0" w:color="auto"/>
              </w:divBdr>
            </w:div>
            <w:div w:id="65997231">
              <w:marLeft w:val="0"/>
              <w:marRight w:val="0"/>
              <w:marTop w:val="0"/>
              <w:marBottom w:val="0"/>
              <w:divBdr>
                <w:top w:val="none" w:sz="0" w:space="0" w:color="auto"/>
                <w:left w:val="none" w:sz="0" w:space="0" w:color="auto"/>
                <w:bottom w:val="none" w:sz="0" w:space="0" w:color="auto"/>
                <w:right w:val="none" w:sz="0" w:space="0" w:color="auto"/>
              </w:divBdr>
              <w:divsChild>
                <w:div w:id="1228608186">
                  <w:marLeft w:val="0"/>
                  <w:marRight w:val="0"/>
                  <w:marTop w:val="0"/>
                  <w:marBottom w:val="0"/>
                  <w:divBdr>
                    <w:top w:val="none" w:sz="0" w:space="0" w:color="auto"/>
                    <w:left w:val="none" w:sz="0" w:space="0" w:color="auto"/>
                    <w:bottom w:val="none" w:sz="0" w:space="0" w:color="auto"/>
                    <w:right w:val="none" w:sz="0" w:space="0" w:color="auto"/>
                  </w:divBdr>
                  <w:divsChild>
                    <w:div w:id="2127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778">
      <w:bodyDiv w:val="1"/>
      <w:marLeft w:val="0"/>
      <w:marRight w:val="0"/>
      <w:marTop w:val="0"/>
      <w:marBottom w:val="0"/>
      <w:divBdr>
        <w:top w:val="none" w:sz="0" w:space="0" w:color="auto"/>
        <w:left w:val="none" w:sz="0" w:space="0" w:color="auto"/>
        <w:bottom w:val="none" w:sz="0" w:space="0" w:color="auto"/>
        <w:right w:val="none" w:sz="0" w:space="0" w:color="auto"/>
      </w:divBdr>
    </w:div>
    <w:div w:id="1892421924">
      <w:bodyDiv w:val="1"/>
      <w:marLeft w:val="0"/>
      <w:marRight w:val="0"/>
      <w:marTop w:val="0"/>
      <w:marBottom w:val="0"/>
      <w:divBdr>
        <w:top w:val="none" w:sz="0" w:space="0" w:color="auto"/>
        <w:left w:val="none" w:sz="0" w:space="0" w:color="auto"/>
        <w:bottom w:val="none" w:sz="0" w:space="0" w:color="auto"/>
        <w:right w:val="none" w:sz="0" w:space="0" w:color="auto"/>
      </w:divBdr>
    </w:div>
    <w:div w:id="1905721398">
      <w:bodyDiv w:val="1"/>
      <w:marLeft w:val="0"/>
      <w:marRight w:val="0"/>
      <w:marTop w:val="0"/>
      <w:marBottom w:val="0"/>
      <w:divBdr>
        <w:top w:val="none" w:sz="0" w:space="0" w:color="auto"/>
        <w:left w:val="none" w:sz="0" w:space="0" w:color="auto"/>
        <w:bottom w:val="none" w:sz="0" w:space="0" w:color="auto"/>
        <w:right w:val="none" w:sz="0" w:space="0" w:color="auto"/>
      </w:divBdr>
    </w:div>
    <w:div w:id="1956982622">
      <w:bodyDiv w:val="1"/>
      <w:marLeft w:val="0"/>
      <w:marRight w:val="0"/>
      <w:marTop w:val="0"/>
      <w:marBottom w:val="0"/>
      <w:divBdr>
        <w:top w:val="none" w:sz="0" w:space="0" w:color="auto"/>
        <w:left w:val="none" w:sz="0" w:space="0" w:color="auto"/>
        <w:bottom w:val="none" w:sz="0" w:space="0" w:color="auto"/>
        <w:right w:val="none" w:sz="0" w:space="0" w:color="auto"/>
      </w:divBdr>
    </w:div>
    <w:div w:id="2053067801">
      <w:bodyDiv w:val="1"/>
      <w:marLeft w:val="0"/>
      <w:marRight w:val="0"/>
      <w:marTop w:val="0"/>
      <w:marBottom w:val="0"/>
      <w:divBdr>
        <w:top w:val="none" w:sz="0" w:space="0" w:color="auto"/>
        <w:left w:val="none" w:sz="0" w:space="0" w:color="auto"/>
        <w:bottom w:val="none" w:sz="0" w:space="0" w:color="auto"/>
        <w:right w:val="none" w:sz="0" w:space="0" w:color="auto"/>
      </w:divBdr>
    </w:div>
    <w:div w:id="2060082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F7559-4D23-4CA1-A657-984810DD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24</Pages>
  <Words>4918</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Macbollan</cp:lastModifiedBy>
  <cp:revision>11</cp:revision>
  <dcterms:created xsi:type="dcterms:W3CDTF">2025-06-18T10:14:00Z</dcterms:created>
  <dcterms:modified xsi:type="dcterms:W3CDTF">2025-06-23T10:32:00Z</dcterms:modified>
  <cp:category/>
</cp:coreProperties>
</file>