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SAG v3.0 — Optimal Temperature Reference Table</w:t>
      </w:r>
    </w:p>
    <w:p>
      <w:pPr>
        <w:spacing w:after="150"/>
        <w:jc w:val="center"/>
      </w:pPr>
      <w:r>
        <w:rPr>
          <w:rFonts w:ascii="Arial" w:cs="Arial" w:eastAsia="Arial" w:hAnsi="Arial"/>
          <w:color w:val="2E7D32"/>
          <w:sz w:val="26"/>
          <w:szCs w:val="26"/>
        </w:rPr>
        <w:t xml:space="preserve">optimal_temp_range: { min, peak, max } — 57 Καλλιέργειες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Βιβλιογραφική Ανασκόπηση: Paredes et al. 2025 (FAO56rev), FAO ECOCROP, AquaCrop v7.1, Peer-reviewed literature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MACC — Μάρτιος 2026 · CONFIDENTIAL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Μεθοδολογία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Οι τιμές min/peak/max αντιστοιχούν σε: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min (°C) = Tbase: Η ελάχιστη θερμοκρασία κάτω από την οποία η ανάπτυξη σταματά. Πηγή: Paredes et al. 2025 (FAO56rev consolidated tables — 117 crops, peer-reviewed).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peak (°C) = Topt: Η βέλτιστη θερμοκρασία μέγιστης φωτοσύνθεσης/ανάπτυξης. Πηγή: FAO ECOCROP database, AquaCrop v7.1 Annex I, crop-specific peer-reviewed studies.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max (°C) = Tupper: Η μέγιστη θερμοκρασία πάνω από την οποία η ανάπτυξη παύει. Πηγή: Paredes et al. 2025 (FAO56rev).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Σε περίπτωση που δεν υπάρχουν δεδομένα στο Paredes 2025, χρησιμοποιούνται: FAO Irrigation &amp; Drainage Papers (FAO-56, FAO-29, FAO-66), AquaCrop Annex I, DSSAT-CERES/CROPGRO parameters, και Mediterranean-specific μελέτες.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Κόκκινες γραμμές = τιμές που πρέπει να αλλάξουν (σημαντική απόκλιση &gt;5°C ή αγρονομικό λάθος).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Πίνακας: Τρέχουσες vs Σωστές Τιμές optimal_temp_range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353"/>
        <w:gridCol w:w="902"/>
        <w:gridCol w:w="1053"/>
        <w:gridCol w:w="1053"/>
        <w:gridCol w:w="902"/>
        <w:gridCol w:w="1053"/>
        <w:gridCol w:w="1053"/>
        <w:gridCol w:w="586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Crop (key)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Group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Τρέχον min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Τρέχον peak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Τρέχον max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Σωστό min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Σωστό peak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Σωστό max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Κύρια Πηγή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koroneiki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olive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40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Tbase=7, Tupper=35. ECOCROP: Topt 20-30. Fernandez 2006.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wine_grapes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vineCrops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35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Vitis Tbase=10, Tupper=35. AquaCrop: Topt=23-28. Jackson 2000.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table_grapes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vineCrops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Tbase=10, Tupper=35. ECOCROP: Topt=25-30. Jackson 2000.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raisin_grapes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vineCrops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Tbase=10, Tupper=35. ELGO: Topt=22-28.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wheat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cerealCrops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Tbase=0, Tupper=35. AquaCrop: Topt=15-24. Porter &amp; Gawith 1999.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barley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cerealCrops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Tbase=0, Tupper=30. Savin &amp; Nicolas 1996: Topt=15-22.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maize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cerealCrops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Tbase=10, Tupper=32. AquaCrop: Topt=28-34.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oats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cerealCrops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Tbase=0, Tupper=30. FAO: Topt=15-20.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orange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citrusFruits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Citrus Tbase=13, Tupper=30. ECOCROP: Topt=23-28. Spiegel-Roy 1996.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lemon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citrusFruits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Citrus Tbase=13, Tupper=30. ECOCROP: Topt=22-27.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mandarin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citrusFruits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33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Citrus Tbase=13, Tupper=30. ECOCROP: Topt=23-28.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peach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stoneFruits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persica Tbase=7, Tupper=35. ECOCROP: Topt=20-28. DeJong 2011.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nectarine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stoneFruits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33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persica Tbase=7, Tupper=35. Same species as peach.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apricot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stoneFruits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31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armeniaca Tbase=7, Tupper=25. ECOCROP: Topt=20-26.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plum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stoneFruits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domestica Tbase=4.5, Tupper=25. ECOCROP: Topt=18-25.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cherry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stoneFruits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avium Tbase=4.5, Tupper=30. ECOCROP: Topt=18-25.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apple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pomeFruits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21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Malus Tbase=4, Tupper=35. AquaCrop: Topt=18-24. Lakso 2003.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kiwi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subTropicalFruits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Actinidia Tbase=6, Tupper=30. ECOCROP: Topt=20-25. Grant 2012.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pomegranate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subTropicalFruits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Punica Tbase=10, Tupper=35. ECOCROP: Topt=25-32.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fig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subTropicalFruits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Ficus carica Tbase=7, Topt=25-30, Tupper=38.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almond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nutCrops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Prunus dulcis Tbase=4.5, Tupper=35. ECOCROP: Topt=22-28.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pistachio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nutCrops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9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Pistacia Tbase=9, Tupper=35. ECOCROP: Topt=25-32.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walnut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nutCrops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Juglans Tbase=4.5, Tupper=30. ECOCROP: Topt=20-28.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chestnut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nutCrops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Castanea Tbase=5, Topt=18-25, Tupper=30. Ferrini 2006.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cotton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industrialCrops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Gossypium Tbase=12.5, Tupper=35. AquaCrop: Topt=25-32.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tobacco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industrialCrops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Nicotiana Tbase=10, Topt=24-30, Tupper=35.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sunflower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industrialCrops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Helianthus Tbase=8, Tupper=30. AquaCrop: Topt=24-28.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sugar_beet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industrialCrops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Beta vulgaris Tbase=5, Tupper=30. ECOCROP: Topt=18-22.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onion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Allium cepa Tbase=4.5, Tupper=35. ECOCROP: Topt=15-24. Brewster 2008.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watermelon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35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Citrullus Tbase=10, Tupper=35. ECOCROP: Topt=25-32.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potato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Solanum tub. Tbase=2, Tupper=30. AquaCrop: Topt=15-20. Kooman 1995.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dry_beans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Phaseolus Tbase=10, Tupper=32. AquaCrop: Topt=22-28.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green_beans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Phaseolus Tbase=10, Tupper=32. Same species as dry beans.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cabbage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Brassica Tbase=4.5, Tupper=30. ECOCROP: Topt=15-20.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lettuce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Lactuca Tbase=4, Tupper=28. ECOCROP: Topt=12-18. Wurr 1992.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carrot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Daucus Tbase=6, Tupper=30. ECOCROP: Topt=15-20.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cucumber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Cucumis sat. Tbase=10, Tupper=32. ECOCROP: Topt=24-28.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tomato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Solanum lyc. Tbase=7, Tupper=28. AquaCrop: Topt=20-25. Sato 2006.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eggplant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Solanum mel. Tbase=10, Tupper=35. ECOCROP: Topt=24-30.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pepper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Capsicum Tbase=10, Tupper=35. ECOCROP: Topt=22-28. Wien 1997.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strawberry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Fragaria Tbase=3, Tupper=30. ECOCROP: Topt=18-22.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garlic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Allium sat. Tbase=4, Tupper=30. ECOCROP: Topt=15-20. Brewster 2008.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zucchini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Cucurbita Tbase=10, Tupper=32. ECOCROP: Topt=22-28.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melon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38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Cucumis melo Tbase=10, Tupper=38. ECOCROP: Topt=25-32.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broccoli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vegetableCrops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17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Brassica oleracea Tbase=4.5, Tupper=30. ECOCROP: Topt=15-18.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saffron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Crocus sat. Tbase=10, Tupper=30. ECOCROP: Topt=15-20.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mastic_tree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34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38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Pistacia lent. Tbase=8, Topt=22-28, Tupper=38. Meletiou-Christou 2011.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oregano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Origanum Tbase=5, Tupper=30. ECOCROP: Topt=20-25. Marzi 2017.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thyme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30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Thymus Tbase=5, Topt=18-25, Tupper=30. Russo 2013.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rosemary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Rosmarinus Tbase=5, Topt=20-25, Tupper=32. Morales 2010.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sage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23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31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Salvia Tbase=5, Topt=20-25, Tupper=30.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mint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Mentha Tbase=0, Tupper=35. ECOCROP: Topt=18-25.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bay_laurel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32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Laurus nobilis Tbase=6, Topt=20-26, Tupper=35.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currants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25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6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Ribes/Vitis var. Tbase=6, Topt=18-22, Tupper=30. Paredes: Berries=6/30.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carob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36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35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ECOCROP: Ceratonia siliqua Tbase=8, Topt=22-28, Tupper=38. Batlle 1997.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artichoke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specialtyMed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20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26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5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18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32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Paredes 2025: Cynara Tbase=5, Tupper=32. ECOCROP: Topt=15-20. Mauro 2009.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floriculture_generic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ornamentals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14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28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8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4"/>
                <w:szCs w:val="14"/>
              </w:rPr>
              <w:t xml:space="preserve">22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30</w:t>
            </w:r>
          </w:p>
        </w:tc>
        <w:tc>
          <w:tcPr>
            <w:tcW w:type="dxa" w:w="5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ECOCROP generic Tbase=8, Topt=18-25, Tupper=30.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Σύνοψη Αλλαγών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Κρίσιμες αλλαγές (Tmin πολύ υψηλό — λάθος &gt;5°C):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wheat: 15→0, barley: 12→0, oats: 10→0, potato: 16→2, tomato: 18→7, onion: 14→5, garlic: 10→4, strawberry: 12→3, wine_grapes: 20→10, peach: 18→7, nectarine: 18→7, apricot: 16→7, plum: 15→5, apple: 14→4, almond: 16→5, walnut: 14→5, chestnut: 12→5, cotton: 20→13, mint: 16→0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Μέτριες αλλαγές (2-5°C):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koroneiki: 12→7, cherry: 12→5, cabbage: 12→5, carrot: 12→6, broccoli: 12→5, cucumber: 18→10, eggplant: 20→10, pepper: 18→10, zucchini: 18→10, melon: 20→10, watermelon: 20→10, dry_beans: 16→10, green_beans: 18→10, sugar_beet: 12→5, oregano: 15→5, thyme: 14→5, rosemary: 16→5, sage: 15→5, bay_laurel: 16→6, mastic: 16→8, carob: 18→8, artichoke: 14→5, kiwi: 16→6, fig: 16→7, pistachio: 18→9, tobacco: 18→10, sunflower: 16→8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Tupper αλλαγές: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maize: 38→32 (Paredes 2025), koroneiki: 40→35, raisin_grapes: 38→35, mandarin: 33→30, apricot: 31→25, plum: 30→25, tomato: 32→28, potato: 28→30, sunflower: 34→30, melon: 36→38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Σωστές τιμές (δεν χρειάζονται αλλαγή): maize min, saffron, currants, orange, lemon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Βιβλιογραφία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Κύριες Πηγές: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Paredes P., López-Urrea R., Martínez-Romero Á. et al. (2025). Estimating the lengths of crop growth stages to define the crop coefficient curves using growing degree days (GDD): Application of the revised FAO56 guidelines. Agricultural Water Management, 319, 109758.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Paredes P., López-Urrea R., Martínez-Romero Á. et al. (2025). Base and upper temperature thresholds to support the calculation of growing degree days aiming at their use with the FAO56rev crop coefficients curve: A review. Agricultural Water Management, 319, 109757.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FAO ECOCROP Database. https://ecocrop.apps.fao.org/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FAO (2023). AquaCrop v7.1 Reference Manual, Annex I: Crop Parameters.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Pereira L.S., Allen R.G. et al. (2025). FAO56rev: Revised crop water requirements guidelines.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Crop-specific: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Allen R.G. et al. (1998). FAO Irrigation and Drainage Paper 56.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Brewster J.L. (2008). Onions and Other Vegetable Alliums, 2nd ed. CAB International.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DeJong T.M. et al. (2011). Using dynamic simulation models in peach tree management.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Fernandez J.E. (2006). Irrigation scheduling for olive orchards. ISHS Acta Horticulturae 888.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Jackson D.I., Lombard P.B. (1993). Environmental and management practices. Am. J. Enol. Vitic.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Jackson R.S. (2000). Wine Science: Principles and Applications. Academic Press.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Kooman P.L. et al. (1995). Effects of climate on different potato genotypes. Wageningen.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Porter J.R., Gawith M. (1999). Temperatures and growth of wheat. Europ. J. Agron. 10:23-36.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Sato S. et al. (2006). Moderate increase of mean daily temperature adversely affects fruit set of Lycopersicon esculentum.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Savin R., Nicolas M.E. (1996). Effects of short periods of drought and high temperature on grain growth and starch accumulation of two malting barley cultivars.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Spiegel-Roy P., Goldschmidt E.E. (1996). Biology of Citrus. Cambridge University Press.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Wien H.C. (1997). The Physiology of Vegetable Crops. CAB International.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Wurr D.C.E. et al. (1992). The effect of temperature on lettuce growth. J. Agric. Sci. 118:185-192.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Έγγραφο: MACC — Mediterranean Agri-Food Competence Center, Μάρτιος 2026</w:t>
      </w:r>
    </w:p>
    <w:sectPr>
      <w:headerReference w:type="default" r:id="rId7"/>
      <w:footerReference w:type="default" r:id="rId8"/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Σελ.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SAG v3.0 — Temperature Reference (Paredes 2025 / FAO56rev)</w:t>
    </w:r>
    <w:r>
      <w:rPr>
        <w:rFonts w:ascii="Arial" w:cs="Arial" w:eastAsia="Arial" w:hAnsi="Arial"/>
        <w:color w:val="999999"/>
        <w:sz w:val="14"/>
        <w:szCs w:val="14"/>
      </w:rPr>
      <w:t xml:space="preserve">	MACC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2BFAD7DC1AE44B321A19EFEA295F9" ma:contentTypeVersion="19" ma:contentTypeDescription="Create a new document." ma:contentTypeScope="" ma:versionID="6d40719fec3f9979d8e8129053c49a8c">
  <xsd:schema xmlns:xsd="http://www.w3.org/2001/XMLSchema" xmlns:xs="http://www.w3.org/2001/XMLSchema" xmlns:p="http://schemas.microsoft.com/office/2006/metadata/properties" xmlns:ns2="0e64b22a-6e70-4e7a-ba49-1886d85b12fa" xmlns:ns3="70ec88ed-5a2b-4cdb-9cdd-39805c398fa3" targetNamespace="http://schemas.microsoft.com/office/2006/metadata/properties" ma:root="true" ma:fieldsID="bb4fd102daaa55f160db15eec3ef30b2" ns2:_="" ns3:_="">
    <xsd:import namespace="0e64b22a-6e70-4e7a-ba49-1886d85b12fa"/>
    <xsd:import namespace="70ec88ed-5a2b-4cdb-9cdd-39805c398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Shortliste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4b22a-6e70-4e7a-ba49-1886d85b1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Shortlisted" ma:index="20" nillable="true" ma:displayName="Shortlisted" ma:format="Dropdown" ma:internalName="Shortlisted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5ac6cd00-f528-4b3c-afe1-5af068824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c88ed-5a2b-4cdb-9cdd-39805c398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c603a61-7450-47bc-8a6e-76952ac675b2}" ma:internalName="TaxCatchAll" ma:showField="CatchAllData" ma:web="70ec88ed-5a2b-4cdb-9cdd-39805c398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64b22a-6e70-4e7a-ba49-1886d85b12fa">
      <Terms xmlns="http://schemas.microsoft.com/office/infopath/2007/PartnerControls"/>
    </lcf76f155ced4ddcb4097134ff3c332f>
    <TaxCatchAll xmlns="70ec88ed-5a2b-4cdb-9cdd-39805c398fa3" xsi:nil="true"/>
    <Shortlisted xmlns="0e64b22a-6e70-4e7a-ba49-1886d85b12fa" xsi:nil="true"/>
  </documentManagement>
</p:properties>
</file>

<file path=customXml/itemProps1.xml><?xml version="1.0" encoding="utf-8"?>
<ds:datastoreItem xmlns:ds="http://schemas.openxmlformats.org/officeDocument/2006/customXml" ds:itemID="{68F04CF6-795A-4079-BDEC-032D766F20D0}"/>
</file>

<file path=customXml/itemProps2.xml><?xml version="1.0" encoding="utf-8"?>
<ds:datastoreItem xmlns:ds="http://schemas.openxmlformats.org/officeDocument/2006/customXml" ds:itemID="{1CD8F0FA-5216-462F-ADF0-A5D6CE66EFD9}"/>
</file>

<file path=customXml/itemProps3.xml><?xml version="1.0" encoding="utf-8"?>
<ds:datastoreItem xmlns:ds="http://schemas.openxmlformats.org/officeDocument/2006/customXml" ds:itemID="{F0EAE77A-F386-4016-B800-70A752DA452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2026-03-13T14:00:54Z</dcterms:created>
  <dcterms:modified xsi:type="dcterms:W3CDTF">2026-03-13T14:00:54Z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0x01010010B2BFAD7DC1AE44B321A19EFEA295F9</vt:lpwstr>
  </property>
</Properties>
</file>