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AACA" w14:textId="77777777" w:rsidR="005E0D98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E98DA6" wp14:editId="18EBDDA4">
            <wp:simplePos x="0" y="0"/>
            <wp:positionH relativeFrom="column">
              <wp:posOffset>2457450</wp:posOffset>
            </wp:positionH>
            <wp:positionV relativeFrom="paragraph">
              <wp:posOffset>295910</wp:posOffset>
            </wp:positionV>
            <wp:extent cx="514350" cy="525145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rcRect l="14892" r="14978" b="366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5E318" w14:textId="77777777" w:rsidR="005E0D98" w:rsidRDefault="005E0D98">
      <w:pPr>
        <w:jc w:val="center"/>
        <w:rPr>
          <w:b/>
          <w:bCs/>
          <w:sz w:val="36"/>
          <w:szCs w:val="36"/>
          <w:u w:val="single"/>
        </w:rPr>
      </w:pPr>
    </w:p>
    <w:p w14:paraId="5465F625" w14:textId="77777777" w:rsidR="005E0D9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TARGET</w:t>
      </w:r>
    </w:p>
    <w:p w14:paraId="66A0CEE4" w14:textId="77777777" w:rsidR="005E0D98" w:rsidRDefault="00000000">
      <w:pPr>
        <w:pStyle w:val="PargrafodaLista"/>
        <w:numPr>
          <w:ilvl w:val="0"/>
          <w:numId w:val="1"/>
        </w:numPr>
      </w:pPr>
      <w:hyperlink w:anchor="cadastro" w:history="1">
        <w:r>
          <w:rPr>
            <w:rStyle w:val="HiperlinkVisitado"/>
          </w:rPr>
          <w:t>Cadastro</w:t>
        </w:r>
      </w:hyperlink>
      <w:r>
        <w:t>;</w:t>
      </w:r>
    </w:p>
    <w:p w14:paraId="422DFEC8" w14:textId="77777777" w:rsidR="005E0D98" w:rsidRDefault="00000000">
      <w:pPr>
        <w:pStyle w:val="PargrafodaLista"/>
        <w:numPr>
          <w:ilvl w:val="0"/>
          <w:numId w:val="1"/>
        </w:numPr>
      </w:pPr>
      <w:hyperlink w:anchor="IMPRESSAO" w:history="1">
        <w:r>
          <w:rPr>
            <w:rStyle w:val="HiperlinkVisitado"/>
          </w:rPr>
          <w:t>Impressão de laudos assinados</w:t>
        </w:r>
      </w:hyperlink>
      <w:r>
        <w:t>;</w:t>
      </w:r>
    </w:p>
    <w:p w14:paraId="79942574" w14:textId="77777777" w:rsidR="005E0D98" w:rsidRDefault="00000000">
      <w:pPr>
        <w:pStyle w:val="PargrafodaLista"/>
        <w:numPr>
          <w:ilvl w:val="0"/>
          <w:numId w:val="1"/>
        </w:numPr>
      </w:pPr>
      <w:hyperlink w:anchor="EMAIL" w:history="1">
        <w:r>
          <w:rPr>
            <w:rStyle w:val="HiperlinkVisitado"/>
          </w:rPr>
          <w:t>Envio de laudos via e-mail;</w:t>
        </w:r>
      </w:hyperlink>
    </w:p>
    <w:p w14:paraId="436DDB6F" w14:textId="77777777" w:rsidR="005E0D98" w:rsidRDefault="00000000">
      <w:pPr>
        <w:pStyle w:val="PargrafodaLista"/>
        <w:numPr>
          <w:ilvl w:val="0"/>
          <w:numId w:val="1"/>
        </w:numPr>
      </w:pPr>
      <w:hyperlink w:anchor="CAIXA" w:history="1">
        <w:r>
          <w:rPr>
            <w:rStyle w:val="HiperlinkVisitado"/>
          </w:rPr>
          <w:t>Caixa</w:t>
        </w:r>
      </w:hyperlink>
      <w:r>
        <w:t>;</w:t>
      </w:r>
    </w:p>
    <w:p w14:paraId="68881ABF" w14:textId="77777777" w:rsidR="005E0D98" w:rsidRDefault="00000000">
      <w:pPr>
        <w:pStyle w:val="PargrafodaLista"/>
        <w:numPr>
          <w:ilvl w:val="0"/>
          <w:numId w:val="1"/>
        </w:numPr>
      </w:pPr>
      <w:hyperlink w:anchor="DESPESAS" w:history="1">
        <w:r>
          <w:rPr>
            <w:rStyle w:val="HiperlinkVisitado"/>
          </w:rPr>
          <w:t>Registro de despesas</w:t>
        </w:r>
      </w:hyperlink>
      <w:r>
        <w:t>.</w:t>
      </w:r>
    </w:p>
    <w:p w14:paraId="48770108" w14:textId="77777777" w:rsidR="005E0D98" w:rsidRDefault="005E0D98"/>
    <w:p w14:paraId="00EFAE99" w14:textId="77777777" w:rsidR="006E305A" w:rsidRDefault="006E305A"/>
    <w:p w14:paraId="186F5C1C" w14:textId="77777777" w:rsidR="005E0D98" w:rsidRPr="008555B8" w:rsidRDefault="00000000">
      <w:pPr>
        <w:jc w:val="center"/>
        <w:rPr>
          <w:b/>
          <w:bCs/>
          <w:sz w:val="32"/>
          <w:szCs w:val="32"/>
          <w:u w:val="single"/>
        </w:rPr>
      </w:pPr>
      <w:bookmarkStart w:id="0" w:name="CADASTRO"/>
      <w:r w:rsidRPr="008555B8">
        <w:rPr>
          <w:b/>
          <w:bCs/>
          <w:sz w:val="32"/>
          <w:szCs w:val="32"/>
          <w:u w:val="single"/>
        </w:rPr>
        <w:t>CADASTRO</w:t>
      </w:r>
      <w:bookmarkEnd w:id="0"/>
    </w:p>
    <w:p w14:paraId="032D6D9A" w14:textId="77777777" w:rsidR="005E0D98" w:rsidRDefault="00000000">
      <w:pPr>
        <w:numPr>
          <w:ilvl w:val="0"/>
          <w:numId w:val="2"/>
        </w:numPr>
      </w:pPr>
      <w:r>
        <w:t>Faça Login</w:t>
      </w:r>
    </w:p>
    <w:p w14:paraId="00D24EBE" w14:textId="77777777" w:rsidR="005E0D98" w:rsidRDefault="00000000">
      <w:r>
        <w:rPr>
          <w:noProof/>
        </w:rPr>
        <w:drawing>
          <wp:inline distT="0" distB="0" distL="114300" distR="114300" wp14:anchorId="2BA2A93B" wp14:editId="1A430F4F">
            <wp:extent cx="3608705" cy="1800225"/>
            <wp:effectExtent l="0" t="0" r="1079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7F6F" w14:textId="0EBD566B" w:rsidR="005E0D98" w:rsidRDefault="006E305A">
      <w:pPr>
        <w:numPr>
          <w:ilvl w:val="0"/>
          <w:numId w:val="2"/>
        </w:numPr>
      </w:pPr>
      <w:r>
        <w:t>Apresentação da tela e boas práticas</w:t>
      </w:r>
    </w:p>
    <w:p w14:paraId="37B9CCA6" w14:textId="77777777" w:rsidR="005E0D98" w:rsidRDefault="00000000">
      <w:r>
        <w:rPr>
          <w:noProof/>
        </w:rPr>
        <w:drawing>
          <wp:inline distT="0" distB="0" distL="114300" distR="114300" wp14:anchorId="19AEF922" wp14:editId="68984000">
            <wp:extent cx="5394960" cy="2983865"/>
            <wp:effectExtent l="0" t="0" r="152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AE60" w14:textId="52C3E6FF" w:rsidR="006E305A" w:rsidRDefault="00000000">
      <w:pPr>
        <w:ind w:firstLine="708"/>
      </w:pPr>
      <w:r>
        <w:lastRenderedPageBreak/>
        <w:t>Assim que acessar o campo “Exames - Recepção” (campo de cadastro), deve-se digitar na opção “Exame:” o tipo que exame que será registrado</w:t>
      </w:r>
      <w:r w:rsidR="006E305A">
        <w:t>.</w:t>
      </w:r>
      <w:r>
        <w:t xml:space="preserve"> </w:t>
      </w:r>
      <w:r w:rsidR="006E305A">
        <w:t>E</w:t>
      </w:r>
      <w:r>
        <w:t>x</w:t>
      </w:r>
      <w:r w:rsidR="006E305A">
        <w:t>.</w:t>
      </w:r>
      <w:r>
        <w:t xml:space="preserve">: </w:t>
      </w:r>
      <w:r w:rsidRPr="006E305A">
        <w:rPr>
          <w:b/>
          <w:bCs/>
        </w:rPr>
        <w:t>AP</w:t>
      </w:r>
      <w:r>
        <w:t xml:space="preserve"> (anatomopatológico), </w:t>
      </w:r>
      <w:r w:rsidRPr="006E305A">
        <w:rPr>
          <w:b/>
          <w:bCs/>
        </w:rPr>
        <w:t>C</w:t>
      </w:r>
      <w:r>
        <w:t xml:space="preserve"> (citologia), </w:t>
      </w:r>
      <w:r w:rsidRPr="006E305A">
        <w:rPr>
          <w:b/>
          <w:bCs/>
        </w:rPr>
        <w:t>RE</w:t>
      </w:r>
      <w:r>
        <w:t xml:space="preserve"> (revisão) e etc. Para mais tipos de exames clique no campo </w:t>
      </w:r>
      <w:r w:rsidR="006E305A">
        <w:t>com reticências (</w:t>
      </w:r>
      <w:r>
        <w:t>...</w:t>
      </w:r>
      <w:r w:rsidR="006E305A">
        <w:t>)</w:t>
      </w:r>
      <w:r>
        <w:t>.</w:t>
      </w:r>
    </w:p>
    <w:p w14:paraId="5B9F4351" w14:textId="77777777" w:rsidR="006E305A" w:rsidRDefault="006E305A">
      <w:pPr>
        <w:ind w:firstLine="708"/>
      </w:pPr>
      <w:r>
        <w:rPr>
          <w:noProof/>
        </w:rPr>
        <w:drawing>
          <wp:inline distT="0" distB="0" distL="114300" distR="114300" wp14:anchorId="0EC5F80C" wp14:editId="484E5B2D">
            <wp:extent cx="5394960" cy="453225"/>
            <wp:effectExtent l="0" t="0" r="0" b="4445"/>
            <wp:docPr id="1062538958" name="Imagem 106253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84811"/>
                    <a:stretch/>
                  </pic:blipFill>
                  <pic:spPr bwMode="auto">
                    <a:xfrm>
                      <a:off x="0" y="0"/>
                      <a:ext cx="5394960" cy="4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tab/>
      </w:r>
    </w:p>
    <w:p w14:paraId="5ED96B7F" w14:textId="55FDC8D8" w:rsidR="00955D7E" w:rsidRDefault="00000000" w:rsidP="00955D7E">
      <w:pPr>
        <w:ind w:firstLine="708"/>
      </w:pPr>
      <w:r>
        <w:t>Acrescente o ano (</w:t>
      </w:r>
      <w:r w:rsidR="00955D7E">
        <w:t>normalmente</w:t>
      </w:r>
      <w:r>
        <w:t xml:space="preserve"> ele é preenchido automaticamente), o campo “Número” </w:t>
      </w:r>
      <w:r w:rsidR="006E305A">
        <w:t xml:space="preserve">também </w:t>
      </w:r>
      <w:r>
        <w:t xml:space="preserve">é preenchido automaticamente. </w:t>
      </w:r>
    </w:p>
    <w:p w14:paraId="0B75A33C" w14:textId="54D7F49D" w:rsidR="00955D7E" w:rsidRDefault="00000000" w:rsidP="00955D7E">
      <w:pPr>
        <w:numPr>
          <w:ilvl w:val="0"/>
          <w:numId w:val="3"/>
        </w:numPr>
        <w:ind w:firstLine="708"/>
      </w:pPr>
      <w:r>
        <w:t>Na área “</w:t>
      </w:r>
      <w:r>
        <w:rPr>
          <w:highlight w:val="green"/>
        </w:rPr>
        <w:t>Nome</w:t>
      </w:r>
      <w:r>
        <w:t>” deve-se inserir apenas o nome</w:t>
      </w:r>
      <w:r w:rsidR="006E305A">
        <w:t xml:space="preserve"> (em casos de nomes muito grandes e com nome composto, pode-se inserir o nome composto também)</w:t>
      </w:r>
      <w:r>
        <w:t xml:space="preserve">, o </w:t>
      </w:r>
      <w:r>
        <w:rPr>
          <w:highlight w:val="green"/>
        </w:rPr>
        <w:t>sobrenome</w:t>
      </w:r>
      <w:r>
        <w:t xml:space="preserve"> será inserido posteriormente</w:t>
      </w:r>
      <w:r w:rsidR="00955D7E">
        <w:t>. É importante salientar que caso tenha que abreviar algum sobrenome, siga essas instruções:</w:t>
      </w:r>
    </w:p>
    <w:p w14:paraId="750A660C" w14:textId="09D943C4" w:rsidR="00955D7E" w:rsidRDefault="009D2CDF" w:rsidP="00955D7E">
      <w:pPr>
        <w:pStyle w:val="PargrafodaLista"/>
        <w:numPr>
          <w:ilvl w:val="0"/>
          <w:numId w:val="9"/>
        </w:numPr>
      </w:pPr>
      <w:r>
        <w:t>Não abrevie nem o primeiro, nem o último sobrenome;</w:t>
      </w:r>
    </w:p>
    <w:p w14:paraId="56EBAC99" w14:textId="723647F8" w:rsidR="009D2CDF" w:rsidRDefault="009D2CDF" w:rsidP="00955D7E">
      <w:pPr>
        <w:pStyle w:val="PargrafodaLista"/>
        <w:numPr>
          <w:ilvl w:val="0"/>
          <w:numId w:val="9"/>
        </w:numPr>
      </w:pPr>
      <w:r>
        <w:t>Ao abreviar sobrenomes insira um ponto após a letra. Ex.: Alves = A.;</w:t>
      </w:r>
    </w:p>
    <w:p w14:paraId="228B64EA" w14:textId="5EEACCE0" w:rsidR="009D2CDF" w:rsidRDefault="009D2CDF" w:rsidP="00955D7E">
      <w:pPr>
        <w:pStyle w:val="PargrafodaLista"/>
        <w:numPr>
          <w:ilvl w:val="0"/>
          <w:numId w:val="9"/>
        </w:numPr>
      </w:pPr>
      <w:r>
        <w:t>Não abrevie a preposição “de” e suas contrações, como “do” e “da”;</w:t>
      </w:r>
    </w:p>
    <w:p w14:paraId="06BD45A2" w14:textId="5F38B26E" w:rsidR="009D2CDF" w:rsidRDefault="009D2CDF" w:rsidP="00955D7E">
      <w:pPr>
        <w:pStyle w:val="PargrafodaLista"/>
        <w:numPr>
          <w:ilvl w:val="0"/>
          <w:numId w:val="9"/>
        </w:numPr>
      </w:pPr>
      <w:r>
        <w:t>Não abrevie nome composto.</w:t>
      </w:r>
    </w:p>
    <w:p w14:paraId="2F4A5116" w14:textId="67F63CB4" w:rsidR="005E0D98" w:rsidRDefault="00000000">
      <w:pPr>
        <w:numPr>
          <w:ilvl w:val="0"/>
          <w:numId w:val="3"/>
        </w:numPr>
        <w:ind w:firstLine="708"/>
      </w:pPr>
      <w:r>
        <w:t xml:space="preserve">Data de nascimento é um campo obrigatório, </w:t>
      </w:r>
      <w:r w:rsidR="009D2CDF">
        <w:t>mas pode ser que não seja</w:t>
      </w:r>
      <w:r>
        <w:t xml:space="preserve"> enviado por hospitais e alguns parceiros</w:t>
      </w:r>
      <w:r w:rsidR="009D2CDF">
        <w:t>. Q</w:t>
      </w:r>
      <w:r>
        <w:t xml:space="preserve">uando for </w:t>
      </w:r>
      <w:r w:rsidR="009D2CDF">
        <w:t xml:space="preserve">realizar </w:t>
      </w:r>
      <w:r>
        <w:t>um cadastro com o paciente presente,</w:t>
      </w:r>
      <w:r w:rsidR="009D2CDF">
        <w:t xml:space="preserve"> sempre preencha esse campo</w:t>
      </w:r>
      <w:r>
        <w:t>;</w:t>
      </w:r>
    </w:p>
    <w:p w14:paraId="686419E1" w14:textId="77777777" w:rsidR="009D2CDF" w:rsidRDefault="00000000">
      <w:pPr>
        <w:numPr>
          <w:ilvl w:val="0"/>
          <w:numId w:val="3"/>
        </w:numPr>
        <w:ind w:firstLine="708"/>
      </w:pPr>
      <w:r>
        <w:t>Atenção ao campo “SEXO”</w:t>
      </w:r>
      <w:r w:rsidR="009D2CDF">
        <w:t>;</w:t>
      </w:r>
    </w:p>
    <w:p w14:paraId="411C84AB" w14:textId="6AB5F51F" w:rsidR="005E0D98" w:rsidRDefault="009D2CDF">
      <w:pPr>
        <w:numPr>
          <w:ilvl w:val="0"/>
          <w:numId w:val="3"/>
        </w:numPr>
        <w:ind w:firstLine="708"/>
      </w:pPr>
      <w:r>
        <w:t>Telefone é obrigatório, se o paciente/representante estiver realizando o cadastro pessoalmente;</w:t>
      </w:r>
    </w:p>
    <w:p w14:paraId="372551B8" w14:textId="174FD67D" w:rsidR="009D2CDF" w:rsidRDefault="009D2CDF" w:rsidP="009D2CDF">
      <w:pPr>
        <w:ind w:left="708"/>
      </w:pPr>
      <w:r>
        <w:rPr>
          <w:noProof/>
        </w:rPr>
        <w:drawing>
          <wp:inline distT="0" distB="0" distL="114300" distR="114300" wp14:anchorId="6CE43739" wp14:editId="6694FB18">
            <wp:extent cx="5394765" cy="206733"/>
            <wp:effectExtent l="0" t="0" r="0" b="3175"/>
            <wp:docPr id="1236740045" name="Imagem 123674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2917" b="70154"/>
                    <a:stretch/>
                  </pic:blipFill>
                  <pic:spPr bwMode="auto">
                    <a:xfrm>
                      <a:off x="0" y="0"/>
                      <a:ext cx="5394960" cy="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5E26" w14:textId="48EBEF38" w:rsidR="005E0D98" w:rsidRDefault="00000000">
      <w:pPr>
        <w:numPr>
          <w:ilvl w:val="0"/>
          <w:numId w:val="3"/>
        </w:numPr>
        <w:ind w:firstLine="708"/>
      </w:pPr>
      <w:r>
        <w:t>Ao preencher o campo médico, pode-se digitar o CRM no espaço em branco</w:t>
      </w:r>
      <w:r w:rsidR="009D2CDF">
        <w:t xml:space="preserve"> ou clicar nas reticências para inserir os dados</w:t>
      </w:r>
      <w:r>
        <w:t>;</w:t>
      </w:r>
    </w:p>
    <w:p w14:paraId="50443A2B" w14:textId="77777777" w:rsidR="005E0D98" w:rsidRDefault="00000000">
      <w:pPr>
        <w:numPr>
          <w:ilvl w:val="0"/>
          <w:numId w:val="3"/>
        </w:numPr>
        <w:ind w:firstLine="708"/>
      </w:pPr>
      <w:r>
        <w:t>No campo “Patol./Citol.”, deve-se inserir a letra ‘M’ no espaço em branco ou selecionar o nome do Dr. Marcos;</w:t>
      </w:r>
    </w:p>
    <w:p w14:paraId="6478567D" w14:textId="102BC374" w:rsidR="005E0D98" w:rsidRDefault="00000000">
      <w:pPr>
        <w:numPr>
          <w:ilvl w:val="0"/>
          <w:numId w:val="3"/>
        </w:numPr>
        <w:ind w:firstLine="708"/>
      </w:pPr>
      <w:r>
        <w:t>“</w:t>
      </w:r>
      <w:proofErr w:type="spellStart"/>
      <w:r>
        <w:t>Proced</w:t>
      </w:r>
      <w:proofErr w:type="spellEnd"/>
      <w:r>
        <w:t xml:space="preserve">/Setor”, </w:t>
      </w:r>
      <w:r w:rsidR="00D81209">
        <w:t xml:space="preserve">deve-se inserir </w:t>
      </w:r>
      <w:r>
        <w:t>o local de onde veio o material que será cadastrado</w:t>
      </w:r>
      <w:r w:rsidR="00D81209">
        <w:t xml:space="preserve">. </w:t>
      </w:r>
      <w:r w:rsidR="00D81209" w:rsidRPr="00D81209">
        <w:rPr>
          <w:b/>
          <w:bCs/>
        </w:rPr>
        <w:t>Ex</w:t>
      </w:r>
      <w:r w:rsidR="00D81209">
        <w:t>.: 3 – para quando o paciente vem deixar o material, 24 – quando vier do Hospital Regional e etc.;</w:t>
      </w:r>
    </w:p>
    <w:p w14:paraId="779AF590" w14:textId="132BB805" w:rsidR="005E0D98" w:rsidRDefault="00000000">
      <w:pPr>
        <w:numPr>
          <w:ilvl w:val="0"/>
          <w:numId w:val="3"/>
        </w:numPr>
        <w:ind w:firstLine="708"/>
      </w:pPr>
      <w:r>
        <w:t xml:space="preserve">“Destino de exames”, </w:t>
      </w:r>
      <w:r w:rsidR="00D81209">
        <w:t>na grande maioria das vezes s</w:t>
      </w:r>
      <w:r>
        <w:t>erá o código 8;</w:t>
      </w:r>
    </w:p>
    <w:p w14:paraId="5C887489" w14:textId="79EB93D7" w:rsidR="009D2CDF" w:rsidRDefault="009D2CDF" w:rsidP="009D2CDF">
      <w:pPr>
        <w:ind w:left="708"/>
      </w:pPr>
      <w:r>
        <w:rPr>
          <w:noProof/>
        </w:rPr>
        <w:drawing>
          <wp:inline distT="0" distB="0" distL="114300" distR="114300" wp14:anchorId="5D93AAC5" wp14:editId="1936455B">
            <wp:extent cx="5393046" cy="508884"/>
            <wp:effectExtent l="0" t="0" r="0" b="5715"/>
            <wp:docPr id="1821946039" name="Imagem 1821946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9045" b="53894"/>
                    <a:stretch/>
                  </pic:blipFill>
                  <pic:spPr bwMode="auto">
                    <a:xfrm>
                      <a:off x="0" y="0"/>
                      <a:ext cx="5394960" cy="5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94B2" w14:textId="3126CC1A" w:rsidR="005E0D98" w:rsidRDefault="00000000">
      <w:pPr>
        <w:numPr>
          <w:ilvl w:val="0"/>
          <w:numId w:val="3"/>
        </w:numPr>
        <w:ind w:firstLine="708"/>
      </w:pPr>
      <w:r>
        <w:t xml:space="preserve">“E-mail” não é obrigatório, mas é sempre bom cadastrar quando o paciente vier à unidade, afinal é um meio de comunicação </w:t>
      </w:r>
      <w:r w:rsidR="00D81209">
        <w:t>a</w:t>
      </w:r>
      <w:r>
        <w:t xml:space="preserve"> mais;</w:t>
      </w:r>
    </w:p>
    <w:p w14:paraId="33141C0C" w14:textId="4065BFE2" w:rsidR="005E0D98" w:rsidRDefault="00000000">
      <w:pPr>
        <w:numPr>
          <w:ilvl w:val="0"/>
          <w:numId w:val="3"/>
        </w:numPr>
        <w:ind w:firstLine="708"/>
      </w:pPr>
      <w:r>
        <w:t xml:space="preserve">“Convênio” </w:t>
      </w:r>
      <w:r w:rsidR="00D81209">
        <w:t>diz respeito a que tipo de tabela a forma de pagamento está atrelada;</w:t>
      </w:r>
    </w:p>
    <w:p w14:paraId="5D5708A8" w14:textId="0EA032BC" w:rsidR="00D81209" w:rsidRDefault="00000000" w:rsidP="00D81209">
      <w:pPr>
        <w:numPr>
          <w:ilvl w:val="0"/>
          <w:numId w:val="3"/>
        </w:numPr>
        <w:ind w:firstLine="708"/>
      </w:pPr>
      <w:r>
        <w:t>“CPF”, campo obrigatório para cadastro presencial;</w:t>
      </w:r>
    </w:p>
    <w:p w14:paraId="1887293E" w14:textId="1475A979" w:rsidR="00D81209" w:rsidRPr="00D81209" w:rsidRDefault="00D81209" w:rsidP="00D81209">
      <w:pPr>
        <w:pStyle w:val="PargrafodaLista"/>
        <w:numPr>
          <w:ilvl w:val="0"/>
          <w:numId w:val="9"/>
        </w:numPr>
        <w:rPr>
          <w:highlight w:val="yellow"/>
        </w:rPr>
      </w:pPr>
      <w:r w:rsidRPr="00D81209">
        <w:rPr>
          <w:highlight w:val="yellow"/>
        </w:rPr>
        <w:lastRenderedPageBreak/>
        <w:t>Adendo. Os campos que se seguem até o campo “</w:t>
      </w:r>
      <w:proofErr w:type="spellStart"/>
      <w:r w:rsidRPr="00D81209">
        <w:rPr>
          <w:highlight w:val="yellow"/>
        </w:rPr>
        <w:t>Dt</w:t>
      </w:r>
      <w:proofErr w:type="spellEnd"/>
      <w:r w:rsidRPr="00D81209">
        <w:rPr>
          <w:highlight w:val="yellow"/>
        </w:rPr>
        <w:t xml:space="preserve"> Guia:”, não precisam ser preenchidos.</w:t>
      </w:r>
    </w:p>
    <w:p w14:paraId="16D1F97F" w14:textId="105D30B1" w:rsidR="00D81209" w:rsidRDefault="00D81209" w:rsidP="00D81209">
      <w:pPr>
        <w:ind w:left="708"/>
      </w:pPr>
      <w:r>
        <w:rPr>
          <w:noProof/>
        </w:rPr>
        <w:drawing>
          <wp:inline distT="0" distB="0" distL="114300" distR="114300" wp14:anchorId="6221A893" wp14:editId="4D0755C4">
            <wp:extent cx="5394409" cy="556592"/>
            <wp:effectExtent l="0" t="0" r="0" b="0"/>
            <wp:docPr id="252348321" name="Imagem 25234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5834" b="35511"/>
                    <a:stretch/>
                  </pic:blipFill>
                  <pic:spPr bwMode="auto">
                    <a:xfrm>
                      <a:off x="0" y="0"/>
                      <a:ext cx="5394960" cy="5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D4F2" w14:textId="06B8C3A0" w:rsidR="005E0D98" w:rsidRDefault="00000000">
      <w:pPr>
        <w:numPr>
          <w:ilvl w:val="0"/>
          <w:numId w:val="3"/>
        </w:numPr>
        <w:ind w:firstLine="708"/>
      </w:pPr>
      <w:r>
        <w:t xml:space="preserve">“Valor total” será utilizado </w:t>
      </w:r>
      <w:r w:rsidR="00D81209">
        <w:t xml:space="preserve">quando o </w:t>
      </w:r>
      <w:r>
        <w:t>cadastro</w:t>
      </w:r>
      <w:r w:rsidR="00D81209">
        <w:t xml:space="preserve"> realizado estiver categorizado </w:t>
      </w:r>
      <w:r>
        <w:t xml:space="preserve">com o convênio </w:t>
      </w:r>
      <w:r w:rsidR="00D81209">
        <w:t>“</w:t>
      </w:r>
      <w:r>
        <w:t xml:space="preserve">5 </w:t>
      </w:r>
      <w:r w:rsidR="00D81209">
        <w:t>–</w:t>
      </w:r>
      <w:r>
        <w:t xml:space="preserve"> Particular</w:t>
      </w:r>
      <w:r w:rsidR="00D81209">
        <w:t>”.</w:t>
      </w:r>
      <w:r>
        <w:t xml:space="preserve"> </w:t>
      </w:r>
      <w:r w:rsidR="00D81209">
        <w:t>D</w:t>
      </w:r>
      <w:r>
        <w:t>everá ser inserido o valor total do exame</w:t>
      </w:r>
      <w:r w:rsidR="00D81209">
        <w:t xml:space="preserve"> no campo “Valor total” (para isso contabilize a quantidade de frasco e valor dos exames); no campo</w:t>
      </w:r>
      <w:r>
        <w:t xml:space="preserve"> </w:t>
      </w:r>
      <w:r w:rsidR="00D81209">
        <w:t xml:space="preserve">“Valor do </w:t>
      </w:r>
      <w:r>
        <w:t xml:space="preserve">1º </w:t>
      </w:r>
      <w:proofErr w:type="spellStart"/>
      <w:r w:rsidR="00D81209">
        <w:t>P</w:t>
      </w:r>
      <w:r>
        <w:t>gto</w:t>
      </w:r>
      <w:proofErr w:type="spellEnd"/>
      <w:r w:rsidR="00D81209">
        <w:t>:” insira novamente o valor total ou caso o paciente queira pagar de mais de uma maneira (como dinheiro e cartão)</w:t>
      </w:r>
      <w:r w:rsidR="00373676">
        <w:t xml:space="preserve">, insira a primeira forma de pagamento e no campo de “Valor 2º </w:t>
      </w:r>
      <w:proofErr w:type="spellStart"/>
      <w:r w:rsidR="00373676">
        <w:t>Pgto</w:t>
      </w:r>
      <w:proofErr w:type="spellEnd"/>
      <w:r w:rsidR="00373676">
        <w:t xml:space="preserve">:” insira a próxima forma de pagamento. </w:t>
      </w:r>
      <w:r w:rsidR="00373676" w:rsidRPr="00373676">
        <w:rPr>
          <w:highlight w:val="yellow"/>
        </w:rPr>
        <w:t>Não utilizamos o campo “Desconto”.</w:t>
      </w:r>
      <w:r w:rsidR="00373676">
        <w:t xml:space="preserve"> L</w:t>
      </w:r>
      <w:r>
        <w:t>ogo após</w:t>
      </w:r>
      <w:r w:rsidR="00373676">
        <w:t xml:space="preserve"> a inserção dos valores uma data será inserida automaticamente e o próximo campo “</w:t>
      </w:r>
      <w:proofErr w:type="spellStart"/>
      <w:r w:rsidR="00373676">
        <w:t>Tp</w:t>
      </w:r>
      <w:proofErr w:type="spellEnd"/>
      <w:r w:rsidR="00373676">
        <w:t xml:space="preserve"> </w:t>
      </w:r>
      <w:proofErr w:type="spellStart"/>
      <w:r w:rsidR="00373676">
        <w:t>Pgto</w:t>
      </w:r>
      <w:proofErr w:type="spellEnd"/>
      <w:r w:rsidR="00373676">
        <w:t>:” deve conter</w:t>
      </w:r>
      <w:r>
        <w:t xml:space="preserve"> </w:t>
      </w:r>
      <w:r w:rsidR="00373676">
        <w:t>a forma</w:t>
      </w:r>
      <w:r>
        <w:t xml:space="preserve"> de p</w:t>
      </w:r>
      <w:r w:rsidR="00373676">
        <w:t>agamento</w:t>
      </w:r>
      <w:r>
        <w:t>, onde temos</w:t>
      </w:r>
      <w:r w:rsidR="00373676">
        <w:t>:</w:t>
      </w:r>
      <w:r>
        <w:t xml:space="preserve"> ‘D’ - dinheiro, ‘T’ - cartões e ‘C’ - transferências ou PIX</w:t>
      </w:r>
      <w:r w:rsidR="00373676">
        <w:t>;</w:t>
      </w:r>
    </w:p>
    <w:p w14:paraId="16914995" w14:textId="443741F1" w:rsidR="00373676" w:rsidRDefault="00373676" w:rsidP="00373676">
      <w:pPr>
        <w:ind w:left="708"/>
      </w:pPr>
      <w:r w:rsidRPr="00373676">
        <w:rPr>
          <w:highlight w:val="yellow"/>
        </w:rPr>
        <w:t>Obs.: Sim, o ‘T’ é para cartões e ‘C’ para transferências.</w:t>
      </w:r>
    </w:p>
    <w:p w14:paraId="1F5140CC" w14:textId="0B2F8776" w:rsidR="00D81209" w:rsidRDefault="00D81209" w:rsidP="00D81209">
      <w:pPr>
        <w:ind w:left="708"/>
      </w:pPr>
      <w:r>
        <w:rPr>
          <w:noProof/>
        </w:rPr>
        <w:drawing>
          <wp:inline distT="0" distB="0" distL="114300" distR="114300" wp14:anchorId="396C79EE" wp14:editId="76B4EDE5">
            <wp:extent cx="5392572" cy="333955"/>
            <wp:effectExtent l="0" t="0" r="0" b="9525"/>
            <wp:docPr id="1691375491" name="Imagem 169137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64487" b="24316"/>
                    <a:stretch/>
                  </pic:blipFill>
                  <pic:spPr bwMode="auto">
                    <a:xfrm>
                      <a:off x="0" y="0"/>
                      <a:ext cx="5394960" cy="3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5703D" w14:textId="77777777" w:rsidR="005E0D98" w:rsidRDefault="00000000">
      <w:pPr>
        <w:numPr>
          <w:ilvl w:val="0"/>
          <w:numId w:val="3"/>
        </w:numPr>
        <w:ind w:firstLine="708"/>
      </w:pPr>
      <w:r>
        <w:t>“Frascos”, a quantidade de frascos recebidos;</w:t>
      </w:r>
    </w:p>
    <w:p w14:paraId="1ADFA071" w14:textId="77777777" w:rsidR="005E0D98" w:rsidRDefault="00000000">
      <w:pPr>
        <w:numPr>
          <w:ilvl w:val="0"/>
          <w:numId w:val="3"/>
        </w:numPr>
        <w:ind w:firstLine="708"/>
      </w:pPr>
      <w:r>
        <w:t>“Material”, deverá conter a transcrição do tipo de material(ais) contido(s) no pedido médico.</w:t>
      </w:r>
    </w:p>
    <w:p w14:paraId="08AFCD3A" w14:textId="5B60E5F0" w:rsidR="005A11BB" w:rsidRDefault="005A11BB" w:rsidP="005A11BB">
      <w:pPr>
        <w:ind w:left="708"/>
      </w:pPr>
      <w:r>
        <w:rPr>
          <w:noProof/>
        </w:rPr>
        <w:drawing>
          <wp:inline distT="0" distB="0" distL="114300" distR="114300" wp14:anchorId="2F62070C" wp14:editId="7ED38F6D">
            <wp:extent cx="5394960" cy="701841"/>
            <wp:effectExtent l="0" t="0" r="0" b="3175"/>
            <wp:docPr id="1802431073" name="Imagem 180243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6479"/>
                    <a:stretch/>
                  </pic:blipFill>
                  <pic:spPr bwMode="auto">
                    <a:xfrm>
                      <a:off x="0" y="0"/>
                      <a:ext cx="5394960" cy="7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644B" w14:textId="77777777" w:rsidR="005A11BB" w:rsidRDefault="005A11BB">
      <w:pPr>
        <w:ind w:left="708"/>
      </w:pPr>
    </w:p>
    <w:p w14:paraId="0CA3D0BE" w14:textId="77777777" w:rsidR="009C4295" w:rsidRDefault="009C4295">
      <w:pPr>
        <w:ind w:left="708"/>
      </w:pPr>
    </w:p>
    <w:p w14:paraId="232FE7A6" w14:textId="77777777" w:rsidR="009C4295" w:rsidRDefault="009C4295">
      <w:pPr>
        <w:ind w:left="708"/>
      </w:pPr>
    </w:p>
    <w:p w14:paraId="641AE132" w14:textId="77777777" w:rsidR="009C4295" w:rsidRDefault="009C4295">
      <w:pPr>
        <w:ind w:left="708"/>
      </w:pPr>
    </w:p>
    <w:p w14:paraId="6D214CA9" w14:textId="77777777" w:rsidR="005E0D98" w:rsidRDefault="00000000">
      <w:r>
        <w:rPr>
          <w:noProof/>
        </w:rPr>
        <w:lastRenderedPageBreak/>
        <w:drawing>
          <wp:inline distT="0" distB="0" distL="114300" distR="114300" wp14:anchorId="33DC381C" wp14:editId="22616A88">
            <wp:extent cx="5395595" cy="2988310"/>
            <wp:effectExtent l="0" t="0" r="14605" b="254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ECE7" w14:textId="77777777" w:rsidR="005E0D98" w:rsidRDefault="00000000">
      <w:r>
        <w:t>Após preenchimento do campo “Material”, deve-se apertar a tecla TAB novamente. Assim, você será direcionado para esta tela. Nela alguns pontos devem ser observados.</w:t>
      </w:r>
    </w:p>
    <w:p w14:paraId="521E0028" w14:textId="24622C74" w:rsidR="005A11BB" w:rsidRDefault="005A11BB">
      <w:pPr>
        <w:numPr>
          <w:ilvl w:val="0"/>
          <w:numId w:val="4"/>
        </w:numPr>
      </w:pPr>
      <w:r>
        <w:t>Os campos “Inf. Clínicas” e “Obs.:”, quase não são usados. Caso queira deixar um recado para um colega sobre determinado exame, pode inserir o recado em “Obs.:”;</w:t>
      </w:r>
    </w:p>
    <w:p w14:paraId="203B16FD" w14:textId="22C3F1BF" w:rsidR="005E0D98" w:rsidRDefault="00000000">
      <w:pPr>
        <w:numPr>
          <w:ilvl w:val="0"/>
          <w:numId w:val="4"/>
        </w:numPr>
      </w:pPr>
      <w:r>
        <w:t>O campo texto deve sempre conter a informação clínica do paciente, por ex</w:t>
      </w:r>
      <w:r w:rsidR="005A11BB">
        <w:t>.</w:t>
      </w:r>
      <w:r>
        <w:t>: (Dor em FID, Colelit</w:t>
      </w:r>
      <w:r w:rsidR="005A11BB">
        <w:t>í</w:t>
      </w:r>
      <w:r>
        <w:t>ase</w:t>
      </w:r>
      <w:r w:rsidR="005A11BB">
        <w:t xml:space="preserve"> e</w:t>
      </w:r>
      <w:r>
        <w:t xml:space="preserve"> etc</w:t>
      </w:r>
      <w:r w:rsidR="005A11BB">
        <w:t>.</w:t>
      </w:r>
      <w:r>
        <w:t>)</w:t>
      </w:r>
      <w:r w:rsidR="005A11BB">
        <w:t xml:space="preserve">. </w:t>
      </w:r>
      <w:r>
        <w:t xml:space="preserve">Caso não haja nenhuma informação no pedido médico, pode-se </w:t>
      </w:r>
      <w:r w:rsidR="005A11BB">
        <w:t>digitar “INF” (em maiúsculo)</w:t>
      </w:r>
      <w:r>
        <w:t xml:space="preserve"> e pressionar a tecla </w:t>
      </w:r>
      <w:proofErr w:type="spellStart"/>
      <w:r w:rsidRPr="005A11BB">
        <w:rPr>
          <w:i/>
          <w:iCs/>
        </w:rPr>
        <w:t>enter</w:t>
      </w:r>
      <w:proofErr w:type="spellEnd"/>
      <w:r>
        <w:t>. Esse comando fará com que um texto apareça. No texto constará a informação “Sem relato</w:t>
      </w:r>
      <w:r w:rsidR="005A11BB">
        <w:t>.</w:t>
      </w:r>
      <w:r>
        <w:t>”;</w:t>
      </w:r>
    </w:p>
    <w:p w14:paraId="15ED9CD0" w14:textId="6B946AF8" w:rsidR="005E0D98" w:rsidRDefault="00000000">
      <w:pPr>
        <w:numPr>
          <w:ilvl w:val="0"/>
          <w:numId w:val="4"/>
        </w:numPr>
      </w:pPr>
      <w:r>
        <w:t>No campo “Tab. Fatura” será inserido o código que diz respeito a parte financeira do cadastro, por ex</w:t>
      </w:r>
      <w:r w:rsidR="005A11BB">
        <w:t>.</w:t>
      </w:r>
      <w:r>
        <w:t>: (5 - Para biópsias, 6 - para peles</w:t>
      </w:r>
      <w:r w:rsidR="005A11BB">
        <w:t xml:space="preserve"> e</w:t>
      </w:r>
      <w:r>
        <w:t xml:space="preserve"> etc</w:t>
      </w:r>
      <w:r w:rsidR="005A11BB">
        <w:t>.</w:t>
      </w:r>
      <w:r>
        <w:t>);</w:t>
      </w:r>
    </w:p>
    <w:p w14:paraId="57A5942E" w14:textId="17ACD72B" w:rsidR="005E0D98" w:rsidRDefault="00000000">
      <w:pPr>
        <w:numPr>
          <w:ilvl w:val="0"/>
          <w:numId w:val="4"/>
        </w:numPr>
      </w:pPr>
      <w:r>
        <w:t xml:space="preserve">Após essa parte, pode-se continuar apertando TAB ou clicar no </w:t>
      </w:r>
      <w:r w:rsidR="005A11BB">
        <w:t xml:space="preserve">campo “Número” e depois no </w:t>
      </w:r>
      <w:r>
        <w:t>disquete (na parte superior) para salvar;</w:t>
      </w:r>
    </w:p>
    <w:p w14:paraId="06328088" w14:textId="66650804" w:rsidR="005E0D98" w:rsidRDefault="00000000">
      <w:pPr>
        <w:numPr>
          <w:ilvl w:val="0"/>
          <w:numId w:val="4"/>
        </w:numPr>
      </w:pPr>
      <w:r>
        <w:t>Salvando o cadastro</w:t>
      </w:r>
      <w:r w:rsidR="005A11BB">
        <w:t>,</w:t>
      </w:r>
      <w:r>
        <w:t xml:space="preserve"> imprime-se </w:t>
      </w:r>
      <w:r w:rsidR="005A11BB">
        <w:t>um</w:t>
      </w:r>
      <w:r>
        <w:t xml:space="preserve"> comprovante para o paciente e é </w:t>
      </w:r>
      <w:r w:rsidR="005A11BB">
        <w:t>aconselhável pedir para o mesmo</w:t>
      </w:r>
      <w:r>
        <w:t xml:space="preserve"> </w:t>
      </w:r>
      <w:r w:rsidR="005A11BB">
        <w:t>verificar</w:t>
      </w:r>
      <w:r>
        <w:t xml:space="preserve"> se seus dados estão corretos;</w:t>
      </w:r>
    </w:p>
    <w:p w14:paraId="7DF3549A" w14:textId="77777777" w:rsidR="003534BD" w:rsidRPr="003534BD" w:rsidRDefault="005A11BB" w:rsidP="003534BD">
      <w:pPr>
        <w:numPr>
          <w:ilvl w:val="0"/>
          <w:numId w:val="4"/>
        </w:numPr>
        <w:rPr>
          <w:b/>
          <w:bCs/>
        </w:rPr>
      </w:pPr>
      <w:r>
        <w:t>Após a impressão do comprovante, deve-se clicar no campo “Número”, redigitar o código do cadastro do paciente e imprimir as etiquetas clicando no ícone da “impressorinha”.</w:t>
      </w:r>
    </w:p>
    <w:p w14:paraId="180B4F12" w14:textId="3438FFB8" w:rsidR="005E0D98" w:rsidRDefault="00000000" w:rsidP="003534BD">
      <w:pPr>
        <w:ind w:left="708"/>
        <w:rPr>
          <w:b/>
          <w:bCs/>
        </w:rPr>
      </w:pPr>
      <w:r w:rsidRPr="003534BD">
        <w:rPr>
          <w:b/>
          <w:bCs/>
        </w:rPr>
        <w:t>Fim de cadastro.</w:t>
      </w:r>
    </w:p>
    <w:p w14:paraId="4EAAE0B4" w14:textId="77777777" w:rsidR="003534BD" w:rsidRDefault="003534BD" w:rsidP="003534BD">
      <w:pPr>
        <w:ind w:left="708"/>
        <w:rPr>
          <w:b/>
          <w:bCs/>
        </w:rPr>
      </w:pPr>
    </w:p>
    <w:p w14:paraId="6D944E2A" w14:textId="77777777" w:rsidR="003534BD" w:rsidRDefault="003534BD" w:rsidP="003534BD">
      <w:pPr>
        <w:ind w:left="708"/>
        <w:rPr>
          <w:b/>
          <w:bCs/>
        </w:rPr>
      </w:pPr>
    </w:p>
    <w:p w14:paraId="03B506CC" w14:textId="77777777" w:rsidR="003534BD" w:rsidRDefault="003534BD" w:rsidP="003534BD">
      <w:pPr>
        <w:ind w:left="708"/>
      </w:pPr>
    </w:p>
    <w:p w14:paraId="04E513D9" w14:textId="77777777" w:rsidR="005E0D98" w:rsidRDefault="005E0D98"/>
    <w:p w14:paraId="6337290C" w14:textId="77777777" w:rsidR="005E0D98" w:rsidRDefault="005E0D98"/>
    <w:p w14:paraId="562E9A8F" w14:textId="77777777" w:rsidR="005E0D98" w:rsidRDefault="005E0D98"/>
    <w:p w14:paraId="54EC3AB0" w14:textId="073F3ACF" w:rsidR="005E0D98" w:rsidRDefault="00000000">
      <w:pPr>
        <w:jc w:val="center"/>
        <w:rPr>
          <w:b/>
          <w:bCs/>
          <w:sz w:val="28"/>
          <w:szCs w:val="28"/>
          <w:u w:val="single"/>
        </w:rPr>
      </w:pPr>
      <w:bookmarkStart w:id="1" w:name="IMPRESSAO"/>
      <w:r>
        <w:rPr>
          <w:b/>
          <w:bCs/>
          <w:sz w:val="28"/>
          <w:szCs w:val="28"/>
          <w:u w:val="single"/>
        </w:rPr>
        <w:lastRenderedPageBreak/>
        <w:t>IMPRESSÃO DE LAUDOS ASSINADOS</w:t>
      </w:r>
      <w:r w:rsidR="003534BD">
        <w:rPr>
          <w:b/>
          <w:bCs/>
          <w:sz w:val="28"/>
          <w:szCs w:val="28"/>
          <w:u w:val="single"/>
        </w:rPr>
        <w:t xml:space="preserve"> (para hospitais e parceiros)</w:t>
      </w:r>
    </w:p>
    <w:bookmarkEnd w:id="1"/>
    <w:p w14:paraId="05944A82" w14:textId="7061F227" w:rsidR="005E0D98" w:rsidRDefault="00000000">
      <w:pPr>
        <w:numPr>
          <w:ilvl w:val="0"/>
          <w:numId w:val="5"/>
        </w:numPr>
      </w:pPr>
      <w:r>
        <w:t>No menu</w:t>
      </w:r>
      <w:r w:rsidR="003534BD">
        <w:t xml:space="preserve"> “Rel. Gerais”</w:t>
      </w:r>
      <w:r>
        <w:t>, entre na opção “Exames em processo por patologista”.</w:t>
      </w:r>
    </w:p>
    <w:p w14:paraId="24FB052A" w14:textId="77777777" w:rsidR="005E0D98" w:rsidRDefault="00000000">
      <w:r>
        <w:rPr>
          <w:noProof/>
        </w:rPr>
        <w:drawing>
          <wp:inline distT="0" distB="0" distL="114300" distR="114300" wp14:anchorId="0E40AD84" wp14:editId="624D46B7">
            <wp:extent cx="4782820" cy="3599815"/>
            <wp:effectExtent l="0" t="0" r="17780" b="63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EEFA" w14:textId="1BD8FB50" w:rsidR="005E0D98" w:rsidRDefault="00000000">
      <w:pPr>
        <w:numPr>
          <w:ilvl w:val="0"/>
          <w:numId w:val="5"/>
        </w:numPr>
      </w:pPr>
      <w:r>
        <w:t>Na tela que se abrirá, apenas tecle TAB até chegar na opção “Vídeo” ou “Impressora”</w:t>
      </w:r>
      <w:r w:rsidR="003534BD">
        <w:t>.</w:t>
      </w:r>
      <w:r>
        <w:t xml:space="preserve"> </w:t>
      </w:r>
      <w:r w:rsidR="003534BD">
        <w:t>Clique em “Vídeo” para visualizar na tela ou em “Impressora” para imprimir.</w:t>
      </w:r>
    </w:p>
    <w:p w14:paraId="5E39DB0A" w14:textId="77777777" w:rsidR="005E0D98" w:rsidRDefault="00000000">
      <w:r>
        <w:rPr>
          <w:noProof/>
        </w:rPr>
        <w:drawing>
          <wp:inline distT="0" distB="0" distL="114300" distR="114300" wp14:anchorId="499EC94D" wp14:editId="6B9D5B3F">
            <wp:extent cx="4767580" cy="3599815"/>
            <wp:effectExtent l="0" t="0" r="13970" b="635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EFE3" w14:textId="0BFA2934" w:rsidR="005E0D98" w:rsidRDefault="00000000">
      <w:pPr>
        <w:numPr>
          <w:ilvl w:val="0"/>
          <w:numId w:val="5"/>
        </w:numPr>
      </w:pPr>
      <w:r>
        <w:lastRenderedPageBreak/>
        <w:t>O resultado que será exibido conterá os dados dos cadastros liberados. Com os dados em mãos, basta voltar na tela de cadastro</w:t>
      </w:r>
      <w:r w:rsidR="008555B8">
        <w:t>, inserir os dados gerados pelo relatório, como tipo do exame (AP, C, CH e etc.), o ano, o número do cadastro</w:t>
      </w:r>
      <w:r>
        <w:t xml:space="preserve"> e clicar no ícone com uma bigorna.</w:t>
      </w:r>
    </w:p>
    <w:p w14:paraId="28C3CED4" w14:textId="77777777" w:rsidR="005E0D98" w:rsidRDefault="00000000">
      <w:r>
        <w:rPr>
          <w:noProof/>
        </w:rPr>
        <w:drawing>
          <wp:inline distT="0" distB="0" distL="114300" distR="114300" wp14:anchorId="0EC27CA5" wp14:editId="56348A0D">
            <wp:extent cx="5396865" cy="723900"/>
            <wp:effectExtent l="0" t="0" r="1333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5C20" w14:textId="77777777" w:rsidR="005E0D98" w:rsidRDefault="00000000">
      <w:r>
        <w:rPr>
          <w:noProof/>
        </w:rPr>
        <w:drawing>
          <wp:inline distT="0" distB="0" distL="114300" distR="114300" wp14:anchorId="38A0F2D5" wp14:editId="1190B49E">
            <wp:extent cx="5391785" cy="1061085"/>
            <wp:effectExtent l="0" t="0" r="18415" b="5715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31E8" w14:textId="3FD9610D" w:rsidR="005E0D98" w:rsidRDefault="00000000">
      <w:pPr>
        <w:numPr>
          <w:ilvl w:val="0"/>
          <w:numId w:val="5"/>
        </w:numPr>
      </w:pPr>
      <w:r>
        <w:t xml:space="preserve">Após clicar no ícone, deve-se observar se o campo de “Assinado” está marcado. </w:t>
      </w:r>
      <w:r w:rsidR="003534BD">
        <w:t>Se sim</w:t>
      </w:r>
      <w:r>
        <w:t>, o laudo poderá ser impresso ou enviado por e-mail.</w:t>
      </w:r>
    </w:p>
    <w:p w14:paraId="1E56F386" w14:textId="4A1159E6" w:rsidR="003534BD" w:rsidRDefault="00000000" w:rsidP="003534BD">
      <w:r>
        <w:rPr>
          <w:noProof/>
        </w:rPr>
        <w:drawing>
          <wp:inline distT="0" distB="0" distL="114300" distR="114300" wp14:anchorId="776DBFB3" wp14:editId="48603FF8">
            <wp:extent cx="5390515" cy="1193165"/>
            <wp:effectExtent l="0" t="0" r="635" b="6985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6350" w14:textId="79BAB634" w:rsidR="008555B8" w:rsidRDefault="003534BD" w:rsidP="008555B8">
      <w:pPr>
        <w:numPr>
          <w:ilvl w:val="0"/>
          <w:numId w:val="5"/>
        </w:numPr>
      </w:pPr>
      <w:r>
        <w:t>Nos casos em que o laudo for impresso, deve-se adicionar uma instrução no campo “Financeiro”, conforme é mostrado abaixo</w:t>
      </w:r>
      <w:r w:rsidR="00112E93">
        <w:t>.</w:t>
      </w:r>
    </w:p>
    <w:p w14:paraId="19CA099A" w14:textId="795E7DCA" w:rsidR="00112E93" w:rsidRPr="00112E93" w:rsidRDefault="00112E93" w:rsidP="00112E93">
      <w:pPr>
        <w:jc w:val="center"/>
        <w:rPr>
          <w:b/>
          <w:bCs/>
          <w:sz w:val="28"/>
          <w:szCs w:val="28"/>
          <w:u w:val="single"/>
        </w:rPr>
      </w:pPr>
      <w:r w:rsidRPr="00112E93">
        <w:rPr>
          <w:b/>
          <w:bCs/>
          <w:sz w:val="28"/>
          <w:szCs w:val="28"/>
          <w:u w:val="single"/>
        </w:rPr>
        <w:t>Financeiro</w:t>
      </w:r>
    </w:p>
    <w:p w14:paraId="3BF3C3D8" w14:textId="399D7DD8" w:rsidR="00112E93" w:rsidRDefault="00112E93" w:rsidP="008555B8">
      <w:pPr>
        <w:numPr>
          <w:ilvl w:val="0"/>
          <w:numId w:val="5"/>
        </w:numPr>
      </w:pPr>
      <w:r>
        <w:t>Entre no campo “Financeiro/Fatura”.</w:t>
      </w:r>
    </w:p>
    <w:p w14:paraId="751F6CDE" w14:textId="5637B38C" w:rsidR="00112E93" w:rsidRDefault="00112E93" w:rsidP="00112E93">
      <w:r>
        <w:rPr>
          <w:noProof/>
        </w:rPr>
        <w:drawing>
          <wp:inline distT="0" distB="0" distL="0" distR="0" wp14:anchorId="31EFDDF3" wp14:editId="0EFAC42F">
            <wp:extent cx="5400040" cy="822960"/>
            <wp:effectExtent l="0" t="0" r="0" b="0"/>
            <wp:docPr id="965869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9888" name="Imagem 9658698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9DD" w14:textId="62821E29" w:rsidR="00112E93" w:rsidRDefault="00112E93" w:rsidP="00112E93">
      <w:pPr>
        <w:numPr>
          <w:ilvl w:val="0"/>
          <w:numId w:val="5"/>
        </w:numPr>
      </w:pPr>
      <w:r>
        <w:t>Depois clique em “Incluir Logs/etapa”.</w:t>
      </w:r>
    </w:p>
    <w:p w14:paraId="3B95AF46" w14:textId="4374BEEA" w:rsidR="00112E93" w:rsidRDefault="00112E93" w:rsidP="00112E93">
      <w:r>
        <w:rPr>
          <w:noProof/>
        </w:rPr>
        <w:drawing>
          <wp:inline distT="0" distB="0" distL="0" distR="0" wp14:anchorId="70CCE741" wp14:editId="0CE7B3E9">
            <wp:extent cx="5400040" cy="979722"/>
            <wp:effectExtent l="0" t="0" r="0" b="0"/>
            <wp:docPr id="20714870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7064" name="Imagem 207148706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52"/>
                    <a:stretch/>
                  </pic:blipFill>
                  <pic:spPr bwMode="auto">
                    <a:xfrm>
                      <a:off x="0" y="0"/>
                      <a:ext cx="5400040" cy="97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F3A1A" w14:textId="77777777" w:rsidR="00112E93" w:rsidRDefault="00112E93" w:rsidP="00112E93"/>
    <w:p w14:paraId="62B04898" w14:textId="77777777" w:rsidR="00112E93" w:rsidRDefault="00112E93" w:rsidP="00112E93"/>
    <w:p w14:paraId="1D65545F" w14:textId="77777777" w:rsidR="00112E93" w:rsidRDefault="00112E93" w:rsidP="00112E93"/>
    <w:p w14:paraId="0E74DD7C" w14:textId="2D95B7AB" w:rsidR="003534BD" w:rsidRDefault="00112E93" w:rsidP="00112E93">
      <w:pPr>
        <w:numPr>
          <w:ilvl w:val="0"/>
          <w:numId w:val="5"/>
        </w:numPr>
      </w:pPr>
      <w:r>
        <w:lastRenderedPageBreak/>
        <w:t>No campo que se abre, clique em “Etapa” ou digite o código referente a ação desejada.</w:t>
      </w:r>
    </w:p>
    <w:p w14:paraId="561930A7" w14:textId="306421B0" w:rsidR="00112E93" w:rsidRDefault="00112E93" w:rsidP="00112E93">
      <w:r>
        <w:rPr>
          <w:noProof/>
        </w:rPr>
        <w:drawing>
          <wp:inline distT="0" distB="0" distL="0" distR="0" wp14:anchorId="0C6D31AF" wp14:editId="00DA77B4">
            <wp:extent cx="5400040" cy="1240790"/>
            <wp:effectExtent l="0" t="0" r="0" b="0"/>
            <wp:docPr id="2501062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6233" name="Imagem 2501062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8F6" w14:textId="20FF740E" w:rsidR="005E0D98" w:rsidRDefault="00112E93" w:rsidP="00112E93">
      <w:pPr>
        <w:numPr>
          <w:ilvl w:val="0"/>
          <w:numId w:val="5"/>
        </w:numPr>
      </w:pPr>
      <w:r>
        <w:t>Após inserir o código clique em “Incluir”. Abaixo estão os códigos mais comuns.</w:t>
      </w:r>
    </w:p>
    <w:p w14:paraId="2FDB0C28" w14:textId="7AD954D3" w:rsidR="00112E93" w:rsidRDefault="00112E93" w:rsidP="00112E93">
      <w:r>
        <w:rPr>
          <w:noProof/>
        </w:rPr>
        <w:drawing>
          <wp:inline distT="0" distB="0" distL="0" distR="0" wp14:anchorId="7E980C99" wp14:editId="2BB788B1">
            <wp:extent cx="5144218" cy="2715004"/>
            <wp:effectExtent l="0" t="0" r="0" b="9525"/>
            <wp:docPr id="61993226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32261" name="Imagem 6199322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E03B" w14:textId="6111A4D0" w:rsidR="00112E93" w:rsidRDefault="0095191A">
      <w:r>
        <w:t xml:space="preserve">O código </w:t>
      </w:r>
      <w:r w:rsidRPr="0095191A">
        <w:rPr>
          <w:b/>
          <w:bCs/>
        </w:rPr>
        <w:t>205</w:t>
      </w:r>
      <w:r>
        <w:t xml:space="preserve"> é usado para exames que já estão liberados e que clientes farão a retirada.</w:t>
      </w:r>
      <w:r>
        <w:br/>
        <w:t xml:space="preserve">O código </w:t>
      </w:r>
      <w:r w:rsidRPr="0095191A">
        <w:rPr>
          <w:b/>
          <w:bCs/>
        </w:rPr>
        <w:t>206</w:t>
      </w:r>
      <w:r>
        <w:t xml:space="preserve"> é utilizado quando o paciente vem até a recepção retirar. Nesse caso, assim que imprimir o exame, siga as etapas acima citadas, para dar a baixa correta através do financeiro.</w:t>
      </w:r>
    </w:p>
    <w:p w14:paraId="6FE2DB74" w14:textId="77777777" w:rsidR="00112E93" w:rsidRDefault="00112E93"/>
    <w:p w14:paraId="6E33EA77" w14:textId="77777777" w:rsidR="00112E93" w:rsidRDefault="00112E93"/>
    <w:p w14:paraId="15C432BA" w14:textId="77777777" w:rsidR="005E0D98" w:rsidRDefault="00000000">
      <w:pPr>
        <w:jc w:val="center"/>
        <w:rPr>
          <w:b/>
          <w:bCs/>
          <w:sz w:val="28"/>
          <w:szCs w:val="28"/>
          <w:u w:val="single"/>
        </w:rPr>
      </w:pPr>
      <w:bookmarkStart w:id="2" w:name="EMAIL"/>
      <w:r>
        <w:rPr>
          <w:b/>
          <w:bCs/>
          <w:sz w:val="28"/>
          <w:szCs w:val="28"/>
          <w:u w:val="single"/>
        </w:rPr>
        <w:t>ENVIO DE LAUDOS VIA E-MAIL</w:t>
      </w:r>
    </w:p>
    <w:bookmarkEnd w:id="2"/>
    <w:p w14:paraId="22DAB8B4" w14:textId="10D13721" w:rsidR="005E0D98" w:rsidRDefault="0095191A">
      <w:pPr>
        <w:numPr>
          <w:ilvl w:val="0"/>
          <w:numId w:val="6"/>
        </w:numPr>
      </w:pPr>
      <w:r>
        <w:t>Conforme citado</w:t>
      </w:r>
      <w:r w:rsidR="00000000">
        <w:t xml:space="preserve"> </w:t>
      </w:r>
      <w:r>
        <w:t>n</w:t>
      </w:r>
      <w:r w:rsidR="00000000">
        <w:t>as instruções acima, pode-se enviar</w:t>
      </w:r>
      <w:r>
        <w:t xml:space="preserve"> um</w:t>
      </w:r>
      <w:r w:rsidR="00000000">
        <w:t xml:space="preserve"> e-mail</w:t>
      </w:r>
      <w:r>
        <w:t xml:space="preserve"> com o laudo do paciente. C</w:t>
      </w:r>
      <w:r w:rsidR="00000000">
        <w:t>licando na cartinha amarela</w:t>
      </w:r>
      <w:r>
        <w:t>,</w:t>
      </w:r>
      <w:r w:rsidR="00000000">
        <w:t xml:space="preserve"> o programa de envio </w:t>
      </w:r>
      <w:r>
        <w:t>será</w:t>
      </w:r>
      <w:r w:rsidR="00000000">
        <w:t xml:space="preserve"> aberto</w:t>
      </w:r>
      <w:r>
        <w:t>. Basta</w:t>
      </w:r>
      <w:r w:rsidR="00000000">
        <w:t xml:space="preserve"> inserir o e-mail e clicar em enviar.</w:t>
      </w:r>
      <w:r>
        <w:t xml:space="preserve"> Caso esta função não esteja funcionando, vide anexo sobre </w:t>
      </w:r>
      <w:hyperlink r:id="rId21" w:history="1">
        <w:r w:rsidRPr="009C4295">
          <w:rPr>
            <w:rStyle w:val="Hyperlink"/>
            <w:b/>
            <w:bCs/>
          </w:rPr>
          <w:t>ENVIO DE LAUDOS POR E-MAIL</w:t>
        </w:r>
      </w:hyperlink>
      <w:r w:rsidRPr="0095191A">
        <w:rPr>
          <w:b/>
          <w:bCs/>
          <w:u w:val="single"/>
        </w:rPr>
        <w:t>.</w:t>
      </w:r>
    </w:p>
    <w:p w14:paraId="3BEC8E88" w14:textId="77777777" w:rsidR="005E0D9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2F65F" wp14:editId="4E3255DB">
                <wp:simplePos x="0" y="0"/>
                <wp:positionH relativeFrom="column">
                  <wp:posOffset>4657090</wp:posOffset>
                </wp:positionH>
                <wp:positionV relativeFrom="paragraph">
                  <wp:posOffset>796290</wp:posOffset>
                </wp:positionV>
                <wp:extent cx="276225" cy="209550"/>
                <wp:effectExtent l="13970" t="13970" r="14605" b="241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7225" y="7246620"/>
                          <a:ext cx="2762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6.7pt;margin-top:62.7pt;height:16.5pt;width:21.75pt;z-index:251660288;v-text-anchor:middle;mso-width-relative:page;mso-height-relative:page;" filled="f" stroked="t" coordsize="21600,21600" o:gfxdata="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ZLclXaAAAACwEAAA8AAAAAAAAAAQAgAAAAIgAAAGRycy9k&#10;b3ducmV2LnhtbFBLAQIUABQAAAAIAIdO4kDOw6oMcgIAANwEAAAOAAAAAAAAAAEAIAAAACkBAABk&#10;cnMvZTJvRG9jLnhtbFBLBQYAAAAABgAGAFkBAAAN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C148700" wp14:editId="3A8C000A">
            <wp:extent cx="5390515" cy="1193165"/>
            <wp:effectExtent l="0" t="0" r="635" b="6985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D9A2" w14:textId="77777777" w:rsidR="005E0D98" w:rsidRDefault="005E0D98"/>
    <w:p w14:paraId="09BE2114" w14:textId="77777777" w:rsidR="005E0D98" w:rsidRDefault="00000000">
      <w:pPr>
        <w:jc w:val="center"/>
        <w:rPr>
          <w:b/>
          <w:bCs/>
          <w:sz w:val="28"/>
          <w:szCs w:val="28"/>
          <w:u w:val="single"/>
        </w:rPr>
      </w:pPr>
      <w:bookmarkStart w:id="3" w:name="CAIXA"/>
      <w:r>
        <w:rPr>
          <w:b/>
          <w:bCs/>
          <w:sz w:val="28"/>
          <w:szCs w:val="28"/>
          <w:u w:val="single"/>
        </w:rPr>
        <w:lastRenderedPageBreak/>
        <w:t>FECHAMENTO DE CAIXA</w:t>
      </w:r>
    </w:p>
    <w:bookmarkEnd w:id="3"/>
    <w:p w14:paraId="5E07AE3E" w14:textId="163601D9" w:rsidR="005E0D98" w:rsidRDefault="00000000">
      <w:pPr>
        <w:numPr>
          <w:ilvl w:val="0"/>
          <w:numId w:val="7"/>
        </w:numPr>
      </w:pPr>
      <w:r>
        <w:t>Para fechar o caixa vamos em “</w:t>
      </w:r>
      <w:proofErr w:type="spellStart"/>
      <w:r>
        <w:t>Rel.Gerais</w:t>
      </w:r>
      <w:proofErr w:type="spellEnd"/>
      <w:r>
        <w:t>”</w:t>
      </w:r>
      <w:r w:rsidR="0095191A">
        <w:t>,</w:t>
      </w:r>
      <w:r>
        <w:t xml:space="preserve"> “Caixa”.</w:t>
      </w:r>
    </w:p>
    <w:p w14:paraId="67B46048" w14:textId="77777777" w:rsidR="005E0D98" w:rsidRDefault="00000000">
      <w:r>
        <w:rPr>
          <w:noProof/>
        </w:rPr>
        <w:drawing>
          <wp:inline distT="0" distB="0" distL="114300" distR="114300" wp14:anchorId="27EA4EFC" wp14:editId="62E4DABC">
            <wp:extent cx="5394960" cy="646430"/>
            <wp:effectExtent l="0" t="0" r="15240" b="127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893E" w14:textId="77777777" w:rsidR="005E0D98" w:rsidRDefault="005E0D98"/>
    <w:p w14:paraId="2D43D642" w14:textId="6CB747E5" w:rsidR="005E0D98" w:rsidRDefault="00000000">
      <w:pPr>
        <w:numPr>
          <w:ilvl w:val="0"/>
          <w:numId w:val="7"/>
        </w:numPr>
      </w:pPr>
      <w:r>
        <w:t>O</w:t>
      </w:r>
      <w:r w:rsidR="0095191A">
        <w:t>s</w:t>
      </w:r>
      <w:r>
        <w:t xml:space="preserve"> campo</w:t>
      </w:r>
      <w:r w:rsidR="0095191A">
        <w:t>s “Saldo em caixa” e</w:t>
      </w:r>
      <w:r>
        <w:t xml:space="preserve"> “Saldo Anterior” deve</w:t>
      </w:r>
      <w:r w:rsidR="0095191A">
        <w:t>m</w:t>
      </w:r>
      <w:r>
        <w:t xml:space="preserve"> estar sempre zerado</w:t>
      </w:r>
      <w:r w:rsidR="0095191A">
        <w:t>/vazios</w:t>
      </w:r>
      <w:r>
        <w:t xml:space="preserve"> e pode-se escolher a data </w:t>
      </w:r>
      <w:r w:rsidR="0095191A">
        <w:t>dos registros de caixa, modificando o</w:t>
      </w:r>
      <w:r>
        <w:t xml:space="preserve"> campo “Data”.</w:t>
      </w:r>
    </w:p>
    <w:p w14:paraId="1E7F6770" w14:textId="77777777" w:rsidR="005E0D98" w:rsidRDefault="00000000">
      <w:r>
        <w:rPr>
          <w:noProof/>
        </w:rPr>
        <w:drawing>
          <wp:inline distT="0" distB="0" distL="114300" distR="114300" wp14:anchorId="00A83930" wp14:editId="50A6A693">
            <wp:extent cx="3800475" cy="4400550"/>
            <wp:effectExtent l="0" t="0" r="9525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383C" w14:textId="6E88B78E" w:rsidR="0095191A" w:rsidRDefault="0095191A" w:rsidP="0095191A">
      <w:pPr>
        <w:numPr>
          <w:ilvl w:val="0"/>
          <w:numId w:val="7"/>
        </w:numPr>
      </w:pPr>
      <w:r>
        <w:t>Clicando em “Tela” ou “Impressora”, é possível ver os registros na tela ou imprimi-los.</w:t>
      </w:r>
    </w:p>
    <w:p w14:paraId="18AFF5C7" w14:textId="77777777" w:rsidR="005E0D98" w:rsidRDefault="005E0D98"/>
    <w:p w14:paraId="4F286AB8" w14:textId="77777777" w:rsidR="0095191A" w:rsidRDefault="0095191A"/>
    <w:p w14:paraId="0A46337C" w14:textId="77777777" w:rsidR="0095191A" w:rsidRDefault="0095191A"/>
    <w:p w14:paraId="4297B18F" w14:textId="77777777" w:rsidR="0095191A" w:rsidRDefault="0095191A"/>
    <w:p w14:paraId="232855E9" w14:textId="77777777" w:rsidR="0095191A" w:rsidRDefault="0095191A"/>
    <w:p w14:paraId="536F64B2" w14:textId="77777777" w:rsidR="0095191A" w:rsidRDefault="0095191A"/>
    <w:p w14:paraId="535D0EDF" w14:textId="77777777" w:rsidR="0095191A" w:rsidRDefault="0095191A"/>
    <w:p w14:paraId="31748EB6" w14:textId="77777777" w:rsidR="005E0D98" w:rsidRDefault="00000000">
      <w:pPr>
        <w:jc w:val="center"/>
        <w:rPr>
          <w:b/>
          <w:bCs/>
          <w:sz w:val="28"/>
          <w:szCs w:val="28"/>
          <w:u w:val="single"/>
        </w:rPr>
      </w:pPr>
      <w:bookmarkStart w:id="4" w:name="DESPESAS"/>
      <w:r>
        <w:rPr>
          <w:b/>
          <w:bCs/>
          <w:sz w:val="28"/>
          <w:szCs w:val="28"/>
          <w:u w:val="single"/>
        </w:rPr>
        <w:lastRenderedPageBreak/>
        <w:t>REGISTRO DE DESPESAS</w:t>
      </w:r>
    </w:p>
    <w:bookmarkEnd w:id="4"/>
    <w:p w14:paraId="5F93B787" w14:textId="77777777" w:rsidR="005E0D98" w:rsidRDefault="00000000">
      <w:pPr>
        <w:numPr>
          <w:ilvl w:val="0"/>
          <w:numId w:val="8"/>
        </w:numPr>
      </w:pPr>
      <w:r>
        <w:t>Para registro de despesas vamos em “Cadastro”, “Caixa”,</w:t>
      </w:r>
    </w:p>
    <w:p w14:paraId="40F4A6F6" w14:textId="77777777" w:rsidR="005E0D98" w:rsidRDefault="00000000">
      <w:r>
        <w:rPr>
          <w:noProof/>
        </w:rPr>
        <w:drawing>
          <wp:inline distT="0" distB="0" distL="114300" distR="114300" wp14:anchorId="245141D4" wp14:editId="5C571A96">
            <wp:extent cx="3152775" cy="1171575"/>
            <wp:effectExtent l="0" t="0" r="9525" b="9525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E4E4" w14:textId="2F5E7AEB" w:rsidR="005E0D98" w:rsidRDefault="00000000">
      <w:pPr>
        <w:numPr>
          <w:ilvl w:val="0"/>
          <w:numId w:val="8"/>
        </w:numPr>
      </w:pPr>
      <w:r>
        <w:t>Na tela que se abrirá</w:t>
      </w:r>
      <w:r w:rsidR="0095191A">
        <w:t>,</w:t>
      </w:r>
      <w:r>
        <w:t xml:space="preserve"> iremos</w:t>
      </w:r>
      <w:r w:rsidR="0095191A">
        <w:t xml:space="preserve"> descer toda a barrinha de rolagem lateral, clicaremos no último espaço em branco e</w:t>
      </w:r>
      <w:r>
        <w:t xml:space="preserve"> acrescentar</w:t>
      </w:r>
      <w:r w:rsidR="0095191A">
        <w:t>emos</w:t>
      </w:r>
      <w:r>
        <w:t xml:space="preserve"> a despesa na </w:t>
      </w:r>
      <w:r w:rsidR="0095191A">
        <w:t>seguinte</w:t>
      </w:r>
      <w:r>
        <w:t xml:space="preserve"> sequência:</w:t>
      </w:r>
      <w:r>
        <w:br/>
      </w:r>
      <w:r w:rsidR="0095191A">
        <w:t xml:space="preserve"> - </w:t>
      </w:r>
      <w:r>
        <w:t>Data, descrição, valor da despesa</w:t>
      </w:r>
      <w:r w:rsidR="009C4295">
        <w:t xml:space="preserve"> (na coluna de “Saídas”)</w:t>
      </w:r>
      <w:r>
        <w:t xml:space="preserve"> e tipo de pagamento</w:t>
      </w:r>
      <w:r w:rsidR="009C4295">
        <w:t>(D – dinheiro, T – cartão ou C - transferência)</w:t>
      </w:r>
      <w:r>
        <w:t>.</w:t>
      </w:r>
    </w:p>
    <w:p w14:paraId="54966B4A" w14:textId="77777777" w:rsidR="005E0D9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CBA7" wp14:editId="6AC8935E">
                <wp:simplePos x="0" y="0"/>
                <wp:positionH relativeFrom="column">
                  <wp:posOffset>4190365</wp:posOffset>
                </wp:positionH>
                <wp:positionV relativeFrom="paragraph">
                  <wp:posOffset>314960</wp:posOffset>
                </wp:positionV>
                <wp:extent cx="619125" cy="1895475"/>
                <wp:effectExtent l="19050" t="1905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00" y="1684020"/>
                          <a:ext cx="619125" cy="1895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29.95pt;margin-top:24.8pt;height:149.25pt;width:48.75pt;z-index:251661312;v-text-anchor:middle;mso-width-relative:page;mso-height-relative:page;" filled="f" stroked="t" coordsize="21600,21600" o:gfxdata="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c/&#10;VWXYAAAACgEAAA8AAAAAAAAAAQAgAAAAIgAAAGRycy9kb3ducmV2LnhtbFBLAQIUABQAAAAIAIdO&#10;4kCXzqGIzgIAAMUFAAAOAAAAAAAAAAEAIAAAACcBAABkcnMvZTJvRG9jLnhtbFBLBQYAAAAABgAG&#10;AFkBAABnBg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BCA64DA" wp14:editId="0E8BC1A9">
            <wp:extent cx="5393055" cy="2346325"/>
            <wp:effectExtent l="0" t="0" r="17145" b="15875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C875" w14:textId="43DBCD36" w:rsidR="005E0D98" w:rsidRDefault="00000000">
      <w:r>
        <w:t xml:space="preserve">Após terminar de preencher os campos, pode se aperta a tecla TAB </w:t>
      </w:r>
      <w:r w:rsidR="009C4295">
        <w:t xml:space="preserve">para pular para linha de baixo </w:t>
      </w:r>
      <w:r>
        <w:t>e fechar a janela.</w:t>
      </w:r>
    </w:p>
    <w:sectPr w:rsidR="005E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2066" w14:textId="77777777" w:rsidR="00A83C8B" w:rsidRDefault="00A83C8B">
      <w:pPr>
        <w:spacing w:line="240" w:lineRule="auto"/>
      </w:pPr>
      <w:r>
        <w:separator/>
      </w:r>
    </w:p>
  </w:endnote>
  <w:endnote w:type="continuationSeparator" w:id="0">
    <w:p w14:paraId="08CEB4B8" w14:textId="77777777" w:rsidR="00A83C8B" w:rsidRDefault="00A83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1FD1" w14:textId="77777777" w:rsidR="00A83C8B" w:rsidRDefault="00A83C8B">
      <w:pPr>
        <w:spacing w:after="0"/>
      </w:pPr>
      <w:r>
        <w:separator/>
      </w:r>
    </w:p>
  </w:footnote>
  <w:footnote w:type="continuationSeparator" w:id="0">
    <w:p w14:paraId="7703D727" w14:textId="77777777" w:rsidR="00A83C8B" w:rsidRDefault="00A83C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88E2FC"/>
    <w:multiLevelType w:val="singleLevel"/>
    <w:tmpl w:val="C688E2F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2BD38C"/>
    <w:multiLevelType w:val="singleLevel"/>
    <w:tmpl w:val="E12BD38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6D1B0B"/>
    <w:multiLevelType w:val="singleLevel"/>
    <w:tmpl w:val="086D1B0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3B118ED"/>
    <w:multiLevelType w:val="singleLevel"/>
    <w:tmpl w:val="33B118E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683854C"/>
    <w:multiLevelType w:val="singleLevel"/>
    <w:tmpl w:val="3683854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AB73D9E"/>
    <w:multiLevelType w:val="singleLevel"/>
    <w:tmpl w:val="3AB73D9E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6" w15:restartNumberingAfterBreak="0">
    <w:nsid w:val="4D5F658E"/>
    <w:multiLevelType w:val="singleLevel"/>
    <w:tmpl w:val="4D5F65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6097C1BE"/>
    <w:multiLevelType w:val="singleLevel"/>
    <w:tmpl w:val="6097C1B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63D62BF"/>
    <w:multiLevelType w:val="hybridMultilevel"/>
    <w:tmpl w:val="222436B4"/>
    <w:lvl w:ilvl="0" w:tplc="0B842F4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55474558">
    <w:abstractNumId w:val="6"/>
  </w:num>
  <w:num w:numId="2" w16cid:durableId="357632043">
    <w:abstractNumId w:val="1"/>
  </w:num>
  <w:num w:numId="3" w16cid:durableId="1619144260">
    <w:abstractNumId w:val="7"/>
  </w:num>
  <w:num w:numId="4" w16cid:durableId="1947225590">
    <w:abstractNumId w:val="5"/>
  </w:num>
  <w:num w:numId="5" w16cid:durableId="231086257">
    <w:abstractNumId w:val="0"/>
  </w:num>
  <w:num w:numId="6" w16cid:durableId="275216691">
    <w:abstractNumId w:val="4"/>
  </w:num>
  <w:num w:numId="7" w16cid:durableId="2012291668">
    <w:abstractNumId w:val="3"/>
  </w:num>
  <w:num w:numId="8" w16cid:durableId="347029614">
    <w:abstractNumId w:val="2"/>
  </w:num>
  <w:num w:numId="9" w16cid:durableId="165443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47"/>
    <w:rsid w:val="00066794"/>
    <w:rsid w:val="00112E93"/>
    <w:rsid w:val="001D7145"/>
    <w:rsid w:val="003534BD"/>
    <w:rsid w:val="00373676"/>
    <w:rsid w:val="005A11BB"/>
    <w:rsid w:val="005E0D98"/>
    <w:rsid w:val="005F5AB4"/>
    <w:rsid w:val="00617347"/>
    <w:rsid w:val="006E305A"/>
    <w:rsid w:val="008555B8"/>
    <w:rsid w:val="008F25EF"/>
    <w:rsid w:val="0095191A"/>
    <w:rsid w:val="00955D7E"/>
    <w:rsid w:val="009C4295"/>
    <w:rsid w:val="009D2CDF"/>
    <w:rsid w:val="00A83C8B"/>
    <w:rsid w:val="00B80173"/>
    <w:rsid w:val="00BC0479"/>
    <w:rsid w:val="00C37AA5"/>
    <w:rsid w:val="00D81209"/>
    <w:rsid w:val="00EC7BDC"/>
    <w:rsid w:val="00F15F10"/>
    <w:rsid w:val="00F50665"/>
    <w:rsid w:val="0BAF40BC"/>
    <w:rsid w:val="2AB40525"/>
    <w:rsid w:val="45F7788D"/>
    <w:rsid w:val="514929FB"/>
    <w:rsid w:val="52684B1B"/>
    <w:rsid w:val="618170A0"/>
    <w:rsid w:val="68276027"/>
    <w:rsid w:val="76B800E9"/>
    <w:rsid w:val="7C58222A"/>
    <w:rsid w:val="7F3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47AF4A"/>
  <w15:docId w15:val="{CF886D4F-6B16-4B8E-8132-F01A3BD1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800080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paragraph" w:styleId="Textodecomentrio">
    <w:name w:val="annotation text"/>
    <w:basedOn w:val="Normal"/>
    <w:uiPriority w:val="99"/>
    <w:semiHidden/>
    <w:unhideWhenUsed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C4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envio-de-laudos-por-e-mail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1107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Patologia</cp:lastModifiedBy>
  <cp:revision>6</cp:revision>
  <dcterms:created xsi:type="dcterms:W3CDTF">2022-05-18T21:12:00Z</dcterms:created>
  <dcterms:modified xsi:type="dcterms:W3CDTF">2023-12-16T22:45:00Z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53F1905CA5FD49D393CE440457FE0480</vt:lpwstr>
  </property>
</Properties>
</file>