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E3E" w14:textId="0E17612D" w:rsidR="00BD53D7" w:rsidRDefault="00BD53D7">
      <w:pPr>
        <w:spacing w:after="95" w:line="259" w:lineRule="auto"/>
        <w:ind w:left="65" w:right="0" w:firstLine="0"/>
        <w:jc w:val="center"/>
      </w:pPr>
    </w:p>
    <w:p w14:paraId="31F7C30E" w14:textId="1D96324A" w:rsidR="00E90065" w:rsidRDefault="00E90065">
      <w:pPr>
        <w:spacing w:after="95" w:line="259" w:lineRule="auto"/>
        <w:ind w:left="65" w:right="0" w:firstLine="0"/>
        <w:jc w:val="center"/>
      </w:pPr>
    </w:p>
    <w:p w14:paraId="4A0F4605" w14:textId="46FE1478" w:rsidR="00E90065" w:rsidRDefault="00E90065">
      <w:pPr>
        <w:spacing w:after="95" w:line="259" w:lineRule="auto"/>
        <w:ind w:left="65" w:right="0" w:firstLine="0"/>
        <w:jc w:val="center"/>
      </w:pPr>
    </w:p>
    <w:p w14:paraId="1C641397" w14:textId="6E55AF18" w:rsidR="00E90065" w:rsidRDefault="00E90065">
      <w:pPr>
        <w:spacing w:after="95" w:line="259" w:lineRule="auto"/>
        <w:ind w:left="65" w:right="0" w:firstLine="0"/>
        <w:jc w:val="center"/>
      </w:pPr>
    </w:p>
    <w:p w14:paraId="1290348F" w14:textId="1EE5BB46" w:rsidR="00E90065" w:rsidRDefault="00E90065">
      <w:pPr>
        <w:spacing w:after="95" w:line="259" w:lineRule="auto"/>
        <w:ind w:left="65" w:right="0" w:firstLine="0"/>
        <w:jc w:val="center"/>
      </w:pPr>
    </w:p>
    <w:p w14:paraId="5CA71C89" w14:textId="709B6A51" w:rsidR="00E90065" w:rsidRDefault="00E90065">
      <w:pPr>
        <w:spacing w:after="95" w:line="259" w:lineRule="auto"/>
        <w:ind w:left="65" w:right="0" w:firstLine="0"/>
        <w:jc w:val="center"/>
      </w:pPr>
    </w:p>
    <w:p w14:paraId="709C2809" w14:textId="744A9B0A" w:rsidR="00E90065" w:rsidRDefault="00E90065">
      <w:pPr>
        <w:spacing w:after="95" w:line="259" w:lineRule="auto"/>
        <w:ind w:left="65" w:right="0" w:firstLine="0"/>
        <w:jc w:val="center"/>
      </w:pPr>
    </w:p>
    <w:p w14:paraId="1ABD6728" w14:textId="26140059" w:rsidR="00E90065" w:rsidRDefault="00764D07">
      <w:pPr>
        <w:spacing w:after="95" w:line="259" w:lineRule="auto"/>
        <w:ind w:left="65" w:right="0" w:firstLine="0"/>
        <w:jc w:val="center"/>
      </w:pPr>
      <w:r w:rsidRPr="00764D07">
        <w:rPr>
          <w:noProof/>
        </w:rPr>
        <w:drawing>
          <wp:anchor distT="0" distB="0" distL="114300" distR="114300" simplePos="0" relativeHeight="251658240" behindDoc="0" locked="0" layoutInCell="1" allowOverlap="1" wp14:anchorId="22CDE37F" wp14:editId="685E2A66">
            <wp:simplePos x="0" y="0"/>
            <wp:positionH relativeFrom="margin">
              <wp:align>center</wp:align>
            </wp:positionH>
            <wp:positionV relativeFrom="paragraph">
              <wp:posOffset>204470</wp:posOffset>
            </wp:positionV>
            <wp:extent cx="3696216" cy="2124371"/>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96216" cy="2124371"/>
                    </a:xfrm>
                    <a:prstGeom prst="rect">
                      <a:avLst/>
                    </a:prstGeom>
                  </pic:spPr>
                </pic:pic>
              </a:graphicData>
            </a:graphic>
          </wp:anchor>
        </w:drawing>
      </w:r>
    </w:p>
    <w:p w14:paraId="63A5CBAA" w14:textId="6A832720" w:rsidR="00E90065" w:rsidRDefault="00E90065">
      <w:pPr>
        <w:spacing w:after="95" w:line="259" w:lineRule="auto"/>
        <w:ind w:left="65" w:right="0" w:firstLine="0"/>
        <w:jc w:val="center"/>
      </w:pPr>
    </w:p>
    <w:p w14:paraId="4480E5D2" w14:textId="1FFD720C" w:rsidR="00E90065" w:rsidRDefault="00E90065">
      <w:pPr>
        <w:spacing w:after="95" w:line="259" w:lineRule="auto"/>
        <w:ind w:left="65" w:right="0" w:firstLine="0"/>
        <w:jc w:val="center"/>
      </w:pPr>
    </w:p>
    <w:p w14:paraId="590CF825" w14:textId="61988FB6" w:rsidR="00E90065" w:rsidRDefault="00E90065">
      <w:pPr>
        <w:spacing w:after="95" w:line="259" w:lineRule="auto"/>
        <w:ind w:left="65" w:right="0" w:firstLine="0"/>
        <w:jc w:val="center"/>
      </w:pPr>
    </w:p>
    <w:p w14:paraId="34CE2504" w14:textId="636ED382" w:rsidR="00E90065" w:rsidRDefault="00E90065">
      <w:pPr>
        <w:spacing w:after="95" w:line="259" w:lineRule="auto"/>
        <w:ind w:left="65" w:right="0" w:firstLine="0"/>
        <w:jc w:val="center"/>
      </w:pPr>
    </w:p>
    <w:p w14:paraId="2DB4FFE3" w14:textId="13C98341" w:rsidR="00E90065" w:rsidRDefault="00E90065">
      <w:pPr>
        <w:spacing w:after="95" w:line="259" w:lineRule="auto"/>
        <w:ind w:left="65" w:right="0" w:firstLine="0"/>
        <w:jc w:val="center"/>
      </w:pPr>
    </w:p>
    <w:p w14:paraId="34BD1BA5" w14:textId="55DA6A46" w:rsidR="00E90065" w:rsidRDefault="00E90065">
      <w:pPr>
        <w:spacing w:after="95" w:line="259" w:lineRule="auto"/>
        <w:ind w:left="65" w:right="0" w:firstLine="0"/>
        <w:jc w:val="center"/>
      </w:pPr>
    </w:p>
    <w:p w14:paraId="372BD765" w14:textId="27F320F9" w:rsidR="00E90065" w:rsidRDefault="00E90065">
      <w:pPr>
        <w:spacing w:after="95" w:line="259" w:lineRule="auto"/>
        <w:ind w:left="65" w:right="0" w:firstLine="0"/>
        <w:jc w:val="center"/>
      </w:pPr>
    </w:p>
    <w:p w14:paraId="3544BDC9" w14:textId="29318CE1" w:rsidR="00E90065" w:rsidRDefault="00E90065">
      <w:pPr>
        <w:spacing w:after="95" w:line="259" w:lineRule="auto"/>
        <w:ind w:left="65" w:right="0" w:firstLine="0"/>
        <w:jc w:val="center"/>
      </w:pPr>
    </w:p>
    <w:p w14:paraId="6CF66ACD" w14:textId="58ADCEEA" w:rsidR="00E90065" w:rsidRDefault="00E90065">
      <w:pPr>
        <w:spacing w:after="95" w:line="259" w:lineRule="auto"/>
        <w:ind w:left="65" w:right="0" w:firstLine="0"/>
        <w:jc w:val="center"/>
      </w:pPr>
    </w:p>
    <w:p w14:paraId="1EE7DA66" w14:textId="19EEFE47" w:rsidR="00764D07" w:rsidRPr="00C909AE" w:rsidRDefault="00764D07">
      <w:pPr>
        <w:spacing w:after="95" w:line="259" w:lineRule="auto"/>
        <w:ind w:left="65" w:right="0" w:firstLine="0"/>
        <w:jc w:val="center"/>
        <w:rPr>
          <w:rFonts w:ascii="Times New Roman" w:hAnsi="Times New Roman" w:cs="Times New Roman"/>
          <w:b/>
          <w:bCs/>
          <w:sz w:val="72"/>
          <w:szCs w:val="56"/>
        </w:rPr>
      </w:pPr>
      <w:r w:rsidRPr="00C909AE">
        <w:rPr>
          <w:rFonts w:ascii="Times New Roman" w:hAnsi="Times New Roman" w:cs="Times New Roman"/>
          <w:b/>
          <w:bCs/>
          <w:sz w:val="72"/>
          <w:szCs w:val="56"/>
        </w:rPr>
        <w:t>Regulamento interno da empresa</w:t>
      </w:r>
    </w:p>
    <w:p w14:paraId="35DD38F8" w14:textId="78343B48" w:rsidR="00764D07" w:rsidRDefault="00764D07">
      <w:pPr>
        <w:spacing w:after="95" w:line="259" w:lineRule="auto"/>
        <w:ind w:left="65" w:right="0" w:firstLine="0"/>
        <w:jc w:val="center"/>
      </w:pPr>
    </w:p>
    <w:p w14:paraId="06D33F6E" w14:textId="7135259E" w:rsidR="00C909AE" w:rsidRDefault="00C909AE">
      <w:pPr>
        <w:spacing w:after="95" w:line="259" w:lineRule="auto"/>
        <w:ind w:left="65" w:right="0" w:firstLine="0"/>
        <w:jc w:val="center"/>
      </w:pPr>
    </w:p>
    <w:p w14:paraId="1EF10341" w14:textId="6EF1336B" w:rsidR="00C909AE" w:rsidRDefault="00C909AE">
      <w:pPr>
        <w:spacing w:after="95" w:line="259" w:lineRule="auto"/>
        <w:ind w:left="65" w:right="0" w:firstLine="0"/>
        <w:jc w:val="center"/>
      </w:pPr>
    </w:p>
    <w:p w14:paraId="4DFEEFAF" w14:textId="5ACDDDC5" w:rsidR="00764D07" w:rsidRDefault="00764D07">
      <w:pPr>
        <w:spacing w:after="95" w:line="259" w:lineRule="auto"/>
        <w:ind w:left="65" w:right="0" w:firstLine="0"/>
        <w:jc w:val="center"/>
      </w:pPr>
    </w:p>
    <w:p w14:paraId="0C86391D" w14:textId="364E7B3F" w:rsidR="00764D07" w:rsidRDefault="00C909AE">
      <w:pPr>
        <w:spacing w:after="95" w:line="259" w:lineRule="auto"/>
        <w:ind w:left="65" w:right="0" w:firstLine="0"/>
        <w:jc w:val="center"/>
      </w:pPr>
      <w:r w:rsidRPr="00C909AE">
        <w:rPr>
          <w:noProof/>
        </w:rPr>
        <w:drawing>
          <wp:anchor distT="0" distB="0" distL="114300" distR="114300" simplePos="0" relativeHeight="251659264" behindDoc="0" locked="0" layoutInCell="1" allowOverlap="1" wp14:anchorId="127AF7F2" wp14:editId="36F202D5">
            <wp:simplePos x="0" y="0"/>
            <wp:positionH relativeFrom="margin">
              <wp:align>center</wp:align>
            </wp:positionH>
            <wp:positionV relativeFrom="paragraph">
              <wp:posOffset>168275</wp:posOffset>
            </wp:positionV>
            <wp:extent cx="4725059" cy="2067213"/>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25059" cy="2067213"/>
                    </a:xfrm>
                    <a:prstGeom prst="rect">
                      <a:avLst/>
                    </a:prstGeom>
                  </pic:spPr>
                </pic:pic>
              </a:graphicData>
            </a:graphic>
          </wp:anchor>
        </w:drawing>
      </w:r>
    </w:p>
    <w:p w14:paraId="6D223A63" w14:textId="5526E2FF" w:rsidR="00764D07" w:rsidRDefault="00764D07">
      <w:pPr>
        <w:spacing w:after="95" w:line="259" w:lineRule="auto"/>
        <w:ind w:left="65" w:right="0" w:firstLine="0"/>
        <w:jc w:val="center"/>
      </w:pPr>
    </w:p>
    <w:p w14:paraId="4FDF345E" w14:textId="40E8CAEC" w:rsidR="00764D07" w:rsidRDefault="00764D07">
      <w:pPr>
        <w:spacing w:after="95" w:line="259" w:lineRule="auto"/>
        <w:ind w:left="65" w:right="0" w:firstLine="0"/>
        <w:jc w:val="center"/>
      </w:pPr>
    </w:p>
    <w:p w14:paraId="3DBD923B" w14:textId="2C9FBAC0" w:rsidR="00764D07" w:rsidRDefault="00764D07">
      <w:pPr>
        <w:spacing w:after="95" w:line="259" w:lineRule="auto"/>
        <w:ind w:left="65" w:right="0" w:firstLine="0"/>
        <w:jc w:val="center"/>
      </w:pPr>
    </w:p>
    <w:p w14:paraId="06CC1F03" w14:textId="5FCE5F99" w:rsidR="00764D07" w:rsidRDefault="00764D07">
      <w:pPr>
        <w:spacing w:after="95" w:line="259" w:lineRule="auto"/>
        <w:ind w:left="65" w:right="0" w:firstLine="0"/>
        <w:jc w:val="center"/>
      </w:pPr>
    </w:p>
    <w:p w14:paraId="0B36628D" w14:textId="406F7943" w:rsidR="00764D07" w:rsidRDefault="00764D07">
      <w:pPr>
        <w:spacing w:after="95" w:line="259" w:lineRule="auto"/>
        <w:ind w:left="65" w:right="0" w:firstLine="0"/>
        <w:jc w:val="center"/>
      </w:pPr>
    </w:p>
    <w:p w14:paraId="0F8BE878" w14:textId="0561F101" w:rsidR="00764D07" w:rsidRDefault="00764D07">
      <w:pPr>
        <w:spacing w:after="95" w:line="259" w:lineRule="auto"/>
        <w:ind w:left="65" w:right="0" w:firstLine="0"/>
        <w:jc w:val="center"/>
      </w:pPr>
    </w:p>
    <w:p w14:paraId="196769B0" w14:textId="2F4E52DD" w:rsidR="00764D07" w:rsidRDefault="00764D07">
      <w:pPr>
        <w:spacing w:after="95" w:line="259" w:lineRule="auto"/>
        <w:ind w:left="65" w:right="0" w:firstLine="0"/>
        <w:jc w:val="center"/>
      </w:pPr>
    </w:p>
    <w:p w14:paraId="6ACDBE86" w14:textId="72131D80" w:rsidR="00764D07" w:rsidRDefault="00764D07">
      <w:pPr>
        <w:spacing w:after="95" w:line="259" w:lineRule="auto"/>
        <w:ind w:left="65" w:right="0" w:firstLine="0"/>
        <w:jc w:val="center"/>
      </w:pPr>
    </w:p>
    <w:p w14:paraId="625FBD65" w14:textId="0DF1BC50" w:rsidR="00764D07" w:rsidRDefault="00764D07">
      <w:pPr>
        <w:spacing w:after="95" w:line="259" w:lineRule="auto"/>
        <w:ind w:left="65" w:right="0" w:firstLine="0"/>
        <w:jc w:val="center"/>
      </w:pPr>
    </w:p>
    <w:p w14:paraId="136EB1B9" w14:textId="44D4D868" w:rsidR="00BD53D7" w:rsidRDefault="00BD53D7" w:rsidP="008943EB">
      <w:pPr>
        <w:spacing w:after="95" w:line="259" w:lineRule="auto"/>
        <w:ind w:left="0" w:right="0" w:firstLine="0"/>
      </w:pPr>
    </w:p>
    <w:p w14:paraId="18A4CB25" w14:textId="77777777" w:rsidR="00BD53D7" w:rsidRDefault="004821BC">
      <w:pPr>
        <w:pStyle w:val="Ttulo1"/>
        <w:ind w:right="9"/>
        <w:jc w:val="center"/>
      </w:pPr>
      <w:r>
        <w:t xml:space="preserve">INTRODUÇÃO </w:t>
      </w:r>
    </w:p>
    <w:p w14:paraId="0512021E" w14:textId="77777777" w:rsidR="00BD53D7" w:rsidRDefault="004821BC">
      <w:pPr>
        <w:spacing w:after="95" w:line="259" w:lineRule="auto"/>
        <w:ind w:left="65" w:right="0" w:firstLine="0"/>
        <w:jc w:val="center"/>
      </w:pPr>
      <w:r>
        <w:t xml:space="preserve"> </w:t>
      </w:r>
    </w:p>
    <w:p w14:paraId="1EE7EACE" w14:textId="347EDC02" w:rsidR="00BD53D7" w:rsidRDefault="004821BC">
      <w:pPr>
        <w:ind w:left="-5" w:right="0"/>
      </w:pPr>
      <w:r>
        <w:t xml:space="preserve">O presente Regulamento, visando criar condições indispensáveis à harmonia entre pessoas que trabalham em conjunto e objetivando o bom entendimento no sentido de atingir um objetivo comum, estabelece e define as normas que dirigem as relações de trabalho entre os colaboradores e o empregador, integrando o contrato individual de trabalho. A ação reguladora nele contida estende-se a todos os empregados, sem distinção hierárquica, e complementa os princípios gerais de direitos e deveres contidos na Constituição Federal e na Consolidação das Leis do trabalho. </w:t>
      </w:r>
    </w:p>
    <w:p w14:paraId="01CB047C" w14:textId="6477AEA9" w:rsidR="008943EB" w:rsidRDefault="008943EB">
      <w:pPr>
        <w:ind w:left="-5" w:right="0"/>
      </w:pPr>
    </w:p>
    <w:p w14:paraId="5E746A47" w14:textId="331E1151" w:rsidR="008943EB" w:rsidRDefault="008943EB">
      <w:pPr>
        <w:ind w:left="-5" w:right="0"/>
      </w:pPr>
    </w:p>
    <w:p w14:paraId="238B1D01" w14:textId="2AE47B44" w:rsidR="008943EB" w:rsidRDefault="008943EB">
      <w:pPr>
        <w:ind w:left="-5" w:right="0"/>
      </w:pPr>
    </w:p>
    <w:p w14:paraId="1A59B99F" w14:textId="7F32BB09" w:rsidR="008943EB" w:rsidRDefault="008943EB">
      <w:pPr>
        <w:ind w:left="-5" w:right="0"/>
      </w:pPr>
    </w:p>
    <w:p w14:paraId="583E43E6" w14:textId="67BFC3AA" w:rsidR="008943EB" w:rsidRDefault="008943EB">
      <w:pPr>
        <w:ind w:left="-5" w:right="0"/>
      </w:pPr>
    </w:p>
    <w:p w14:paraId="42C24D4A" w14:textId="331BE561" w:rsidR="008943EB" w:rsidRDefault="008943EB">
      <w:pPr>
        <w:ind w:left="-5" w:right="0"/>
      </w:pPr>
    </w:p>
    <w:p w14:paraId="503B7761" w14:textId="145FA679" w:rsidR="008943EB" w:rsidRDefault="008943EB">
      <w:pPr>
        <w:ind w:left="-5" w:right="0"/>
      </w:pPr>
    </w:p>
    <w:p w14:paraId="34822874" w14:textId="0056C256" w:rsidR="008943EB" w:rsidRDefault="008943EB">
      <w:pPr>
        <w:ind w:left="-5" w:right="0"/>
      </w:pPr>
    </w:p>
    <w:p w14:paraId="1B6A08B4" w14:textId="4DDCA25B" w:rsidR="008943EB" w:rsidRDefault="008943EB">
      <w:pPr>
        <w:ind w:left="-5" w:right="0"/>
      </w:pPr>
    </w:p>
    <w:p w14:paraId="244D516E" w14:textId="4539B0AB" w:rsidR="008943EB" w:rsidRDefault="008943EB">
      <w:pPr>
        <w:ind w:left="-5" w:right="0"/>
      </w:pPr>
    </w:p>
    <w:p w14:paraId="513B6371" w14:textId="6E62BF4A" w:rsidR="008943EB" w:rsidRDefault="008943EB">
      <w:pPr>
        <w:ind w:left="-5" w:right="0"/>
      </w:pPr>
    </w:p>
    <w:p w14:paraId="5D516088" w14:textId="15F13BEB" w:rsidR="008943EB" w:rsidRDefault="008943EB">
      <w:pPr>
        <w:ind w:left="-5" w:right="0"/>
      </w:pPr>
    </w:p>
    <w:p w14:paraId="6294592C" w14:textId="702DCCAA" w:rsidR="008943EB" w:rsidRDefault="008943EB">
      <w:pPr>
        <w:ind w:left="-5" w:right="0"/>
      </w:pPr>
    </w:p>
    <w:p w14:paraId="2811943D" w14:textId="4570B303" w:rsidR="008943EB" w:rsidRDefault="008943EB">
      <w:pPr>
        <w:ind w:left="-5" w:right="0"/>
      </w:pPr>
    </w:p>
    <w:p w14:paraId="0F90658A" w14:textId="319424BE" w:rsidR="008943EB" w:rsidRDefault="008943EB">
      <w:pPr>
        <w:ind w:left="-5" w:right="0"/>
      </w:pPr>
    </w:p>
    <w:p w14:paraId="1B525D0D" w14:textId="41C86EE6" w:rsidR="008943EB" w:rsidRDefault="008943EB">
      <w:pPr>
        <w:ind w:left="-5" w:right="0"/>
      </w:pPr>
    </w:p>
    <w:p w14:paraId="415349B7" w14:textId="333FDB5B" w:rsidR="008943EB" w:rsidRDefault="008943EB">
      <w:pPr>
        <w:ind w:left="-5" w:right="0"/>
      </w:pPr>
    </w:p>
    <w:p w14:paraId="33CEFEC9" w14:textId="27113EDC" w:rsidR="008943EB" w:rsidRDefault="008943EB">
      <w:pPr>
        <w:ind w:left="-5" w:right="0"/>
      </w:pPr>
    </w:p>
    <w:p w14:paraId="5BA54F98" w14:textId="6FEB539B" w:rsidR="008943EB" w:rsidRDefault="008943EB">
      <w:pPr>
        <w:ind w:left="-5" w:right="0"/>
      </w:pPr>
    </w:p>
    <w:p w14:paraId="31F355E6" w14:textId="5F33244E" w:rsidR="008943EB" w:rsidRDefault="008943EB">
      <w:pPr>
        <w:ind w:left="-5" w:right="0"/>
      </w:pPr>
    </w:p>
    <w:p w14:paraId="4804B6AD" w14:textId="77E0EBBA" w:rsidR="008943EB" w:rsidRDefault="008943EB">
      <w:pPr>
        <w:ind w:left="-5" w:right="0"/>
      </w:pPr>
    </w:p>
    <w:p w14:paraId="0AC03975" w14:textId="0B68ECCA" w:rsidR="008943EB" w:rsidRDefault="008943EB">
      <w:pPr>
        <w:ind w:left="-5" w:right="0"/>
      </w:pPr>
    </w:p>
    <w:p w14:paraId="5350A619" w14:textId="5800E712" w:rsidR="008943EB" w:rsidRDefault="008943EB" w:rsidP="009A1FF7">
      <w:pPr>
        <w:ind w:left="0" w:right="0" w:firstLine="0"/>
      </w:pPr>
    </w:p>
    <w:p w14:paraId="35AD7D26" w14:textId="5BA6EBF3" w:rsidR="008943EB" w:rsidRDefault="008943EB">
      <w:pPr>
        <w:ind w:left="-5" w:right="0"/>
      </w:pPr>
    </w:p>
    <w:p w14:paraId="70FB934D" w14:textId="77777777" w:rsidR="008943EB" w:rsidRDefault="008943EB">
      <w:pPr>
        <w:ind w:left="-5" w:right="0"/>
      </w:pPr>
    </w:p>
    <w:p w14:paraId="42279343" w14:textId="77777777" w:rsidR="00BD53D7" w:rsidRDefault="004821BC">
      <w:pPr>
        <w:spacing w:after="95" w:line="259" w:lineRule="auto"/>
        <w:ind w:left="0" w:right="0" w:firstLine="0"/>
        <w:jc w:val="left"/>
      </w:pPr>
      <w:r>
        <w:t xml:space="preserve"> </w:t>
      </w:r>
    </w:p>
    <w:p w14:paraId="0349548D" w14:textId="3FB49726" w:rsidR="00BD53D7" w:rsidRDefault="004821BC">
      <w:pPr>
        <w:pStyle w:val="Ttulo1"/>
        <w:ind w:left="-5" w:right="0"/>
      </w:pPr>
      <w:r>
        <w:t xml:space="preserve">CAPITULO I Da Integração no Contrato Individual de Trabalho  </w:t>
      </w:r>
    </w:p>
    <w:p w14:paraId="2F3D4538" w14:textId="77777777" w:rsidR="00BD53D7" w:rsidRDefault="004821BC">
      <w:pPr>
        <w:ind w:left="-5" w:right="0"/>
      </w:pPr>
      <w:r>
        <w:t xml:space="preserve">Art. 1º - Ficam sujeitos a este Regulamento Interno todos os colaboradores do empregador, sejam quais forem as categorias profissionais a que pertencerem.  </w:t>
      </w:r>
    </w:p>
    <w:p w14:paraId="5C953E53" w14:textId="77777777" w:rsidR="00BD53D7" w:rsidRDefault="004821BC">
      <w:pPr>
        <w:ind w:left="718" w:right="0"/>
      </w:pPr>
      <w:r>
        <w:t xml:space="preserve">§ 1º. - A obrigatoriedade de cumprimento deste Regulamento Interno permanece por todo o tempo de duração do contrato de trabalho, sendo que o ingresso de qualquer colaborador somente é possível mediante a sua aceitação, não sendo possível alegar seu desconhecimento. </w:t>
      </w:r>
    </w:p>
    <w:p w14:paraId="5925D2AC" w14:textId="4D5100FF" w:rsidR="00BD53D7" w:rsidRDefault="004821BC" w:rsidP="008943EB">
      <w:pPr>
        <w:spacing w:after="9" w:line="250" w:lineRule="auto"/>
        <w:ind w:left="708" w:right="-4" w:firstLine="0"/>
      </w:pPr>
      <w:r>
        <w:t>§ 2º. – O presente Regulamento Interno entra em vigor em</w:t>
      </w:r>
      <w:r w:rsidR="008943EB">
        <w:t xml:space="preserve"> </w:t>
      </w:r>
      <w:r w:rsidR="00D03C47">
        <w:t>16</w:t>
      </w:r>
      <w:r w:rsidR="008943EB">
        <w:t xml:space="preserve"> </w:t>
      </w:r>
      <w:r>
        <w:t>de</w:t>
      </w:r>
      <w:r w:rsidR="008943EB">
        <w:t xml:space="preserve"> </w:t>
      </w:r>
      <w:r w:rsidR="00F66304">
        <w:t>maio</w:t>
      </w:r>
      <w:r w:rsidR="008943EB">
        <w:t xml:space="preserve"> </w:t>
      </w:r>
      <w:r>
        <w:t>de</w:t>
      </w:r>
      <w:r w:rsidR="008943EB">
        <w:t xml:space="preserve"> 2022,</w:t>
      </w:r>
      <w:r>
        <w:t xml:space="preserve"> para aqueles empregados já pertencentes aos quadros funcionais do empregador e, para os demais, a partir da data da sua admissão. </w:t>
      </w:r>
    </w:p>
    <w:p w14:paraId="1B0FFE55" w14:textId="21DE9EB7" w:rsidR="00BD53D7" w:rsidRDefault="004821BC">
      <w:pPr>
        <w:spacing w:after="95" w:line="259" w:lineRule="auto"/>
        <w:ind w:left="708" w:right="0" w:firstLine="0"/>
        <w:jc w:val="left"/>
      </w:pPr>
      <w:r>
        <w:t xml:space="preserve"> </w:t>
      </w:r>
    </w:p>
    <w:p w14:paraId="747B8893" w14:textId="77777777" w:rsidR="00D13A4B" w:rsidRDefault="00D13A4B">
      <w:pPr>
        <w:spacing w:after="95" w:line="259" w:lineRule="auto"/>
        <w:ind w:left="708" w:right="0" w:firstLine="0"/>
        <w:jc w:val="left"/>
      </w:pPr>
    </w:p>
    <w:p w14:paraId="3D096047" w14:textId="37852F99" w:rsidR="00F66304" w:rsidRPr="00F66304" w:rsidRDefault="00F66304">
      <w:pPr>
        <w:ind w:left="-5" w:right="0"/>
        <w:rPr>
          <w:b/>
          <w:bCs/>
        </w:rPr>
      </w:pPr>
      <w:r w:rsidRPr="00F66304">
        <w:rPr>
          <w:b/>
          <w:bCs/>
        </w:rPr>
        <w:t xml:space="preserve">CAPITULO II Da Admissão </w:t>
      </w:r>
    </w:p>
    <w:p w14:paraId="4BB03FD9" w14:textId="19D5E044" w:rsidR="00BD53D7" w:rsidRDefault="004821BC">
      <w:pPr>
        <w:ind w:left="-5" w:right="0"/>
      </w:pPr>
      <w:r>
        <w:t xml:space="preserve">Art. 2º - A admissão e a demissão dos empregados são atos privativos da administração da Empresa.  </w:t>
      </w:r>
    </w:p>
    <w:p w14:paraId="438E4D5C" w14:textId="77777777" w:rsidR="00BD53D7" w:rsidRDefault="004821BC">
      <w:pPr>
        <w:ind w:left="-5" w:right="0"/>
      </w:pPr>
      <w:r>
        <w:t xml:space="preserve">Art. 3º. - A admissão de empregado é condicionada à realização de exames de seleção técnica e avaliação médica, mediante apresentação dos documentos exigidos, no prazo legal ou fixado pelo Empregador. </w:t>
      </w:r>
    </w:p>
    <w:p w14:paraId="453AA0FB" w14:textId="77777777" w:rsidR="00BD53D7" w:rsidRDefault="004821BC">
      <w:pPr>
        <w:ind w:left="-5" w:right="0"/>
      </w:pPr>
      <w:r>
        <w:t xml:space="preserve"> Art. 4º. - A admissão só se efetivará após período experimental, mediante formalização de Contrato de Experiência, que poderá ser prorrogado, observando-se o prazo máximo de 90 (noventa) dias, conforme previsto na Consolidação das Leis do Trabalho, podendo, após seu término, ser transformado em Contrato por Prazo Indeterminado. </w:t>
      </w:r>
    </w:p>
    <w:p w14:paraId="753E9FDC" w14:textId="77777777" w:rsidR="00BD53D7" w:rsidRDefault="004821BC">
      <w:pPr>
        <w:spacing w:after="95" w:line="259" w:lineRule="auto"/>
        <w:ind w:left="0" w:right="0" w:firstLine="0"/>
        <w:jc w:val="left"/>
      </w:pPr>
      <w:r>
        <w:t xml:space="preserve"> </w:t>
      </w:r>
    </w:p>
    <w:p w14:paraId="7E87C396" w14:textId="77777777" w:rsidR="00BD53D7" w:rsidRDefault="004821BC">
      <w:pPr>
        <w:spacing w:after="95" w:line="259" w:lineRule="auto"/>
        <w:ind w:left="0" w:right="0" w:firstLine="0"/>
        <w:jc w:val="left"/>
      </w:pPr>
      <w:r>
        <w:t xml:space="preserve"> </w:t>
      </w:r>
    </w:p>
    <w:p w14:paraId="39675DAF" w14:textId="79A719A7" w:rsidR="00BD53D7" w:rsidRDefault="004821BC">
      <w:pPr>
        <w:pStyle w:val="Ttulo1"/>
        <w:ind w:left="-5" w:right="0"/>
      </w:pPr>
      <w:r>
        <w:t xml:space="preserve">CAPÍTULO III Dos Deveres, Obrigações e Responsabilidades do Empregado </w:t>
      </w:r>
    </w:p>
    <w:p w14:paraId="4D81D6B8" w14:textId="77777777" w:rsidR="00BD53D7" w:rsidRDefault="004821BC">
      <w:pPr>
        <w:ind w:left="-5" w:right="0"/>
      </w:pPr>
      <w:r>
        <w:t xml:space="preserve">Art. 5º - Todo empregado, além das disposições contratuais e legais, deve atender com rigor as seguintes disposições: </w:t>
      </w:r>
    </w:p>
    <w:p w14:paraId="09172A03" w14:textId="77777777" w:rsidR="00BD53D7" w:rsidRDefault="004821BC">
      <w:pPr>
        <w:numPr>
          <w:ilvl w:val="0"/>
          <w:numId w:val="1"/>
        </w:numPr>
        <w:ind w:right="0" w:hanging="293"/>
      </w:pPr>
      <w:r>
        <w:t xml:space="preserve">- cumprir os compromissos expressamente assumidos no contrato individual de trabalho, com zelo, espírito de colaboração, atenção e competência profissional; </w:t>
      </w:r>
    </w:p>
    <w:p w14:paraId="58B36E69" w14:textId="77777777" w:rsidR="00BD53D7" w:rsidRDefault="004821BC">
      <w:pPr>
        <w:numPr>
          <w:ilvl w:val="0"/>
          <w:numId w:val="1"/>
        </w:numPr>
        <w:ind w:right="0" w:hanging="293"/>
      </w:pPr>
      <w:r>
        <w:t xml:space="preserve">– acatar com presteza e consideração às ordens e instruções emanadas de superiores hierárquicos e chefes imediatos; </w:t>
      </w:r>
    </w:p>
    <w:p w14:paraId="769F8A42" w14:textId="177D29E5" w:rsidR="00BD53D7" w:rsidRDefault="004821BC">
      <w:pPr>
        <w:numPr>
          <w:ilvl w:val="0"/>
          <w:numId w:val="1"/>
        </w:numPr>
        <w:ind w:right="0" w:hanging="293"/>
      </w:pPr>
      <w:r>
        <w:t>-</w:t>
      </w:r>
      <w:r w:rsidR="00D13A4B">
        <w:t xml:space="preserve"> </w:t>
      </w:r>
      <w:r>
        <w:t xml:space="preserve">sugerir medidas para maior eficiência do serviço, comunicando imediatamente qualquer irregularidade que tiver conhecimento; </w:t>
      </w:r>
    </w:p>
    <w:p w14:paraId="6187F731" w14:textId="77777777" w:rsidR="00BD53D7" w:rsidRDefault="004821BC">
      <w:pPr>
        <w:numPr>
          <w:ilvl w:val="0"/>
          <w:numId w:val="1"/>
        </w:numPr>
        <w:ind w:right="0" w:hanging="293"/>
      </w:pPr>
      <w:r>
        <w:t xml:space="preserve">- observar a máxima disciplina no local de trabalho; zelar pela organização, manutenção e asseio no local de trabalho, bem como nas demais dependências da empresa; </w:t>
      </w:r>
    </w:p>
    <w:p w14:paraId="3822FE53" w14:textId="77777777" w:rsidR="00BD53D7" w:rsidRDefault="004821BC">
      <w:pPr>
        <w:numPr>
          <w:ilvl w:val="0"/>
          <w:numId w:val="1"/>
        </w:numPr>
        <w:ind w:right="0" w:hanging="293"/>
      </w:pPr>
      <w:r>
        <w:lastRenderedPageBreak/>
        <w:t xml:space="preserve">– fazer as refeições no local disponibilizado para esta finalidade; </w:t>
      </w:r>
    </w:p>
    <w:p w14:paraId="318382BB" w14:textId="77777777" w:rsidR="00BD53D7" w:rsidRDefault="004821BC">
      <w:pPr>
        <w:numPr>
          <w:ilvl w:val="0"/>
          <w:numId w:val="1"/>
        </w:numPr>
        <w:ind w:right="0" w:hanging="293"/>
      </w:pPr>
      <w:r>
        <w:t xml:space="preserve">- zelar pela boa conservação das instalações, equipamentos, máquinas, ferramentas ou quaisquer outros equipamentos que lhe forem confiados, comunicando as anormalidades notadas; evitar desperdício de materiais, energia elétrica, água, ar comprimido, etc.; </w:t>
      </w:r>
    </w:p>
    <w:p w14:paraId="1D3B0BD7" w14:textId="77777777" w:rsidR="00BD53D7" w:rsidRDefault="004821BC">
      <w:pPr>
        <w:numPr>
          <w:ilvl w:val="0"/>
          <w:numId w:val="1"/>
        </w:numPr>
        <w:ind w:right="0" w:hanging="293"/>
      </w:pPr>
      <w:r>
        <w:t xml:space="preserve">- manter na vida privada e profissional conduta compatível com a dignidade do cargo ocupado e com a reputação do quadro de pessoal da Empresa; </w:t>
      </w:r>
    </w:p>
    <w:p w14:paraId="353726D4" w14:textId="77777777" w:rsidR="00BD53D7" w:rsidRDefault="004821BC">
      <w:pPr>
        <w:numPr>
          <w:ilvl w:val="0"/>
          <w:numId w:val="1"/>
        </w:numPr>
        <w:ind w:right="0" w:hanging="293"/>
      </w:pPr>
      <w:r>
        <w:t xml:space="preserve">- prestar toda colaboração à Empresa e aos colegas, cultivando o espírito de comunhão e mútua fidelidade na realização do serviço em prol dos objetivos da Empresa; </w:t>
      </w:r>
    </w:p>
    <w:p w14:paraId="1FD96896" w14:textId="7D67E10E" w:rsidR="00BD53D7" w:rsidRDefault="004821BC">
      <w:pPr>
        <w:numPr>
          <w:ilvl w:val="0"/>
          <w:numId w:val="1"/>
        </w:numPr>
        <w:ind w:right="0" w:hanging="293"/>
      </w:pPr>
      <w:r>
        <w:t xml:space="preserve">- informar </w:t>
      </w:r>
      <w:r w:rsidR="00CA0EE0">
        <w:t>à empresa</w:t>
      </w:r>
      <w:r>
        <w:t xml:space="preserve"> qualquer modificação em seus dados pessoais, tais como estado civil, militar, aumento ou redução de pessoas na família, mudança de residência, etc.; </w:t>
      </w:r>
    </w:p>
    <w:p w14:paraId="4DA0200E" w14:textId="77777777" w:rsidR="00BD53D7" w:rsidRDefault="004821BC">
      <w:pPr>
        <w:numPr>
          <w:ilvl w:val="0"/>
          <w:numId w:val="1"/>
        </w:numPr>
        <w:ind w:right="0" w:hanging="293"/>
      </w:pPr>
      <w:r>
        <w:t xml:space="preserve">- respeitar a honra, boa fama e integridade física de todas as pessoas com quem mantiver contato por motivo de emprego; </w:t>
      </w:r>
    </w:p>
    <w:p w14:paraId="12FA9853" w14:textId="77777777" w:rsidR="00BD53D7" w:rsidRDefault="004821BC">
      <w:pPr>
        <w:numPr>
          <w:ilvl w:val="0"/>
          <w:numId w:val="1"/>
        </w:numPr>
        <w:ind w:right="0" w:hanging="293"/>
      </w:pPr>
      <w:r>
        <w:t xml:space="preserve">– trabalhar com a atenção necessária a fim de evitar danos e prejuízos materiais; </w:t>
      </w:r>
    </w:p>
    <w:p w14:paraId="32B25676" w14:textId="77777777" w:rsidR="00BD53D7" w:rsidRDefault="004821BC">
      <w:pPr>
        <w:numPr>
          <w:ilvl w:val="0"/>
          <w:numId w:val="1"/>
        </w:numPr>
        <w:ind w:right="0" w:hanging="293"/>
      </w:pPr>
      <w:r>
        <w:t xml:space="preserve">- indenizar os prejuízos causados à Empresa por mau emprego, dolo ou culpa (negligência, imperícia, imprudência ou omissão), caracterizando-se a responsabilidade por: </w:t>
      </w:r>
    </w:p>
    <w:p w14:paraId="7EABAA15" w14:textId="77777777" w:rsidR="00BD53D7" w:rsidRDefault="004821BC">
      <w:pPr>
        <w:numPr>
          <w:ilvl w:val="1"/>
          <w:numId w:val="1"/>
        </w:numPr>
        <w:ind w:right="0" w:hanging="274"/>
      </w:pPr>
      <w:r>
        <w:t xml:space="preserve">- sonegação de valores e/ou objetos confiados; </w:t>
      </w:r>
    </w:p>
    <w:p w14:paraId="1AA8D0D5" w14:textId="77777777" w:rsidR="00BD53D7" w:rsidRDefault="004821BC">
      <w:pPr>
        <w:numPr>
          <w:ilvl w:val="1"/>
          <w:numId w:val="1"/>
        </w:numPr>
        <w:ind w:right="0" w:hanging="274"/>
      </w:pPr>
      <w:r>
        <w:t xml:space="preserve">- danos e avarias em qualquer bem da empresa que estiver sob sua guarda, uso ou sujeito à sua fiscalização;  </w:t>
      </w:r>
    </w:p>
    <w:p w14:paraId="59602FC1" w14:textId="77777777" w:rsidR="00BD53D7" w:rsidRDefault="004821BC">
      <w:pPr>
        <w:numPr>
          <w:ilvl w:val="1"/>
          <w:numId w:val="1"/>
        </w:numPr>
        <w:ind w:right="0" w:hanging="274"/>
      </w:pPr>
      <w:r>
        <w:t xml:space="preserve">- erro de cálculo doloso contra a empresa; e </w:t>
      </w:r>
    </w:p>
    <w:p w14:paraId="6CA2FC82" w14:textId="77777777" w:rsidR="00BD53D7" w:rsidRDefault="004821BC">
      <w:pPr>
        <w:ind w:left="718" w:right="0"/>
      </w:pPr>
      <w:r>
        <w:t xml:space="preserve">§ 1º - A responsabilidade administrativa não exime o empregado da responsabilidade civil ou criminal. </w:t>
      </w:r>
    </w:p>
    <w:p w14:paraId="43BE0050" w14:textId="77777777" w:rsidR="00BD53D7" w:rsidRDefault="004821BC">
      <w:pPr>
        <w:ind w:left="718" w:right="0"/>
      </w:pPr>
      <w:r>
        <w:t xml:space="preserve">§ 2º - As indenizações e reposições por prejuízos causados serão descontadas dos salários. </w:t>
      </w:r>
    </w:p>
    <w:p w14:paraId="6B1EC4EB" w14:textId="77777777" w:rsidR="00BD53D7" w:rsidRDefault="004821BC">
      <w:pPr>
        <w:numPr>
          <w:ilvl w:val="0"/>
          <w:numId w:val="1"/>
        </w:numPr>
        <w:ind w:right="0" w:hanging="293"/>
      </w:pPr>
      <w:r>
        <w:t xml:space="preserve">– ter consideração com os demais trabalhadores, comportando-se de modo apropriado no local de trabalho, dentro dos padrões normais de cortesia e respeito ao próximo, como, por exemplo, não promover brincadeiras de mau gosto, algazarras, gritarias, fofocas, atropelos e uso de palavras de baixo calão; </w:t>
      </w:r>
    </w:p>
    <w:p w14:paraId="16754CA2" w14:textId="77777777" w:rsidR="00BD53D7" w:rsidRDefault="004821BC">
      <w:pPr>
        <w:numPr>
          <w:ilvl w:val="0"/>
          <w:numId w:val="1"/>
        </w:numPr>
        <w:ind w:right="0" w:hanging="293"/>
      </w:pPr>
      <w:r>
        <w:t xml:space="preserve">– usar corretamente o uniforme quando fornecido e apresentar-se ao trabalho corretamente vestido, em condições normais de higiene; </w:t>
      </w:r>
    </w:p>
    <w:p w14:paraId="2D098DA3" w14:textId="77777777" w:rsidR="00BD53D7" w:rsidRDefault="004821BC">
      <w:pPr>
        <w:numPr>
          <w:ilvl w:val="0"/>
          <w:numId w:val="1"/>
        </w:numPr>
        <w:ind w:right="0" w:hanging="293"/>
      </w:pPr>
      <w:r>
        <w:t xml:space="preserve">– incentivar e promover a responsabilidade e o cumprimento das normas estabelecidas neste Regulamento; </w:t>
      </w:r>
    </w:p>
    <w:p w14:paraId="628B7530" w14:textId="77777777" w:rsidR="00BD53D7" w:rsidRDefault="004821BC">
      <w:pPr>
        <w:numPr>
          <w:ilvl w:val="0"/>
          <w:numId w:val="1"/>
        </w:numPr>
        <w:ind w:right="0" w:hanging="293"/>
      </w:pPr>
      <w:r>
        <w:t xml:space="preserve">– informar imediatamente a empresa sempre que tiver suspeita fundada ou conhecimento de algo que não esteja de acordo com os princípios mencionados neste Regulamento; </w:t>
      </w:r>
    </w:p>
    <w:p w14:paraId="0D7673B9" w14:textId="77777777" w:rsidR="00BD53D7" w:rsidRDefault="004821BC">
      <w:pPr>
        <w:numPr>
          <w:ilvl w:val="0"/>
          <w:numId w:val="1"/>
        </w:numPr>
        <w:ind w:right="0" w:hanging="293"/>
      </w:pPr>
      <w:r>
        <w:lastRenderedPageBreak/>
        <w:t xml:space="preserve">– Submeter-se ao PCMOS – Programa de Controle Médico e Saúde Ocupacional, vacinações, tratamento e medidas preventivas, sempre que para isso seja designado ou convocado. </w:t>
      </w:r>
    </w:p>
    <w:p w14:paraId="14423E7A" w14:textId="77777777" w:rsidR="00BD53D7" w:rsidRDefault="004821BC">
      <w:pPr>
        <w:spacing w:after="95" w:line="259" w:lineRule="auto"/>
        <w:ind w:left="0" w:right="0" w:firstLine="0"/>
        <w:jc w:val="left"/>
      </w:pPr>
      <w:r>
        <w:rPr>
          <w:b/>
        </w:rPr>
        <w:t xml:space="preserve"> </w:t>
      </w:r>
    </w:p>
    <w:p w14:paraId="4C637F9F" w14:textId="1EF0AD23" w:rsidR="00BD53D7" w:rsidRDefault="004821BC">
      <w:pPr>
        <w:pStyle w:val="Ttulo1"/>
        <w:ind w:left="-5" w:right="0"/>
      </w:pPr>
      <w:r>
        <w:t xml:space="preserve">CAPÍTULO IV Do horário de trabalho e da Marcação de Ponto </w:t>
      </w:r>
    </w:p>
    <w:p w14:paraId="2023E489" w14:textId="77777777" w:rsidR="00BD53D7" w:rsidRDefault="004821BC">
      <w:pPr>
        <w:ind w:left="-5" w:right="0"/>
      </w:pPr>
      <w:r>
        <w:t xml:space="preserve">Art. 6º - O horário de trabalho, estabelecido de acordo com as conveniências de cada setor da empresa, deve ser cumprido rigorosamente por todos os empregados, podendo ser alterado pela Empresa sempre que se fizer necessário. </w:t>
      </w:r>
    </w:p>
    <w:p w14:paraId="1C031338" w14:textId="77777777" w:rsidR="00BD53D7" w:rsidRDefault="004821BC">
      <w:pPr>
        <w:ind w:left="-5" w:right="0"/>
      </w:pPr>
      <w:r>
        <w:t xml:space="preserve">Art. 7º - A jornada de trabalho da empresa é de 44 horas semanais e o trabalho diário será contínuo, do início até o fim da jornada indicada, respeitados os períodos de descanso estabelecidos pela empresa, independentemente do dia e/ou horário de entrada e/ou saída do empregado, computando inclusive para fins de horas extraordinárias. </w:t>
      </w:r>
    </w:p>
    <w:p w14:paraId="3D050EB4" w14:textId="77777777" w:rsidR="00BD53D7" w:rsidRDefault="004821BC">
      <w:pPr>
        <w:ind w:left="-5" w:right="0"/>
      </w:pPr>
      <w:r>
        <w:t xml:space="preserve">Art. 8º - Os empregados deverão estar nos respectivos lugares à hora inicial do trabalho, não sendo permitidos atrasos, exceto se motivados por força maior. </w:t>
      </w:r>
    </w:p>
    <w:p w14:paraId="0611F48C" w14:textId="2824A940" w:rsidR="00BD53D7" w:rsidRDefault="004821BC">
      <w:pPr>
        <w:ind w:left="-5" w:right="0"/>
      </w:pPr>
      <w:r>
        <w:t xml:space="preserve"> Parágrafo único: Os empregados não poderão se ausentar do local de trabalho antes do término da jornada, salvo se previamente autorizados. </w:t>
      </w:r>
    </w:p>
    <w:p w14:paraId="79DF5A93" w14:textId="77777777" w:rsidR="00BD53D7" w:rsidRDefault="004821BC">
      <w:pPr>
        <w:ind w:left="-5" w:right="0"/>
      </w:pPr>
      <w:r>
        <w:t xml:space="preserve">Art.  9º - O horário de trabalho poderá ser prorrogado independentemente de qualquer acordo, sempre que houver imperiosa necessidade de serviço ou motivo de força maior, ficando o empregado obrigado à prestação de serviços pelo excesso de tempo necessário, obedecidas as disposições legais vigentes. </w:t>
      </w:r>
    </w:p>
    <w:p w14:paraId="08A2B0B1" w14:textId="77777777" w:rsidR="00BD53D7" w:rsidRDefault="004821BC">
      <w:pPr>
        <w:ind w:left="-5" w:right="0"/>
      </w:pPr>
      <w:r>
        <w:t xml:space="preserve">Art. 10 – O horário de trabalho deve ser rigorosamente observado, cabendo ao empregado, pessoalmente, assinalar o cartão ponto/ponto eletrônico ou anotar o livro ponto, no início e no término da jornada, assim como nos intervalos para refeição e repouso. </w:t>
      </w:r>
    </w:p>
    <w:p w14:paraId="6461305E" w14:textId="77777777" w:rsidR="00BD53D7" w:rsidRDefault="004821BC">
      <w:pPr>
        <w:ind w:left="718" w:right="0"/>
      </w:pPr>
      <w:r>
        <w:t xml:space="preserve">§ 1º. A dispensa de marcação do ponto, a critério exclusivo do empregador, poderá ser concedida a título precário, o que não exonera o empregado de observar rigorosamente o seu horário de trabalho.  </w:t>
      </w:r>
    </w:p>
    <w:p w14:paraId="7F897D95" w14:textId="73070744" w:rsidR="00BD53D7" w:rsidRDefault="004821BC">
      <w:pPr>
        <w:ind w:left="718" w:right="0"/>
      </w:pPr>
      <w:r>
        <w:t>§ 2º. Os equívocos na marcação do cartão ponto/ponto eletrônico ou livro ponto</w:t>
      </w:r>
      <w:r w:rsidR="007B3981">
        <w:t xml:space="preserve"> </w:t>
      </w:r>
      <w:r>
        <w:t>deverão ser comunicados imediata</w:t>
      </w:r>
      <w:r w:rsidR="00E6591C">
        <w:t>mente</w:t>
      </w:r>
      <w:r>
        <w:t xml:space="preserve">, não se admitindo quaisquer emendas, rasuras ou alterações. </w:t>
      </w:r>
    </w:p>
    <w:p w14:paraId="58A3AB7F" w14:textId="77777777" w:rsidR="00BD53D7" w:rsidRDefault="004821BC">
      <w:pPr>
        <w:ind w:left="-5" w:right="0"/>
      </w:pPr>
      <w:r>
        <w:t xml:space="preserve">Art. 11 - A marcação do ponto para outro empregado constitui falta grave e ato de má fé, podendo o infrator e o solicitante, em caso de reincidência, ser dispensados por justa causa. </w:t>
      </w:r>
    </w:p>
    <w:p w14:paraId="19F71668" w14:textId="77777777" w:rsidR="00BD53D7" w:rsidRDefault="004821BC">
      <w:pPr>
        <w:ind w:left="-5" w:right="0"/>
      </w:pPr>
      <w:r>
        <w:t xml:space="preserve">Art. 12 - A falta de marcação do cartão ponto/ponto eletrônico ou anotação do livro ponto poderá importar no não cômputo do tempo de trabalho, inclusive das horas extraordinárias. </w:t>
      </w:r>
    </w:p>
    <w:p w14:paraId="37236381" w14:textId="77777777" w:rsidR="00BD53D7" w:rsidRDefault="004821BC">
      <w:pPr>
        <w:spacing w:after="98" w:line="259" w:lineRule="auto"/>
        <w:ind w:left="0" w:right="0" w:firstLine="0"/>
        <w:jc w:val="left"/>
      </w:pPr>
      <w:r>
        <w:t xml:space="preserve"> </w:t>
      </w:r>
    </w:p>
    <w:p w14:paraId="63AD2FE4" w14:textId="77777777" w:rsidR="00BD53D7" w:rsidRPr="00F43631" w:rsidRDefault="004821BC">
      <w:pPr>
        <w:pStyle w:val="Ttulo1"/>
        <w:ind w:left="-5" w:right="0"/>
      </w:pPr>
      <w:r w:rsidRPr="00F43631">
        <w:lastRenderedPageBreak/>
        <w:t xml:space="preserve">CAPÍTULO V Dos Atestados </w:t>
      </w:r>
    </w:p>
    <w:p w14:paraId="041AAEB8" w14:textId="3A98C89C" w:rsidR="00BD53D7" w:rsidRDefault="004821BC">
      <w:pPr>
        <w:ind w:left="-5" w:right="0"/>
      </w:pPr>
      <w:r w:rsidRPr="00F43631">
        <w:t>Art. 1</w:t>
      </w:r>
      <w:r w:rsidR="00F43631" w:rsidRPr="00F43631">
        <w:t>3</w:t>
      </w:r>
      <w:r w:rsidRPr="00F43631">
        <w:t xml:space="preserve"> – Os atestados médicos deverão especificar o tempo concedido de</w:t>
      </w:r>
      <w:r>
        <w:t xml:space="preserve"> dispensa, necessário para a completa recuperação do paciente; estabelecer o diagnóstico; registrar os dados de maneira legível e identificação completa do emitente, mediante assinatura e carimbo ou número de registro no Conselho Regional de Medicina. </w:t>
      </w:r>
    </w:p>
    <w:p w14:paraId="0EAD6F23" w14:textId="77777777" w:rsidR="00BD53D7" w:rsidRDefault="004821BC">
      <w:pPr>
        <w:spacing w:after="97" w:line="259" w:lineRule="auto"/>
        <w:ind w:left="0" w:right="0" w:firstLine="0"/>
        <w:jc w:val="left"/>
      </w:pPr>
      <w:r>
        <w:t xml:space="preserve"> </w:t>
      </w:r>
    </w:p>
    <w:p w14:paraId="2E8D3E39" w14:textId="77777777" w:rsidR="00BD53D7" w:rsidRDefault="004821BC">
      <w:pPr>
        <w:pStyle w:val="Ttulo1"/>
        <w:ind w:left="-5" w:right="0"/>
      </w:pPr>
      <w:r>
        <w:t xml:space="preserve">CAPÍTULO VI   Das Ausências e Atrasos  </w:t>
      </w:r>
    </w:p>
    <w:p w14:paraId="7B98E67F" w14:textId="5DC1CA6A" w:rsidR="00BD53D7" w:rsidRDefault="004821BC">
      <w:pPr>
        <w:ind w:left="-5" w:right="0"/>
      </w:pPr>
      <w:r>
        <w:t>Art. 1</w:t>
      </w:r>
      <w:r w:rsidR="00F43631">
        <w:t>4</w:t>
      </w:r>
      <w:r>
        <w:t xml:space="preserve"> – O empregado que se atrasar ao serviço, sair antes do término da jornada ou faltar por qualquer motivo, deverá apresentar justificativa</w:t>
      </w:r>
      <w:r w:rsidR="00E6591C">
        <w:t xml:space="preserve"> à empresa.</w:t>
      </w:r>
      <w:r>
        <w:t xml:space="preserve"> </w:t>
      </w:r>
    </w:p>
    <w:p w14:paraId="33CF9584" w14:textId="1292C7E2" w:rsidR="00BD53D7" w:rsidRDefault="004821BC">
      <w:pPr>
        <w:ind w:left="718" w:right="0"/>
      </w:pPr>
      <w:r>
        <w:t xml:space="preserve">§ 1º - À empresa descontará do salário os períodos relativos aos atrasos, saídas antecipadas e as faltas ao serviço, sem prejuízo da aplicação das penalidades previstas em lei, excetuadas as faltas que tenham previsão legal. </w:t>
      </w:r>
    </w:p>
    <w:p w14:paraId="3DA7BAB3" w14:textId="77777777" w:rsidR="00BD53D7" w:rsidRDefault="004821BC">
      <w:pPr>
        <w:ind w:left="718" w:right="0"/>
      </w:pPr>
      <w:r>
        <w:t xml:space="preserve">§ 2º - O empregado que não cumprir integralmente a jornada semanal de trabalho, sem motivo justificado, não fará jus à remuneração pertinente ao descanso semanal remunerado.  </w:t>
      </w:r>
    </w:p>
    <w:p w14:paraId="66B24562" w14:textId="2153E49F" w:rsidR="00BD53D7" w:rsidRDefault="004821BC">
      <w:pPr>
        <w:ind w:left="-5" w:right="0"/>
      </w:pPr>
      <w:r>
        <w:t>Art. 1</w:t>
      </w:r>
      <w:r w:rsidR="00F43631">
        <w:t>5</w:t>
      </w:r>
      <w:r>
        <w:t xml:space="preserve"> - O empregado que precisar se ausentar por motivo de doença ou tratamento dentário deverá obter autorização de saída e apresentar, quando do retorno, o Atestado Médico ou Odontológico justificando sua ausência. </w:t>
      </w:r>
    </w:p>
    <w:p w14:paraId="601CB111" w14:textId="1447C115" w:rsidR="00BD53D7" w:rsidRDefault="004821BC">
      <w:pPr>
        <w:ind w:left="716" w:right="0"/>
      </w:pPr>
      <w:r>
        <w:t>Parágrafo único: O empregado deve diligenciar para que as consultas médicas e os tratamentos dentários agendados antecipadamente sejam marcados para horários que não coincidam com a jornada de trabalho, e, caso necessário, poderá contar com o apoio d</w:t>
      </w:r>
      <w:r w:rsidR="001A672D">
        <w:t>a empresa</w:t>
      </w:r>
      <w:r>
        <w:t xml:space="preserve">. </w:t>
      </w:r>
    </w:p>
    <w:p w14:paraId="47C1CBAB" w14:textId="1D235BF8" w:rsidR="00BD53D7" w:rsidRDefault="004821BC">
      <w:pPr>
        <w:spacing w:after="117" w:line="238" w:lineRule="auto"/>
        <w:ind w:left="0" w:right="0" w:firstLine="0"/>
        <w:jc w:val="left"/>
      </w:pPr>
      <w:r>
        <w:t>Art. 1</w:t>
      </w:r>
      <w:r w:rsidR="00F43631">
        <w:t>6</w:t>
      </w:r>
      <w:r>
        <w:t xml:space="preserve"> - O empregado se obriga avisar ou mandar avisar por qualquer meio, de forma a consignar os dias em que, por doença ou motivo de força maior, não puder comparecer ao serviço, no dia anterior à sua falta, se esta for previsível e, quando não for, no início do dia em</w:t>
      </w:r>
      <w:r w:rsidR="001A672D">
        <w:t xml:space="preserve"> que</w:t>
      </w:r>
      <w:r>
        <w:t xml:space="preserve"> ela se verificar. </w:t>
      </w:r>
    </w:p>
    <w:p w14:paraId="70AF2793" w14:textId="77777777" w:rsidR="00BD53D7" w:rsidRDefault="004821BC">
      <w:pPr>
        <w:ind w:left="716" w:right="0"/>
      </w:pPr>
      <w:r>
        <w:t xml:space="preserve">Parágrafo único: Entende-se por força maior o fato que ocorra por causa alheia à vontade do empregado, que não possa ser previsto e nem impedido pelo empregado, impossibilitando-o completamente ao cumprimento de suas obrigações.   </w:t>
      </w:r>
    </w:p>
    <w:p w14:paraId="0A8E250C" w14:textId="433EABDE" w:rsidR="00BD53D7" w:rsidRDefault="004821BC">
      <w:pPr>
        <w:ind w:left="-5" w:right="0"/>
      </w:pPr>
      <w:r>
        <w:t>Art. 1</w:t>
      </w:r>
      <w:r w:rsidR="00F43631">
        <w:t>7</w:t>
      </w:r>
      <w:r>
        <w:t xml:space="preserve"> - O empregado que precisar acompanhar filho menor ao médico ou dentista deverá solicitar autorização prévia e, ao retornar à empresa, apresentar Atestado Médico de acompanhante. </w:t>
      </w:r>
    </w:p>
    <w:p w14:paraId="0A2FED8B" w14:textId="77777777" w:rsidR="00BD53D7" w:rsidRDefault="004821BC">
      <w:pPr>
        <w:spacing w:after="97" w:line="259" w:lineRule="auto"/>
        <w:ind w:left="0" w:right="0" w:firstLine="0"/>
        <w:jc w:val="left"/>
      </w:pPr>
      <w:r>
        <w:t xml:space="preserve"> </w:t>
      </w:r>
    </w:p>
    <w:p w14:paraId="13349544" w14:textId="77777777" w:rsidR="00BD53D7" w:rsidRDefault="004821BC">
      <w:pPr>
        <w:spacing w:after="95" w:line="259" w:lineRule="auto"/>
        <w:ind w:left="0" w:right="0" w:firstLine="0"/>
        <w:jc w:val="left"/>
      </w:pPr>
      <w:r>
        <w:t xml:space="preserve"> </w:t>
      </w:r>
      <w:r>
        <w:rPr>
          <w:b/>
        </w:rPr>
        <w:t xml:space="preserve"> </w:t>
      </w:r>
    </w:p>
    <w:p w14:paraId="634F101E" w14:textId="346D2536" w:rsidR="00BD53D7" w:rsidRDefault="004821BC">
      <w:pPr>
        <w:pStyle w:val="Ttulo1"/>
        <w:ind w:left="-5" w:right="0"/>
      </w:pPr>
      <w:r>
        <w:t xml:space="preserve">CAPÍTULO </w:t>
      </w:r>
      <w:r w:rsidR="00ED0F02">
        <w:t>VII</w:t>
      </w:r>
      <w:r>
        <w:t xml:space="preserve"> Das Disposições Exclusivas </w:t>
      </w:r>
    </w:p>
    <w:p w14:paraId="6B2A3480" w14:textId="66A6F02F" w:rsidR="00BD53D7" w:rsidRDefault="004821BC">
      <w:pPr>
        <w:ind w:left="-5" w:right="0"/>
      </w:pPr>
      <w:r w:rsidRPr="00F43631">
        <w:t xml:space="preserve">Art. </w:t>
      </w:r>
      <w:r w:rsidR="00F43631">
        <w:t>18</w:t>
      </w:r>
      <w:r>
        <w:t xml:space="preserve"> - Compete aos Gerentes, Supervisores, Encarregados de Departamento e aos outros ocupantes de cargos de chefia: </w:t>
      </w:r>
    </w:p>
    <w:p w14:paraId="4D2CF807" w14:textId="77777777" w:rsidR="00BD53D7" w:rsidRDefault="004821BC">
      <w:pPr>
        <w:numPr>
          <w:ilvl w:val="0"/>
          <w:numId w:val="2"/>
        </w:numPr>
        <w:ind w:right="0" w:hanging="370"/>
      </w:pPr>
      <w:r>
        <w:lastRenderedPageBreak/>
        <w:t xml:space="preserve">– Zelar pela harmonia no serviço, bem como pelo espírito de cordialidade e colaboração com relação a seus subordinados e superiores; </w:t>
      </w:r>
    </w:p>
    <w:p w14:paraId="5134032D" w14:textId="77777777" w:rsidR="00BD53D7" w:rsidRDefault="004821BC">
      <w:pPr>
        <w:numPr>
          <w:ilvl w:val="0"/>
          <w:numId w:val="2"/>
        </w:numPr>
        <w:ind w:right="0" w:hanging="370"/>
      </w:pPr>
      <w:r>
        <w:t xml:space="preserve">– Manter a boa ordem e segurança no serviço de sua responsabilidade; </w:t>
      </w:r>
    </w:p>
    <w:p w14:paraId="412E1AD2" w14:textId="77777777" w:rsidR="00BD53D7" w:rsidRDefault="004821BC">
      <w:pPr>
        <w:numPr>
          <w:ilvl w:val="0"/>
          <w:numId w:val="2"/>
        </w:numPr>
        <w:ind w:right="0" w:hanging="370"/>
      </w:pPr>
      <w:r>
        <w:t xml:space="preserve">Delegar e distribuir serviços, obedecendo à capacidade e habilidade de cada um; </w:t>
      </w:r>
    </w:p>
    <w:p w14:paraId="20C7D07E" w14:textId="77777777" w:rsidR="00BD53D7" w:rsidRDefault="004821BC">
      <w:pPr>
        <w:numPr>
          <w:ilvl w:val="0"/>
          <w:numId w:val="2"/>
        </w:numPr>
        <w:ind w:right="0" w:hanging="370"/>
      </w:pPr>
      <w:r>
        <w:t xml:space="preserve">– Não abusar ou se exceder em sua autoridade; </w:t>
      </w:r>
    </w:p>
    <w:p w14:paraId="2C964253" w14:textId="77777777" w:rsidR="00BD53D7" w:rsidRDefault="004821BC">
      <w:pPr>
        <w:numPr>
          <w:ilvl w:val="0"/>
          <w:numId w:val="2"/>
        </w:numPr>
        <w:ind w:right="0" w:hanging="370"/>
      </w:pPr>
      <w:r>
        <w:t xml:space="preserve">– Cumprir fielmente e sob todos os aspectos o presente Regulamento. </w:t>
      </w:r>
    </w:p>
    <w:p w14:paraId="1962BDE8" w14:textId="77777777" w:rsidR="007A4FB3" w:rsidRDefault="007A4FB3">
      <w:pPr>
        <w:ind w:left="-5" w:right="0"/>
      </w:pPr>
    </w:p>
    <w:p w14:paraId="5EB089B3" w14:textId="6F7E41FE" w:rsidR="00BD53D7" w:rsidRDefault="004821BC">
      <w:pPr>
        <w:ind w:left="-5" w:right="0"/>
      </w:pPr>
      <w:r>
        <w:t xml:space="preserve">Art. </w:t>
      </w:r>
      <w:r w:rsidR="00F43631">
        <w:t>19</w:t>
      </w:r>
      <w:r>
        <w:t xml:space="preserve"> - Todos os empregados que utilizarem </w:t>
      </w:r>
      <w:r>
        <w:rPr>
          <w:i/>
        </w:rPr>
        <w:t>internet</w:t>
      </w:r>
      <w:r>
        <w:t xml:space="preserve">, </w:t>
      </w:r>
      <w:r>
        <w:rPr>
          <w:i/>
        </w:rPr>
        <w:t>intranet</w:t>
      </w:r>
      <w:r>
        <w:t xml:space="preserve">, </w:t>
      </w:r>
      <w:r>
        <w:rPr>
          <w:i/>
        </w:rPr>
        <w:t>e-mail</w:t>
      </w:r>
      <w:r>
        <w:t xml:space="preserve"> ou quaisquer outros meios de comunicação internos da empresa, são responsáveis pelo uso correto destes recursos, considerados ferramentas com o propósito de contribuir para o trabalho diário. </w:t>
      </w:r>
    </w:p>
    <w:p w14:paraId="359F8486" w14:textId="77777777" w:rsidR="00BD53D7" w:rsidRDefault="004821BC">
      <w:pPr>
        <w:ind w:left="716" w:right="0"/>
      </w:pPr>
      <w:r>
        <w:t xml:space="preserve">Parágrafo único: o uso indevido destas ferramentas, o acesso a </w:t>
      </w:r>
      <w:r>
        <w:rPr>
          <w:i/>
        </w:rPr>
        <w:t>sites</w:t>
      </w:r>
      <w:r>
        <w:t xml:space="preserve"> indevidos e o envio e </w:t>
      </w:r>
      <w:r>
        <w:rPr>
          <w:i/>
        </w:rPr>
        <w:t>e-mails</w:t>
      </w:r>
      <w:r>
        <w:t xml:space="preserve"> ou mensagens que não sejam pertinentes ao trabalho do empregado, poderá acarretar advertência, suspensão e demissão. </w:t>
      </w:r>
    </w:p>
    <w:p w14:paraId="47F27B3B" w14:textId="7FBD79AC" w:rsidR="00BD53D7" w:rsidRDefault="004821BC" w:rsidP="007A4FB3">
      <w:pPr>
        <w:spacing w:after="95" w:line="259" w:lineRule="auto"/>
        <w:ind w:left="706" w:right="0" w:firstLine="0"/>
        <w:jc w:val="left"/>
      </w:pPr>
      <w:r>
        <w:t xml:space="preserve"> </w:t>
      </w:r>
    </w:p>
    <w:p w14:paraId="3C6E6D76" w14:textId="2DE06278" w:rsidR="00BD53D7" w:rsidRDefault="004821BC">
      <w:pPr>
        <w:pStyle w:val="Ttulo1"/>
        <w:ind w:left="-5" w:right="0"/>
      </w:pPr>
      <w:r>
        <w:t xml:space="preserve">CAPÍTULO </w:t>
      </w:r>
      <w:r w:rsidR="00ED0F02">
        <w:t>VII</w:t>
      </w:r>
      <w:r>
        <w:t xml:space="preserve">I Das Proibições  </w:t>
      </w:r>
    </w:p>
    <w:p w14:paraId="736A1856" w14:textId="4F833A91" w:rsidR="00BD53D7" w:rsidRDefault="004821BC">
      <w:pPr>
        <w:ind w:left="-5" w:right="0"/>
      </w:pPr>
      <w:r>
        <w:t xml:space="preserve">Art. </w:t>
      </w:r>
      <w:r w:rsidR="007A4FB3">
        <w:t>2</w:t>
      </w:r>
      <w:r w:rsidR="00F43631">
        <w:t>0</w:t>
      </w:r>
      <w:r>
        <w:t xml:space="preserve"> – É expressamente proibido ao empregado:   </w:t>
      </w:r>
    </w:p>
    <w:p w14:paraId="25B4F0BB" w14:textId="77777777" w:rsidR="00BD53D7" w:rsidRDefault="004821BC">
      <w:pPr>
        <w:numPr>
          <w:ilvl w:val="0"/>
          <w:numId w:val="3"/>
        </w:numPr>
        <w:ind w:right="0"/>
      </w:pPr>
      <w:r>
        <w:t xml:space="preserve">- ocupar-se de qualquer atividade que possa prejudicar os interesses do serviço, bem como a utilização de máquinas, computadores, telefones, etc. disponíveis no ambiente de trabalho, para uso pessoal, sem autorização superior. </w:t>
      </w:r>
    </w:p>
    <w:p w14:paraId="23AF5894" w14:textId="19BE5A9C" w:rsidR="000330ED" w:rsidRDefault="004821BC">
      <w:pPr>
        <w:numPr>
          <w:ilvl w:val="0"/>
          <w:numId w:val="3"/>
        </w:numPr>
        <w:ind w:right="0"/>
      </w:pPr>
      <w:r>
        <w:t>- promover algazarra, brincadeiras e promover ou aderir a discussões, discursos políticos, religiosos, etc., dirigir insultos, usar palavras ou gestos impróprios à moralidade e respeito; promover atropelos e correrias nas ocasiões de marcação do ponto</w:t>
      </w:r>
      <w:r w:rsidR="00F43631" w:rsidRPr="00F43631">
        <w:t>;</w:t>
      </w:r>
      <w:r>
        <w:t xml:space="preserve"> </w:t>
      </w:r>
    </w:p>
    <w:p w14:paraId="298402A9" w14:textId="6A03826C" w:rsidR="00BD53D7" w:rsidRDefault="004821BC" w:rsidP="000330ED">
      <w:pPr>
        <w:ind w:right="0" w:firstLine="0"/>
      </w:pPr>
      <w:r>
        <w:t xml:space="preserve">d) – fumar nos recintos da empresa; </w:t>
      </w:r>
    </w:p>
    <w:p w14:paraId="4866E73C" w14:textId="4A12F469" w:rsidR="00BD53D7" w:rsidRDefault="000330ED">
      <w:pPr>
        <w:numPr>
          <w:ilvl w:val="0"/>
          <w:numId w:val="4"/>
        </w:numPr>
        <w:ind w:right="0" w:hanging="293"/>
      </w:pPr>
      <w:r>
        <w:t xml:space="preserve">- </w:t>
      </w:r>
      <w:r w:rsidR="004821BC">
        <w:t xml:space="preserve">receber visitas ou introduzir pessoas estranhas no recinto da empresa, sem prévia autorização; </w:t>
      </w:r>
    </w:p>
    <w:p w14:paraId="2EC1BA78" w14:textId="77777777" w:rsidR="00BD53D7" w:rsidRDefault="004821BC">
      <w:pPr>
        <w:numPr>
          <w:ilvl w:val="0"/>
          <w:numId w:val="4"/>
        </w:numPr>
        <w:ind w:right="0" w:hanging="293"/>
      </w:pPr>
      <w:r>
        <w:t xml:space="preserve">- retirar do local de trabalho, sem prévia autorização, qualquer   equipamento, objeto ou documento de propriedade da Empresa;  </w:t>
      </w:r>
    </w:p>
    <w:p w14:paraId="0B4A9FC7" w14:textId="05258C6F" w:rsidR="00BD53D7" w:rsidRDefault="004821BC">
      <w:pPr>
        <w:numPr>
          <w:ilvl w:val="0"/>
          <w:numId w:val="4"/>
        </w:numPr>
        <w:ind w:right="0" w:hanging="293"/>
      </w:pPr>
      <w:r>
        <w:t xml:space="preserve">- propagar ou incitar a insubordinação no trabalho; </w:t>
      </w:r>
    </w:p>
    <w:p w14:paraId="4BEC5D1B" w14:textId="77777777" w:rsidR="00BD53D7" w:rsidRDefault="004821BC">
      <w:pPr>
        <w:numPr>
          <w:ilvl w:val="0"/>
          <w:numId w:val="4"/>
        </w:numPr>
        <w:ind w:right="0" w:hanging="293"/>
      </w:pPr>
      <w:r>
        <w:t xml:space="preserve">- divulgar, por qualquer meio, segredo, assunto ou fato de natureza privada do empregador; </w:t>
      </w:r>
    </w:p>
    <w:p w14:paraId="45BCA954" w14:textId="77777777" w:rsidR="00BD53D7" w:rsidRDefault="004821BC">
      <w:pPr>
        <w:numPr>
          <w:ilvl w:val="0"/>
          <w:numId w:val="4"/>
        </w:numPr>
        <w:ind w:right="0" w:hanging="293"/>
      </w:pPr>
      <w:r>
        <w:t xml:space="preserve">- apontar o cartão ponto ou anotar o livro ponto de outro empregado; </w:t>
      </w:r>
    </w:p>
    <w:p w14:paraId="71B8D128" w14:textId="77777777" w:rsidR="00BD53D7" w:rsidRDefault="004821BC">
      <w:pPr>
        <w:numPr>
          <w:ilvl w:val="0"/>
          <w:numId w:val="4"/>
        </w:numPr>
        <w:ind w:right="0" w:hanging="293"/>
      </w:pPr>
      <w:r>
        <w:t xml:space="preserve">– portar arma de qualquer natureza, bebidas alcoólicas, entorpecentes, bem como se apresentar ao trabalho embriagado ou sob o efeito de qualquer espécie de entorpecente, ainda que lícito; </w:t>
      </w:r>
    </w:p>
    <w:p w14:paraId="5A3CDCF9" w14:textId="77777777" w:rsidR="00BD53D7" w:rsidRDefault="004821BC">
      <w:pPr>
        <w:numPr>
          <w:ilvl w:val="0"/>
          <w:numId w:val="4"/>
        </w:numPr>
        <w:ind w:right="0" w:hanging="293"/>
      </w:pPr>
      <w:r>
        <w:lastRenderedPageBreak/>
        <w:t xml:space="preserve">– dar ordens ou assumir atitudes de direção sem ter para isso a necessária autorização; </w:t>
      </w:r>
    </w:p>
    <w:p w14:paraId="6BF61698" w14:textId="77777777" w:rsidR="00BD53D7" w:rsidRDefault="004821BC">
      <w:pPr>
        <w:numPr>
          <w:ilvl w:val="0"/>
          <w:numId w:val="4"/>
        </w:numPr>
        <w:ind w:right="0" w:hanging="293"/>
      </w:pPr>
      <w:r>
        <w:t xml:space="preserve">– entreter-se no horário de serviço em conversações, leitura e ocupações não relacionadas ao serviço; </w:t>
      </w:r>
    </w:p>
    <w:p w14:paraId="5ACDB2C3" w14:textId="093A9EDD" w:rsidR="00BD53D7" w:rsidRDefault="004821BC">
      <w:pPr>
        <w:numPr>
          <w:ilvl w:val="0"/>
          <w:numId w:val="4"/>
        </w:numPr>
        <w:ind w:right="0" w:hanging="293"/>
      </w:pPr>
      <w:r>
        <w:t>– utilizar de aparelho de telefonia celular nas dependências da empresa</w:t>
      </w:r>
      <w:r w:rsidR="002E4A3C">
        <w:t xml:space="preserve"> durante a execução de suas tarefas;</w:t>
      </w:r>
      <w:r>
        <w:t xml:space="preserve"> </w:t>
      </w:r>
    </w:p>
    <w:p w14:paraId="31420BA3" w14:textId="77777777" w:rsidR="00BD53D7" w:rsidRDefault="004821BC">
      <w:pPr>
        <w:numPr>
          <w:ilvl w:val="0"/>
          <w:numId w:val="4"/>
        </w:numPr>
        <w:ind w:right="0" w:hanging="293"/>
      </w:pPr>
      <w:r>
        <w:t xml:space="preserve">– divulgar, informar ou dar conhecimento, por qualquer meio ou forma, acerca do salário e demais verbas recebidas da empresa; </w:t>
      </w:r>
    </w:p>
    <w:p w14:paraId="4DC54800" w14:textId="6898291C" w:rsidR="00BD53D7" w:rsidRDefault="004821BC">
      <w:pPr>
        <w:numPr>
          <w:ilvl w:val="0"/>
          <w:numId w:val="4"/>
        </w:numPr>
        <w:ind w:right="0" w:hanging="293"/>
      </w:pPr>
      <w:r>
        <w:t>– fazer serviço para si ou para terceiros utiliza</w:t>
      </w:r>
      <w:r w:rsidR="000330ED">
        <w:t>n</w:t>
      </w:r>
      <w:r>
        <w:t xml:space="preserve">do tempo, equipamentos, ferramentas ou materiais da empresa, sem autorização do empregador; </w:t>
      </w:r>
    </w:p>
    <w:p w14:paraId="24681566" w14:textId="77777777" w:rsidR="00BD53D7" w:rsidRDefault="004821BC">
      <w:pPr>
        <w:numPr>
          <w:ilvl w:val="0"/>
          <w:numId w:val="4"/>
        </w:numPr>
        <w:ind w:right="0" w:hanging="293"/>
      </w:pPr>
      <w:r>
        <w:t xml:space="preserve">– recusar-se à execução de serviço fora de suas atribuições, quando decorrente de necessidade imperiosa; </w:t>
      </w:r>
    </w:p>
    <w:p w14:paraId="4809A506" w14:textId="77777777" w:rsidR="00BD53D7" w:rsidRDefault="004821BC">
      <w:pPr>
        <w:numPr>
          <w:ilvl w:val="0"/>
          <w:numId w:val="4"/>
        </w:numPr>
        <w:ind w:right="0" w:hanging="293"/>
      </w:pPr>
      <w:r>
        <w:t xml:space="preserve">– recusar-se a usar os equipamentos de proteção individual e coletiva (EPIs e EPCs); </w:t>
      </w:r>
    </w:p>
    <w:p w14:paraId="350CAF26" w14:textId="77777777" w:rsidR="00BD53D7" w:rsidRDefault="004821BC">
      <w:pPr>
        <w:numPr>
          <w:ilvl w:val="0"/>
          <w:numId w:val="4"/>
        </w:numPr>
        <w:ind w:right="0" w:hanging="293"/>
      </w:pPr>
      <w:r>
        <w:t xml:space="preserve">– não cumprir as obrigações contidas em ordens de serviços apresentadas pela empresa; </w:t>
      </w:r>
    </w:p>
    <w:p w14:paraId="42A801B9" w14:textId="77777777" w:rsidR="00BD53D7" w:rsidRDefault="004821BC">
      <w:pPr>
        <w:ind w:left="-5" w:right="0"/>
      </w:pPr>
      <w:r>
        <w:t xml:space="preserve">x) – trabalhar com o uniforme descaracterizado e/ou descalço, ou ainda, com calçado que não ofereça segurança aos pés; </w:t>
      </w:r>
    </w:p>
    <w:p w14:paraId="1A63C3A2" w14:textId="68090252" w:rsidR="00BD53D7" w:rsidRDefault="004821BC">
      <w:pPr>
        <w:spacing w:after="0"/>
        <w:ind w:left="-5" w:right="0"/>
      </w:pPr>
      <w:r>
        <w:t xml:space="preserve">Art. </w:t>
      </w:r>
      <w:r w:rsidR="007A4FB3">
        <w:t>2</w:t>
      </w:r>
      <w:r w:rsidR="00B04FF7">
        <w:t>1</w:t>
      </w:r>
      <w:r>
        <w:t xml:space="preserve"> - É expressamente proibido aos empregados e será considerado como ato de violação de segredo profissional e ato de improbidade, tomar anotações ou cópias de detalhes técnicos e administrativos sobre qualquer assunto que se relacione com as atividades da empresa, para fins particulares, assim como permitir ou facilitar sua retirada das dependências da empresa. </w:t>
      </w:r>
    </w:p>
    <w:p w14:paraId="0054CE8F" w14:textId="77777777" w:rsidR="00BD53D7" w:rsidRDefault="004821BC">
      <w:pPr>
        <w:spacing w:after="0" w:line="259" w:lineRule="auto"/>
        <w:ind w:left="0" w:right="0" w:firstLine="0"/>
        <w:jc w:val="left"/>
      </w:pPr>
      <w:r>
        <w:t xml:space="preserve"> </w:t>
      </w:r>
    </w:p>
    <w:p w14:paraId="5084F9F9" w14:textId="1D3A76BF" w:rsidR="00BD53D7" w:rsidRDefault="004821BC">
      <w:pPr>
        <w:pStyle w:val="Ttulo1"/>
        <w:ind w:left="-5" w:right="0"/>
      </w:pPr>
      <w:r>
        <w:t xml:space="preserve">CAPÍTULO </w:t>
      </w:r>
      <w:r w:rsidR="00ED0F02">
        <w:t>I</w:t>
      </w:r>
      <w:r>
        <w:t xml:space="preserve">X  Das Relações Humanas   </w:t>
      </w:r>
    </w:p>
    <w:p w14:paraId="18769DE0" w14:textId="06356AED" w:rsidR="00BD53D7" w:rsidRDefault="004821BC">
      <w:pPr>
        <w:ind w:left="-5" w:right="0"/>
      </w:pPr>
      <w:r>
        <w:t xml:space="preserve">Art. </w:t>
      </w:r>
      <w:r w:rsidR="007A4FB3">
        <w:t>2</w:t>
      </w:r>
      <w:r w:rsidR="00B04FF7">
        <w:t>2</w:t>
      </w:r>
      <w:r>
        <w:t xml:space="preserve"> - Todo o empregado tem o direito de trabalhar em um ambiente livre de constrangimentos, contribuindo para um ambiente de trabalho agradável, cultivando o bom relacionamento e integração de todos os trabalhadores. </w:t>
      </w:r>
    </w:p>
    <w:p w14:paraId="19936921" w14:textId="03BADB29" w:rsidR="00BD53D7" w:rsidRDefault="004821BC">
      <w:pPr>
        <w:ind w:left="-5" w:right="0"/>
      </w:pPr>
      <w:r>
        <w:t xml:space="preserve">Art. </w:t>
      </w:r>
      <w:r w:rsidR="00B04FF7">
        <w:t>23</w:t>
      </w:r>
      <w:r>
        <w:t xml:space="preserve"> – Todos os empregados, sem distinção, devem colaborar e trabalhar com sentido de equipe, forma mais eficaz à realização dos fins e objetivos da Empresa. </w:t>
      </w:r>
    </w:p>
    <w:p w14:paraId="4734C6CB" w14:textId="4BD3D145" w:rsidR="00BD53D7" w:rsidRDefault="004821BC">
      <w:pPr>
        <w:ind w:left="-5" w:right="0"/>
      </w:pPr>
      <w:r>
        <w:t xml:space="preserve">Art. </w:t>
      </w:r>
      <w:r w:rsidR="00B04FF7">
        <w:t>24</w:t>
      </w:r>
      <w:r>
        <w:t xml:space="preserve"> – Harmonia, cordialidade, respeito e espírito de compreensão devem predominar nos contatos estabelecidos, independentemente de posição hierárquica. A empresa não tolerará atitudes de discriminação, seja por raça, sexo, cor, religião, idade, característica física, origem, orientação sexual, ou qualquer conduta que seja ilegal ou inapropriada. </w:t>
      </w:r>
    </w:p>
    <w:p w14:paraId="4EBB2F3D" w14:textId="538C79F6" w:rsidR="00BD53D7" w:rsidRDefault="004821BC">
      <w:pPr>
        <w:ind w:left="-5" w:right="0"/>
      </w:pPr>
      <w:r>
        <w:t xml:space="preserve">Art. </w:t>
      </w:r>
      <w:r w:rsidR="00B04FF7">
        <w:t>25</w:t>
      </w:r>
      <w:r>
        <w:t xml:space="preserve"> – A empresa não tolerará atitudes que evidenciem o assédio moral, definido como mau</w:t>
      </w:r>
      <w:r w:rsidR="008D631C">
        <w:t>s</w:t>
      </w:r>
      <w:r>
        <w:t>-trato</w:t>
      </w:r>
      <w:r w:rsidR="008D631C">
        <w:t>s</w:t>
      </w:r>
      <w:r>
        <w:t xml:space="preserve"> aplicado ao indivíduo, derivado de uma lógica perversa na relação de poder existente no local de trabalho. O assédio moral está relacionado à presença de ações e condutas por parte do detentor do poder, contra o bem-estar do trabalhador, manifestado por humilhações, </w:t>
      </w:r>
      <w:r>
        <w:lastRenderedPageBreak/>
        <w:t xml:space="preserve">xingamentos e perseguições, cuja repetição e permanência acabam por desencadear um processo de diminuição da sua </w:t>
      </w:r>
      <w:r w:rsidR="008D631C">
        <w:t>autoestima</w:t>
      </w:r>
      <w:r>
        <w:t xml:space="preserve">. </w:t>
      </w:r>
    </w:p>
    <w:p w14:paraId="4ADBCDFD" w14:textId="77777777" w:rsidR="00BD53D7" w:rsidRDefault="004821BC">
      <w:pPr>
        <w:spacing w:after="96" w:line="259" w:lineRule="auto"/>
        <w:ind w:left="0" w:right="0" w:firstLine="0"/>
        <w:jc w:val="left"/>
      </w:pPr>
      <w:r>
        <w:rPr>
          <w:b/>
        </w:rPr>
        <w:t xml:space="preserve">   </w:t>
      </w:r>
    </w:p>
    <w:p w14:paraId="6D7A41D8" w14:textId="63931932" w:rsidR="00BD53D7" w:rsidRDefault="004821BC">
      <w:pPr>
        <w:pStyle w:val="Ttulo1"/>
        <w:ind w:left="-5" w:right="0"/>
      </w:pPr>
      <w:r>
        <w:t>CAPÍTULO X  Penalidades</w:t>
      </w:r>
      <w:r>
        <w:rPr>
          <w:b w:val="0"/>
        </w:rPr>
        <w:t xml:space="preserve">   </w:t>
      </w:r>
    </w:p>
    <w:p w14:paraId="063CDAA2" w14:textId="546B2821" w:rsidR="00BD53D7" w:rsidRDefault="004821BC">
      <w:pPr>
        <w:ind w:left="-5" w:right="0"/>
      </w:pPr>
      <w:r>
        <w:t xml:space="preserve">Art. </w:t>
      </w:r>
      <w:r w:rsidR="00B04FF7">
        <w:t>26</w:t>
      </w:r>
      <w:r>
        <w:t xml:space="preserve"> – Aos empregados transgressores das normas deste Regulamento, aplicam-se as seguintes penalidades: </w:t>
      </w:r>
    </w:p>
    <w:p w14:paraId="679C2056" w14:textId="77777777" w:rsidR="00BD53D7" w:rsidRDefault="004821BC">
      <w:pPr>
        <w:numPr>
          <w:ilvl w:val="0"/>
          <w:numId w:val="5"/>
        </w:numPr>
        <w:ind w:right="0" w:hanging="295"/>
      </w:pPr>
      <w:r>
        <w:t xml:space="preserve">- advertência verbal; </w:t>
      </w:r>
    </w:p>
    <w:p w14:paraId="6B9178E1" w14:textId="77777777" w:rsidR="00BD53D7" w:rsidRDefault="004821BC">
      <w:pPr>
        <w:numPr>
          <w:ilvl w:val="0"/>
          <w:numId w:val="5"/>
        </w:numPr>
        <w:ind w:right="0" w:hanging="295"/>
      </w:pPr>
      <w:r>
        <w:t xml:space="preserve">- advertência escrita; </w:t>
      </w:r>
    </w:p>
    <w:p w14:paraId="46D73052" w14:textId="77777777" w:rsidR="00BD53D7" w:rsidRDefault="004821BC">
      <w:pPr>
        <w:numPr>
          <w:ilvl w:val="0"/>
          <w:numId w:val="5"/>
        </w:numPr>
        <w:ind w:right="0" w:hanging="295"/>
      </w:pPr>
      <w:r>
        <w:t xml:space="preserve">- suspensão; e </w:t>
      </w:r>
    </w:p>
    <w:p w14:paraId="486598DF" w14:textId="77777777" w:rsidR="00BD53D7" w:rsidRDefault="004821BC">
      <w:pPr>
        <w:numPr>
          <w:ilvl w:val="0"/>
          <w:numId w:val="5"/>
        </w:numPr>
        <w:ind w:right="0" w:hanging="295"/>
      </w:pPr>
      <w:r>
        <w:t xml:space="preserve">- demissão. </w:t>
      </w:r>
    </w:p>
    <w:p w14:paraId="1CF347A2" w14:textId="1B55FCA4" w:rsidR="00BD53D7" w:rsidRDefault="004821BC">
      <w:pPr>
        <w:ind w:left="1066" w:right="0" w:hanging="360"/>
      </w:pPr>
      <w:r>
        <w:t>§ 1º. A advertência é o aviso ao infrator, no sentido de lhe dar conhecimento do</w:t>
      </w:r>
      <w:r w:rsidR="00A85A05">
        <w:t xml:space="preserve"> ato</w:t>
      </w:r>
      <w:r>
        <w:t xml:space="preserve"> ilícito que praticou, informando-lhe das consequências que poderão advir, em caso de reincidência. </w:t>
      </w:r>
    </w:p>
    <w:p w14:paraId="3C0FD404" w14:textId="77777777" w:rsidR="00BD53D7" w:rsidRDefault="004821BC">
      <w:pPr>
        <w:ind w:left="716" w:right="0"/>
      </w:pPr>
      <w:r>
        <w:t xml:space="preserve">§ 2º. A suspensão normalmente ocorrerá depois da aplicação de uma ou mais advertências, nada impedindo que possa ser aplicada, de imediato, diante de uma falta mais grave. </w:t>
      </w:r>
    </w:p>
    <w:p w14:paraId="46455FD7" w14:textId="681AF044" w:rsidR="00BD53D7" w:rsidRDefault="004821BC">
      <w:pPr>
        <w:ind w:left="-5" w:right="0"/>
      </w:pPr>
      <w:r>
        <w:t xml:space="preserve">Art. </w:t>
      </w:r>
      <w:r w:rsidR="00B04FF7">
        <w:t>27</w:t>
      </w:r>
      <w:r>
        <w:t xml:space="preserve"> – As penalidades serão aplicadas segundo a gravidade da infração, nos termos da legislação em vigor. </w:t>
      </w:r>
    </w:p>
    <w:p w14:paraId="6E7A9265" w14:textId="77777777" w:rsidR="00BD53D7" w:rsidRDefault="004821BC">
      <w:pPr>
        <w:spacing w:after="95" w:line="259" w:lineRule="auto"/>
        <w:ind w:left="0" w:right="0" w:firstLine="0"/>
        <w:jc w:val="left"/>
      </w:pPr>
      <w:r>
        <w:t xml:space="preserve"> </w:t>
      </w:r>
    </w:p>
    <w:p w14:paraId="6F4F1DFB" w14:textId="66EA4039" w:rsidR="00BD53D7" w:rsidRDefault="004821BC">
      <w:pPr>
        <w:pStyle w:val="Ttulo1"/>
        <w:ind w:left="-5" w:right="0"/>
      </w:pPr>
      <w:r>
        <w:t xml:space="preserve">CAPÍTULO XI  Das Disposições Gerais   </w:t>
      </w:r>
    </w:p>
    <w:p w14:paraId="493E1899" w14:textId="78544BBC" w:rsidR="00BD53D7" w:rsidRDefault="004821BC">
      <w:pPr>
        <w:ind w:left="-5" w:right="0"/>
      </w:pPr>
      <w:r>
        <w:t xml:space="preserve">Art. </w:t>
      </w:r>
      <w:r w:rsidR="00B04FF7">
        <w:t>28</w:t>
      </w:r>
      <w:r>
        <w:t xml:space="preserve"> – Ao empregado é garantido o direito de formular sugestão ou reclamação acerca de qualquer assunto pertinente ao serviço e à atividade da Empresa. </w:t>
      </w:r>
    </w:p>
    <w:p w14:paraId="0A3B8B99" w14:textId="55B20219" w:rsidR="00BD53D7" w:rsidRDefault="004821BC">
      <w:pPr>
        <w:ind w:left="-5" w:right="0"/>
      </w:pPr>
      <w:r>
        <w:t xml:space="preserve">Art. </w:t>
      </w:r>
      <w:r w:rsidR="00B04FF7">
        <w:t>29</w:t>
      </w:r>
      <w:r>
        <w:t xml:space="preserve"> – O acobertamento de falta praticada por qualquer empregado implica em falta idêntica, com suas consequências decorrentes. </w:t>
      </w:r>
    </w:p>
    <w:p w14:paraId="731ABE91" w14:textId="17B1C8AB" w:rsidR="00BD53D7" w:rsidRDefault="004821BC">
      <w:pPr>
        <w:ind w:left="-5" w:right="0"/>
      </w:pPr>
      <w:r w:rsidRPr="00B04FF7">
        <w:t xml:space="preserve">Art. </w:t>
      </w:r>
      <w:r w:rsidR="007A4FB3" w:rsidRPr="00B04FF7">
        <w:t>3</w:t>
      </w:r>
      <w:r w:rsidR="00B04FF7">
        <w:t>0</w:t>
      </w:r>
      <w:r>
        <w:t xml:space="preserve"> – Os empregados devem observar o presente Regulamento, Circulares, ordens de serviço, Avisos, Comunicados e outras instruções expedidas pelo empregador. </w:t>
      </w:r>
    </w:p>
    <w:p w14:paraId="640DC705" w14:textId="234E3288" w:rsidR="00BD53D7" w:rsidRDefault="004821BC">
      <w:pPr>
        <w:ind w:left="-5" w:right="0"/>
      </w:pPr>
      <w:r>
        <w:t xml:space="preserve">Art. </w:t>
      </w:r>
      <w:r w:rsidR="00B04FF7">
        <w:t>31</w:t>
      </w:r>
      <w:r>
        <w:t xml:space="preserve"> – </w:t>
      </w:r>
      <w:r w:rsidRPr="00F43631">
        <w:rPr>
          <w:u w:val="single"/>
        </w:rPr>
        <w:t>O empregado receberá um exemplar e deverá ler o presente Regulamento, mantendo a cópia para consulta periódica, declarando desde a assinatura do recibo, ter lido e estar de acordo com todos os seus preceitos.</w:t>
      </w:r>
      <w:r>
        <w:t xml:space="preserve"> </w:t>
      </w:r>
    </w:p>
    <w:p w14:paraId="2B76E571" w14:textId="22E719D7" w:rsidR="00BD53D7" w:rsidRDefault="004821BC">
      <w:pPr>
        <w:ind w:left="-5" w:right="0"/>
      </w:pPr>
      <w:r>
        <w:t xml:space="preserve">Art. </w:t>
      </w:r>
      <w:r w:rsidR="00B04FF7">
        <w:t>3</w:t>
      </w:r>
      <w:r w:rsidR="007A4FB3">
        <w:t>2</w:t>
      </w:r>
      <w:r>
        <w:t xml:space="preserve"> – Os casos omissos ou não previstos serão resolvidos pela empresa à luz da CLT e da legislação complementar pertinente.  </w:t>
      </w:r>
    </w:p>
    <w:p w14:paraId="0B4CE284" w14:textId="77777777" w:rsidR="00BD53D7" w:rsidRDefault="004821BC">
      <w:pPr>
        <w:spacing w:after="95" w:line="259" w:lineRule="auto"/>
        <w:ind w:left="0" w:right="0" w:firstLine="0"/>
        <w:jc w:val="left"/>
      </w:pPr>
      <w:r>
        <w:t xml:space="preserve">   </w:t>
      </w:r>
    </w:p>
    <w:p w14:paraId="1F9A99DA" w14:textId="77777777" w:rsidR="00BD53D7" w:rsidRDefault="004821BC">
      <w:pPr>
        <w:spacing w:after="97" w:line="259" w:lineRule="auto"/>
        <w:ind w:left="0" w:right="0" w:firstLine="0"/>
        <w:jc w:val="left"/>
      </w:pPr>
      <w:r>
        <w:rPr>
          <w:b/>
        </w:rPr>
        <w:t xml:space="preserve"> </w:t>
      </w:r>
    </w:p>
    <w:p w14:paraId="090D0702" w14:textId="77777777" w:rsidR="00BD53D7" w:rsidRDefault="004821BC">
      <w:pPr>
        <w:spacing w:after="95" w:line="259" w:lineRule="auto"/>
        <w:ind w:left="0" w:right="0" w:firstLine="0"/>
        <w:jc w:val="left"/>
      </w:pPr>
      <w:r>
        <w:rPr>
          <w:b/>
        </w:rPr>
        <w:t xml:space="preserve"> </w:t>
      </w:r>
    </w:p>
    <w:p w14:paraId="53D27DCA" w14:textId="352C4352" w:rsidR="00BD53D7" w:rsidRDefault="004821BC">
      <w:pPr>
        <w:spacing w:after="95" w:line="259" w:lineRule="auto"/>
        <w:ind w:left="0" w:right="0" w:firstLine="0"/>
        <w:jc w:val="left"/>
        <w:rPr>
          <w:b/>
        </w:rPr>
      </w:pPr>
      <w:r>
        <w:rPr>
          <w:b/>
        </w:rPr>
        <w:t xml:space="preserve"> </w:t>
      </w:r>
    </w:p>
    <w:sectPr w:rsidR="00BD53D7">
      <w:headerReference w:type="even" r:id="rId9"/>
      <w:headerReference w:type="default" r:id="rId10"/>
      <w:headerReference w:type="first" r:id="rId11"/>
      <w:pgSz w:w="11906" w:h="16838"/>
      <w:pgMar w:top="1453" w:right="1697" w:bottom="1726"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E335" w14:textId="77777777" w:rsidR="00B01668" w:rsidRDefault="00B01668">
      <w:pPr>
        <w:spacing w:after="0" w:line="240" w:lineRule="auto"/>
      </w:pPr>
      <w:r>
        <w:separator/>
      </w:r>
    </w:p>
  </w:endnote>
  <w:endnote w:type="continuationSeparator" w:id="0">
    <w:p w14:paraId="6354F67F" w14:textId="77777777" w:rsidR="00B01668" w:rsidRDefault="00B01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5985" w14:textId="77777777" w:rsidR="00B01668" w:rsidRDefault="00B01668">
      <w:pPr>
        <w:spacing w:after="0" w:line="240" w:lineRule="auto"/>
      </w:pPr>
      <w:r>
        <w:separator/>
      </w:r>
    </w:p>
  </w:footnote>
  <w:footnote w:type="continuationSeparator" w:id="0">
    <w:p w14:paraId="2380741B" w14:textId="77777777" w:rsidR="00B01668" w:rsidRDefault="00B01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1E5C" w14:textId="77777777" w:rsidR="00BD53D7" w:rsidRDefault="00BD53D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A959" w14:textId="77777777" w:rsidR="00BD53D7" w:rsidRDefault="00BD53D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19703" w14:textId="77777777" w:rsidR="00BD53D7" w:rsidRDefault="00BD53D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CF0"/>
    <w:multiLevelType w:val="hybridMultilevel"/>
    <w:tmpl w:val="EABA754E"/>
    <w:lvl w:ilvl="0" w:tplc="90F0F062">
      <w:start w:val="1"/>
      <w:numFmt w:val="lowerLetter"/>
      <w:lvlText w:val="%1)"/>
      <w:lvlJc w:val="left"/>
      <w:pPr>
        <w:ind w:left="29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8B9440B4">
      <w:start w:val="1"/>
      <w:numFmt w:val="upperRoman"/>
      <w:lvlText w:val="%2"/>
      <w:lvlJc w:val="left"/>
      <w:pPr>
        <w:ind w:left="982"/>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90DA8C04">
      <w:start w:val="1"/>
      <w:numFmt w:val="lowerRoman"/>
      <w:lvlText w:val="%3"/>
      <w:lvlJc w:val="left"/>
      <w:pPr>
        <w:ind w:left="1788"/>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1A907E3C">
      <w:start w:val="1"/>
      <w:numFmt w:val="decimal"/>
      <w:lvlText w:val="%4"/>
      <w:lvlJc w:val="left"/>
      <w:pPr>
        <w:ind w:left="2508"/>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4D7E5B6C">
      <w:start w:val="1"/>
      <w:numFmt w:val="lowerLetter"/>
      <w:lvlText w:val="%5"/>
      <w:lvlJc w:val="left"/>
      <w:pPr>
        <w:ind w:left="3228"/>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CD642AF2">
      <w:start w:val="1"/>
      <w:numFmt w:val="lowerRoman"/>
      <w:lvlText w:val="%6"/>
      <w:lvlJc w:val="left"/>
      <w:pPr>
        <w:ind w:left="3948"/>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F163A72">
      <w:start w:val="1"/>
      <w:numFmt w:val="decimal"/>
      <w:lvlText w:val="%7"/>
      <w:lvlJc w:val="left"/>
      <w:pPr>
        <w:ind w:left="4668"/>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77185854">
      <w:start w:val="1"/>
      <w:numFmt w:val="lowerLetter"/>
      <w:lvlText w:val="%8"/>
      <w:lvlJc w:val="left"/>
      <w:pPr>
        <w:ind w:left="5388"/>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EFCE76F6">
      <w:start w:val="1"/>
      <w:numFmt w:val="lowerRoman"/>
      <w:lvlText w:val="%9"/>
      <w:lvlJc w:val="left"/>
      <w:pPr>
        <w:ind w:left="6108"/>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2C4543"/>
    <w:multiLevelType w:val="hybridMultilevel"/>
    <w:tmpl w:val="B66CFEA2"/>
    <w:lvl w:ilvl="0" w:tplc="217E4138">
      <w:start w:val="1"/>
      <w:numFmt w:val="lowerLetter"/>
      <w:lvlText w:val="%1)"/>
      <w:lvlJc w:val="left"/>
      <w:pPr>
        <w:ind w:left="100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6EC047B8">
      <w:start w:val="1"/>
      <w:numFmt w:val="lowerLetter"/>
      <w:lvlText w:val="%2"/>
      <w:lvlJc w:val="left"/>
      <w:pPr>
        <w:ind w:left="17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B92C7EA8">
      <w:start w:val="1"/>
      <w:numFmt w:val="lowerRoman"/>
      <w:lvlText w:val="%3"/>
      <w:lvlJc w:val="left"/>
      <w:pPr>
        <w:ind w:left="250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8FF41840">
      <w:start w:val="1"/>
      <w:numFmt w:val="decimal"/>
      <w:lvlText w:val="%4"/>
      <w:lvlJc w:val="left"/>
      <w:pPr>
        <w:ind w:left="322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9B664158">
      <w:start w:val="1"/>
      <w:numFmt w:val="lowerLetter"/>
      <w:lvlText w:val="%5"/>
      <w:lvlJc w:val="left"/>
      <w:pPr>
        <w:ind w:left="394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340061FE">
      <w:start w:val="1"/>
      <w:numFmt w:val="lowerRoman"/>
      <w:lvlText w:val="%6"/>
      <w:lvlJc w:val="left"/>
      <w:pPr>
        <w:ind w:left="466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E0581F42">
      <w:start w:val="1"/>
      <w:numFmt w:val="decimal"/>
      <w:lvlText w:val="%7"/>
      <w:lvlJc w:val="left"/>
      <w:pPr>
        <w:ind w:left="53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679C2182">
      <w:start w:val="1"/>
      <w:numFmt w:val="lowerLetter"/>
      <w:lvlText w:val="%8"/>
      <w:lvlJc w:val="left"/>
      <w:pPr>
        <w:ind w:left="610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E86ACEEE">
      <w:start w:val="1"/>
      <w:numFmt w:val="lowerRoman"/>
      <w:lvlText w:val="%9"/>
      <w:lvlJc w:val="left"/>
      <w:pPr>
        <w:ind w:left="682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4720FB"/>
    <w:multiLevelType w:val="hybridMultilevel"/>
    <w:tmpl w:val="DA5810B8"/>
    <w:lvl w:ilvl="0" w:tplc="EA8EE7C6">
      <w:start w:val="5"/>
      <w:numFmt w:val="lowerLetter"/>
      <w:lvlText w:val="%1)"/>
      <w:lvlJc w:val="left"/>
      <w:pPr>
        <w:ind w:left="29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41F60A6A">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C3A63C12">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DA5A5562">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193A4426">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B3508FCE">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6FD4B114">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FD2C409A">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CB2CDDE2">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1A7870"/>
    <w:multiLevelType w:val="hybridMultilevel"/>
    <w:tmpl w:val="59C65222"/>
    <w:lvl w:ilvl="0" w:tplc="54522D30">
      <w:start w:val="1"/>
      <w:numFmt w:val="lowerLetter"/>
      <w:lvlText w:val="%1)"/>
      <w:lvlJc w:val="left"/>
      <w:pPr>
        <w:ind w:left="1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FA96DE52">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9B326802">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ACCED9C0">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2882554C">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C2F4AE04">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52586116">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EB5E2F5E">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AFD2A0CE">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660412"/>
    <w:multiLevelType w:val="hybridMultilevel"/>
    <w:tmpl w:val="98267802"/>
    <w:lvl w:ilvl="0" w:tplc="45C04452">
      <w:start w:val="1"/>
      <w:numFmt w:val="upperRoman"/>
      <w:lvlText w:val="%1)"/>
      <w:lvlJc w:val="left"/>
      <w:pPr>
        <w:ind w:left="37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805A8EEE">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476592E">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C442CA28">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646C312">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180E424C">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EF5069A2">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E1A294B2">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1896A18A">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16cid:durableId="1531913218">
    <w:abstractNumId w:val="0"/>
  </w:num>
  <w:num w:numId="2" w16cid:durableId="663818577">
    <w:abstractNumId w:val="4"/>
  </w:num>
  <w:num w:numId="3" w16cid:durableId="922033966">
    <w:abstractNumId w:val="3"/>
  </w:num>
  <w:num w:numId="4" w16cid:durableId="238755416">
    <w:abstractNumId w:val="2"/>
  </w:num>
  <w:num w:numId="5" w16cid:durableId="1029379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3D7"/>
    <w:rsid w:val="000330ED"/>
    <w:rsid w:val="001A672D"/>
    <w:rsid w:val="002A1E7A"/>
    <w:rsid w:val="002E4A3C"/>
    <w:rsid w:val="004821BC"/>
    <w:rsid w:val="005012A2"/>
    <w:rsid w:val="00693343"/>
    <w:rsid w:val="00764D07"/>
    <w:rsid w:val="007A4FB3"/>
    <w:rsid w:val="007B3981"/>
    <w:rsid w:val="008943EB"/>
    <w:rsid w:val="008B222F"/>
    <w:rsid w:val="008D631C"/>
    <w:rsid w:val="009A1FF7"/>
    <w:rsid w:val="00A85A05"/>
    <w:rsid w:val="00B01668"/>
    <w:rsid w:val="00B04FF7"/>
    <w:rsid w:val="00BD53D7"/>
    <w:rsid w:val="00C16C2F"/>
    <w:rsid w:val="00C67330"/>
    <w:rsid w:val="00C909AE"/>
    <w:rsid w:val="00CA0EE0"/>
    <w:rsid w:val="00D03C47"/>
    <w:rsid w:val="00D13A4B"/>
    <w:rsid w:val="00E52907"/>
    <w:rsid w:val="00E6591C"/>
    <w:rsid w:val="00E831F0"/>
    <w:rsid w:val="00E90065"/>
    <w:rsid w:val="00ED0F02"/>
    <w:rsid w:val="00F43631"/>
    <w:rsid w:val="00F663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0A08"/>
  <w15:docId w15:val="{1A129D44-BA24-4E5F-BDC6-71B24A44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7" w:hanging="10"/>
      <w:jc w:val="both"/>
    </w:pPr>
    <w:rPr>
      <w:rFonts w:ascii="Trebuchet MS" w:eastAsia="Trebuchet MS" w:hAnsi="Trebuchet MS" w:cs="Trebuchet MS"/>
      <w:color w:val="000000"/>
      <w:sz w:val="24"/>
    </w:rPr>
  </w:style>
  <w:style w:type="paragraph" w:styleId="Ttulo1">
    <w:name w:val="heading 1"/>
    <w:next w:val="Normal"/>
    <w:link w:val="Ttulo1Char"/>
    <w:uiPriority w:val="9"/>
    <w:qFormat/>
    <w:pPr>
      <w:keepNext/>
      <w:keepLines/>
      <w:spacing w:after="96"/>
      <w:ind w:left="10" w:right="8" w:hanging="10"/>
      <w:outlineLvl w:val="0"/>
    </w:pPr>
    <w:rPr>
      <w:rFonts w:ascii="Trebuchet MS" w:eastAsia="Trebuchet MS" w:hAnsi="Trebuchet MS" w:cs="Trebuchet MS"/>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rebuchet MS" w:eastAsia="Trebuchet MS" w:hAnsi="Trebuchet MS" w:cs="Trebuchet MS"/>
      <w:b/>
      <w:color w:val="000000"/>
      <w:sz w:val="24"/>
    </w:rPr>
  </w:style>
  <w:style w:type="paragraph" w:styleId="Rodap">
    <w:name w:val="footer"/>
    <w:basedOn w:val="Normal"/>
    <w:link w:val="RodapChar"/>
    <w:uiPriority w:val="99"/>
    <w:unhideWhenUsed/>
    <w:rsid w:val="00C909AE"/>
    <w:pPr>
      <w:tabs>
        <w:tab w:val="center" w:pos="4252"/>
        <w:tab w:val="right" w:pos="8504"/>
      </w:tabs>
      <w:spacing w:after="0" w:line="240" w:lineRule="auto"/>
    </w:pPr>
  </w:style>
  <w:style w:type="character" w:customStyle="1" w:styleId="RodapChar">
    <w:name w:val="Rodapé Char"/>
    <w:basedOn w:val="Fontepargpadro"/>
    <w:link w:val="Rodap"/>
    <w:uiPriority w:val="99"/>
    <w:rsid w:val="00C909AE"/>
    <w:rPr>
      <w:rFonts w:ascii="Trebuchet MS" w:eastAsia="Trebuchet MS" w:hAnsi="Trebuchet MS" w:cs="Trebuchet MS"/>
      <w:color w:val="000000"/>
      <w:sz w:val="24"/>
    </w:rPr>
  </w:style>
  <w:style w:type="paragraph" w:styleId="Cabealho">
    <w:name w:val="header"/>
    <w:basedOn w:val="Normal"/>
    <w:link w:val="CabealhoChar"/>
    <w:uiPriority w:val="99"/>
    <w:unhideWhenUsed/>
    <w:rsid w:val="00C909AE"/>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CabealhoChar">
    <w:name w:val="Cabeçalho Char"/>
    <w:basedOn w:val="Fontepargpadro"/>
    <w:link w:val="Cabealho"/>
    <w:uiPriority w:val="99"/>
    <w:rsid w:val="00C909A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2506</Words>
  <Characters>13538</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REGULAMENTO INTERNO DE EMPRESAS</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INTERNO DE EMPRESAS</dc:title>
  <dc:subject/>
  <dc:creator>Ivaldo</dc:creator>
  <cp:keywords/>
  <cp:lastModifiedBy>MAC Patologia</cp:lastModifiedBy>
  <cp:revision>8</cp:revision>
  <dcterms:created xsi:type="dcterms:W3CDTF">2022-05-06T21:02:00Z</dcterms:created>
  <dcterms:modified xsi:type="dcterms:W3CDTF">2022-05-13T15:15:00Z</dcterms:modified>
</cp:coreProperties>
</file>