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5C15"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Julie Brisbane, Hali Hanley, Casey Owen, Madison Maloney</w:t>
      </w:r>
    </w:p>
    <w:p w14:paraId="50F93BBD"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Quarry</w:t>
      </w:r>
    </w:p>
    <w:p w14:paraId="04759EA6"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Engineering</w:t>
      </w:r>
    </w:p>
    <w:p w14:paraId="2F5409BE"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 March 2022</w:t>
      </w:r>
    </w:p>
    <w:p w14:paraId="460683C8" w14:textId="44BE518E" w:rsidR="00462BCE" w:rsidRDefault="005B5B7A" w:rsidP="002E5D02">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Project Description</w:t>
      </w:r>
    </w:p>
    <w:p w14:paraId="544B818A" w14:textId="7760C8CB" w:rsidR="002E5D02" w:rsidRPr="002E5D02" w:rsidRDefault="002E5D02" w:rsidP="002E5D02">
      <w:pPr>
        <w:spacing w:line="480" w:lineRule="auto"/>
        <w:jc w:val="center"/>
        <w:rPr>
          <w:rFonts w:ascii="Times New Roman" w:eastAsia="Times New Roman" w:hAnsi="Times New Roman" w:cs="Times New Roman"/>
          <w:b/>
          <w:sz w:val="24"/>
          <w:szCs w:val="24"/>
        </w:rPr>
      </w:pPr>
      <w:r w:rsidRPr="002E5D02">
        <w:rPr>
          <w:rFonts w:ascii="Times New Roman" w:eastAsia="Times New Roman" w:hAnsi="Times New Roman" w:cs="Times New Roman"/>
          <w:b/>
          <w:sz w:val="24"/>
          <w:szCs w:val="24"/>
        </w:rPr>
        <w:t>Overview</w:t>
      </w:r>
    </w:p>
    <w:p w14:paraId="02FA6D9F" w14:textId="0C35421F" w:rsidR="00462BCE" w:rsidRDefault="000D3123" w:rsidP="002E5D02">
      <w:pPr>
        <w:spacing w:before="240" w:after="240" w:line="480" w:lineRule="auto"/>
        <w:ind w:firstLine="720"/>
        <w:rPr>
          <w:rFonts w:ascii="Times New Roman" w:eastAsia="Times New Roman" w:hAnsi="Times New Roman" w:cs="Times New Roman"/>
          <w:sz w:val="24"/>
          <w:szCs w:val="24"/>
        </w:rPr>
      </w:pPr>
      <w:commentRangeStart w:id="0"/>
      <w:r w:rsidRPr="0B0A1649">
        <w:rPr>
          <w:rFonts w:ascii="Times New Roman" w:eastAsia="Times New Roman" w:hAnsi="Times New Roman" w:cs="Times New Roman"/>
          <w:sz w:val="24"/>
          <w:szCs w:val="24"/>
        </w:rPr>
        <w:t>Cadet mail, specifically package retrieval is an on-going problem that leads to wasted productivity for both CGA mailroom staff and cadets</w:t>
      </w:r>
      <w:commentRangeEnd w:id="0"/>
      <w:r>
        <w:rPr>
          <w:rStyle w:val="CommentReference"/>
        </w:rPr>
        <w:commentReference w:id="0"/>
      </w:r>
      <w:r w:rsidRPr="0B0A1649">
        <w:rPr>
          <w:rFonts w:ascii="Times New Roman" w:eastAsia="Times New Roman" w:hAnsi="Times New Roman" w:cs="Times New Roman"/>
          <w:sz w:val="24"/>
          <w:szCs w:val="24"/>
        </w:rPr>
        <w:t xml:space="preserve">. This is an ongoing need because mail is not always ready to be picked up the day it is delivered. This leaves cadets going to check for their mail constantly until it is ready or asking the mail room staff who cannot help them at that time. On the other hand, cadets may forget to get their mail or not know if they received a package or letter from someone else if they never check. This project seeks to outline the process of designing </w:t>
      </w:r>
      <w:commentRangeStart w:id="1"/>
      <w:r w:rsidRPr="0B0A1649">
        <w:rPr>
          <w:rFonts w:ascii="Times New Roman" w:eastAsia="Times New Roman" w:hAnsi="Times New Roman" w:cs="Times New Roman"/>
          <w:sz w:val="24"/>
          <w:szCs w:val="24"/>
        </w:rPr>
        <w:t xml:space="preserve"> a </w:t>
      </w:r>
      <w:commentRangeEnd w:id="1"/>
      <w:r>
        <w:rPr>
          <w:rStyle w:val="CommentReference"/>
        </w:rPr>
        <w:commentReference w:id="1"/>
      </w:r>
      <w:r w:rsidR="005B5B7A" w:rsidRPr="0B0A1649">
        <w:rPr>
          <w:rFonts w:ascii="Times New Roman" w:eastAsia="Times New Roman" w:hAnsi="Times New Roman" w:cs="Times New Roman"/>
          <w:sz w:val="24"/>
          <w:szCs w:val="24"/>
        </w:rPr>
        <w:t xml:space="preserve">fully digital workflow management system. The final step is the project will be proposed as a software engineering project normally is before implementation. Our specific project idea for CGA will be a mailing system for cadets to utilize to see when their packages have arrived and been sorted in the mailroom. </w:t>
      </w:r>
    </w:p>
    <w:p w14:paraId="5C4C17B2" w14:textId="77777777" w:rsidR="00462BCE" w:rsidRDefault="005B5B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Currently, the mail process at the Academy begins with a cadet ordering mail or someone sending a cadet mail. Then, from Monday through Friday from 930 am to 4 pm the mail room receives mail delivered. The staff sorts the mail and places smaller items into P.O. boxes and note cards in the boxes if there are larger items. This way when a cadet opens their box and sees a note card they know they have a larger package and present the card to the desk. One issue that arises from this process is that sometimes the mail room can be very behind on sorting. This </w:t>
      </w:r>
      <w:r>
        <w:rPr>
          <w:rFonts w:ascii="Times New Roman" w:eastAsia="Times New Roman" w:hAnsi="Times New Roman" w:cs="Times New Roman"/>
          <w:sz w:val="24"/>
          <w:szCs w:val="24"/>
        </w:rPr>
        <w:lastRenderedPageBreak/>
        <w:t>causes cadets to be unsure of when their package will be ready for pick up. Furthermore, if cadets do not pick up their mail frequently, the mail room may become overcrowded with mail making it difficult for the staff.</w:t>
      </w:r>
    </w:p>
    <w:p w14:paraId="6E35E493" w14:textId="77777777" w:rsidR="00462BCE" w:rsidRDefault="005B5B7A">
      <w:pPr>
        <w:spacing w:before="240" w:after="240" w:line="480" w:lineRule="auto"/>
        <w:rPr>
          <w:rFonts w:ascii="Times New Roman" w:eastAsia="Times New Roman" w:hAnsi="Times New Roman" w:cs="Times New Roman"/>
          <w:sz w:val="24"/>
          <w:szCs w:val="24"/>
        </w:rPr>
      </w:pPr>
      <w:r w:rsidRPr="0B0A1649">
        <w:rPr>
          <w:rFonts w:ascii="Times New Roman" w:eastAsia="Times New Roman" w:hAnsi="Times New Roman" w:cs="Times New Roman"/>
          <w:sz w:val="24"/>
          <w:szCs w:val="24"/>
        </w:rPr>
        <w:t xml:space="preserve">        </w:t>
      </w:r>
      <w:r>
        <w:tab/>
      </w:r>
      <w:r w:rsidRPr="0B0A1649">
        <w:rPr>
          <w:rFonts w:ascii="Times New Roman" w:eastAsia="Times New Roman" w:hAnsi="Times New Roman" w:cs="Times New Roman"/>
          <w:sz w:val="24"/>
          <w:szCs w:val="24"/>
        </w:rPr>
        <w:t>The new process would be a phone application where the mail room staff would input when mail is ready to be picked up for a specific cadet. The cadet then logs in with their own credentials that connect with their box number. They will be able to check if their mail is ready and receive notifications. The cadet will then take their “virtual notecard” to the mail desk and be able to pick up their package. This will eliminate the note card process that the staff goes through to place them in the correct boxes every time they sort a piece of mail. This will also eliminate cadets constantly checking for a package and bothering the mail room staff by asking. Additionally, it allows cadets to see if an unexpected package arrived so that they know to pick it up.</w:t>
      </w:r>
    </w:p>
    <w:p w14:paraId="35832960" w14:textId="6E1E0CDF" w:rsidR="0B0A1649" w:rsidRDefault="0B0A1649" w:rsidP="0B0A1649">
      <w:pPr>
        <w:spacing w:before="240" w:after="240" w:line="480" w:lineRule="auto"/>
        <w:jc w:val="center"/>
        <w:rPr>
          <w:rFonts w:ascii="Times New Roman" w:eastAsia="Times New Roman" w:hAnsi="Times New Roman" w:cs="Times New Roman"/>
          <w:sz w:val="24"/>
          <w:szCs w:val="24"/>
        </w:rPr>
      </w:pPr>
      <w:r w:rsidRPr="0B0A1649">
        <w:rPr>
          <w:rFonts w:ascii="Times New Roman" w:eastAsia="Times New Roman" w:hAnsi="Times New Roman" w:cs="Times New Roman"/>
          <w:b/>
          <w:bCs/>
          <w:sz w:val="24"/>
          <w:szCs w:val="24"/>
        </w:rPr>
        <w:t>Stakeholders</w:t>
      </w:r>
    </w:p>
    <w:p w14:paraId="248ED53D" w14:textId="77777777" w:rsidR="00462BCE" w:rsidRDefault="005B5B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r>
        <w:rPr>
          <w:rFonts w:ascii="Times New Roman" w:eastAsia="Times New Roman" w:hAnsi="Times New Roman" w:cs="Times New Roman"/>
          <w:sz w:val="24"/>
          <w:szCs w:val="24"/>
        </w:rPr>
        <w:t xml:space="preserve">The stakeholders </w:t>
      </w:r>
      <w:commentRangeEnd w:id="2"/>
      <w:r w:rsidR="00461001">
        <w:rPr>
          <w:rStyle w:val="CommentReference"/>
        </w:rPr>
        <w:commentReference w:id="2"/>
      </w:r>
      <w:r>
        <w:rPr>
          <w:rFonts w:ascii="Times New Roman" w:eastAsia="Times New Roman" w:hAnsi="Times New Roman" w:cs="Times New Roman"/>
          <w:sz w:val="24"/>
          <w:szCs w:val="24"/>
        </w:rPr>
        <w:t>involved would be cadets and mail room staff members. The cadets’ role in the process is to download the app and check for mail as well as ensuring they are picking up their mail. The mail room staff’s role is to input the sorted mail to the app for the cadet to be notified. The staff will also check off the mail on the app once it has been picked up.</w:t>
      </w:r>
    </w:p>
    <w:p w14:paraId="3788695D" w14:textId="3E59CF6B" w:rsidR="0B0A1649" w:rsidRDefault="0B0A1649" w:rsidP="0B0A1649">
      <w:pPr>
        <w:spacing w:before="240" w:after="240" w:line="480" w:lineRule="auto"/>
        <w:jc w:val="center"/>
        <w:rPr>
          <w:rFonts w:ascii="Times New Roman" w:eastAsia="Times New Roman" w:hAnsi="Times New Roman" w:cs="Times New Roman"/>
          <w:sz w:val="24"/>
          <w:szCs w:val="24"/>
        </w:rPr>
      </w:pPr>
      <w:r w:rsidRPr="0B0A1649">
        <w:rPr>
          <w:rFonts w:ascii="Times New Roman" w:eastAsia="Times New Roman" w:hAnsi="Times New Roman" w:cs="Times New Roman"/>
          <w:b/>
          <w:bCs/>
          <w:sz w:val="24"/>
          <w:szCs w:val="24"/>
        </w:rPr>
        <w:t>System Scope</w:t>
      </w:r>
    </w:p>
    <w:p w14:paraId="4469FF9C" w14:textId="28A23332" w:rsidR="00462BCE" w:rsidRDefault="005B5B7A">
      <w:pPr>
        <w:spacing w:before="240" w:after="240" w:line="480" w:lineRule="auto"/>
        <w:rPr>
          <w:rFonts w:ascii="Times New Roman" w:eastAsia="Times New Roman" w:hAnsi="Times New Roman" w:cs="Times New Roman"/>
          <w:sz w:val="24"/>
          <w:szCs w:val="24"/>
        </w:rPr>
      </w:pPr>
      <w:r w:rsidRPr="0B0A1649">
        <w:rPr>
          <w:rFonts w:ascii="Times New Roman" w:eastAsia="Times New Roman" w:hAnsi="Times New Roman" w:cs="Times New Roman"/>
          <w:sz w:val="24"/>
          <w:szCs w:val="24"/>
        </w:rPr>
        <w:t xml:space="preserve">        </w:t>
      </w:r>
      <w:r w:rsidR="00462BCE">
        <w:tab/>
      </w:r>
      <w:commentRangeStart w:id="3"/>
      <w:r w:rsidRPr="0B0A1649">
        <w:rPr>
          <w:rFonts w:ascii="Times New Roman" w:eastAsia="Times New Roman" w:hAnsi="Times New Roman" w:cs="Times New Roman"/>
          <w:sz w:val="24"/>
          <w:szCs w:val="24"/>
        </w:rPr>
        <w:t xml:space="preserve">The scope of our system is a system that cadets and mail room staff will use. The mail room staff will scan a package with their </w:t>
      </w:r>
      <w:r w:rsidR="001F662A" w:rsidRPr="0B0A1649">
        <w:rPr>
          <w:rFonts w:ascii="Times New Roman" w:eastAsia="Times New Roman" w:hAnsi="Times New Roman" w:cs="Times New Roman"/>
          <w:sz w:val="24"/>
          <w:szCs w:val="24"/>
        </w:rPr>
        <w:t>scanners,</w:t>
      </w:r>
      <w:r w:rsidRPr="0B0A1649">
        <w:rPr>
          <w:rFonts w:ascii="Times New Roman" w:eastAsia="Times New Roman" w:hAnsi="Times New Roman" w:cs="Times New Roman"/>
          <w:sz w:val="24"/>
          <w:szCs w:val="24"/>
        </w:rPr>
        <w:t xml:space="preserve"> and it will connect to the cadet account on the network. The cadet will then receive a notification on their phone saying that their package is </w:t>
      </w:r>
      <w:r w:rsidRPr="0B0A1649">
        <w:rPr>
          <w:rFonts w:ascii="Times New Roman" w:eastAsia="Times New Roman" w:hAnsi="Times New Roman" w:cs="Times New Roman"/>
          <w:sz w:val="24"/>
          <w:szCs w:val="24"/>
        </w:rPr>
        <w:lastRenderedPageBreak/>
        <w:t xml:space="preserve">ready for pickup. The system will not include C-Division or academic departments. The system will only represent when a package has been sorted and is ready to be picked up. It does not notify when a package is delivered because delivery systems already do that for customers. The phone notification will create a virtual notecard that will be used at pickup to collect the package. The system will have access to the cadet database to match the </w:t>
      </w:r>
      <w:r w:rsidR="002E5D02">
        <w:rPr>
          <w:rFonts w:ascii="Times New Roman" w:eastAsia="Times New Roman" w:hAnsi="Times New Roman" w:cs="Times New Roman"/>
          <w:sz w:val="24"/>
          <w:szCs w:val="24"/>
        </w:rPr>
        <w:t>.</w:t>
      </w:r>
      <w:proofErr w:type="spellStart"/>
      <w:r w:rsidRPr="0B0A1649">
        <w:rPr>
          <w:rFonts w:ascii="Times New Roman" w:eastAsia="Times New Roman" w:hAnsi="Times New Roman" w:cs="Times New Roman"/>
          <w:sz w:val="24"/>
          <w:szCs w:val="24"/>
        </w:rPr>
        <w:t>edu</w:t>
      </w:r>
      <w:proofErr w:type="spellEnd"/>
      <w:r w:rsidRPr="0B0A1649">
        <w:rPr>
          <w:rFonts w:ascii="Times New Roman" w:eastAsia="Times New Roman" w:hAnsi="Times New Roman" w:cs="Times New Roman"/>
          <w:sz w:val="24"/>
          <w:szCs w:val="24"/>
        </w:rPr>
        <w:t xml:space="preserve"> account and have additional information of their box number. Figure S.1 is a context diagram to better understand the basics of the system.</w:t>
      </w:r>
      <w:commentRangeEnd w:id="3"/>
      <w:r w:rsidR="00462BCE">
        <w:rPr>
          <w:rStyle w:val="CommentReference"/>
        </w:rPr>
        <w:commentReference w:id="3"/>
      </w:r>
    </w:p>
    <w:p w14:paraId="14EEA59B" w14:textId="155EB22F" w:rsidR="00462BCE" w:rsidRDefault="0B0A1649" w:rsidP="0B0A1649">
      <w:pPr>
        <w:spacing w:before="240" w:after="240" w:line="480" w:lineRule="auto"/>
        <w:jc w:val="center"/>
        <w:rPr>
          <w:rFonts w:ascii="Times New Roman" w:eastAsia="Times New Roman" w:hAnsi="Times New Roman" w:cs="Times New Roman"/>
          <w:sz w:val="24"/>
          <w:szCs w:val="24"/>
        </w:rPr>
      </w:pPr>
      <w:r w:rsidRPr="0B0A1649">
        <w:rPr>
          <w:rFonts w:ascii="Times New Roman" w:eastAsia="Times New Roman" w:hAnsi="Times New Roman" w:cs="Times New Roman"/>
          <w:sz w:val="24"/>
          <w:szCs w:val="24"/>
        </w:rPr>
        <w:t>Figure S.1</w:t>
      </w:r>
    </w:p>
    <w:p w14:paraId="317FD02D" w14:textId="10614974" w:rsidR="00462BCE" w:rsidRDefault="0B0A1649" w:rsidP="0B0A1649">
      <w:pPr>
        <w:spacing w:before="240" w:after="240" w:line="480" w:lineRule="auto"/>
        <w:jc w:val="center"/>
      </w:pPr>
      <w:r>
        <w:rPr>
          <w:noProof/>
        </w:rPr>
        <w:drawing>
          <wp:inline distT="0" distB="0" distL="0" distR="0" wp14:anchorId="2639753D" wp14:editId="394D646A">
            <wp:extent cx="6324600" cy="4203224"/>
            <wp:effectExtent l="0" t="0" r="0" b="0"/>
            <wp:docPr id="1487449503" name="Picture 1487449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24600" cy="4203224"/>
                    </a:xfrm>
                    <a:prstGeom prst="rect">
                      <a:avLst/>
                    </a:prstGeom>
                  </pic:spPr>
                </pic:pic>
              </a:graphicData>
            </a:graphic>
          </wp:inline>
        </w:drawing>
      </w:r>
    </w:p>
    <w:p w14:paraId="0F621349" w14:textId="6244A0E8" w:rsidR="00462BCE" w:rsidRDefault="00462BCE">
      <w:pPr>
        <w:spacing w:before="240" w:after="240"/>
        <w:rPr>
          <w:rFonts w:ascii="Times New Roman" w:eastAsia="Times New Roman" w:hAnsi="Times New Roman" w:cs="Times New Roman"/>
          <w:sz w:val="24"/>
          <w:szCs w:val="24"/>
        </w:rPr>
      </w:pPr>
    </w:p>
    <w:p w14:paraId="7DDDD01A" w14:textId="77777777" w:rsidR="002E5D02" w:rsidRDefault="002E5D02">
      <w:pPr>
        <w:spacing w:before="240" w:after="240"/>
        <w:rPr>
          <w:rFonts w:ascii="Times New Roman" w:eastAsia="Times New Roman" w:hAnsi="Times New Roman" w:cs="Times New Roman"/>
          <w:sz w:val="24"/>
          <w:szCs w:val="24"/>
        </w:rPr>
      </w:pPr>
    </w:p>
    <w:p w14:paraId="408A8F31" w14:textId="29A8F7FD" w:rsidR="00462BCE" w:rsidRDefault="005B5B7A" w:rsidP="0B0A1649">
      <w:pPr>
        <w:spacing w:before="240" w:after="240"/>
        <w:jc w:val="center"/>
        <w:rPr>
          <w:rFonts w:ascii="Times New Roman" w:eastAsia="Times New Roman" w:hAnsi="Times New Roman" w:cs="Times New Roman"/>
          <w:b/>
          <w:bCs/>
          <w:sz w:val="30"/>
          <w:szCs w:val="30"/>
        </w:rPr>
      </w:pPr>
      <w:r w:rsidRPr="0B0A1649">
        <w:rPr>
          <w:rFonts w:ascii="Times New Roman" w:eastAsia="Times New Roman" w:hAnsi="Times New Roman" w:cs="Times New Roman"/>
          <w:b/>
          <w:bCs/>
          <w:sz w:val="30"/>
          <w:szCs w:val="30"/>
        </w:rPr>
        <w:lastRenderedPageBreak/>
        <w:t>User Requirements</w:t>
      </w:r>
    </w:p>
    <w:p w14:paraId="1EA42312" w14:textId="77777777" w:rsidR="00462BCE" w:rsidRDefault="005B5B7A" w:rsidP="0B0A1649">
      <w:pPr>
        <w:spacing w:before="240" w:after="240"/>
        <w:jc w:val="center"/>
        <w:rPr>
          <w:rFonts w:ascii="Times New Roman" w:eastAsia="Times New Roman" w:hAnsi="Times New Roman" w:cs="Times New Roman"/>
          <w:b/>
          <w:bCs/>
          <w:sz w:val="24"/>
          <w:szCs w:val="24"/>
        </w:rPr>
      </w:pPr>
      <w:r w:rsidRPr="0B0A1649">
        <w:rPr>
          <w:rFonts w:ascii="Times New Roman" w:eastAsia="Times New Roman" w:hAnsi="Times New Roman" w:cs="Times New Roman"/>
          <w:b/>
          <w:bCs/>
          <w:sz w:val="24"/>
          <w:szCs w:val="24"/>
        </w:rPr>
        <w:t>1. Functionality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810"/>
        <w:gridCol w:w="2340"/>
        <w:gridCol w:w="2340"/>
      </w:tblGrid>
      <w:tr w:rsidR="00462BCE" w14:paraId="614ED3CC" w14:textId="77777777">
        <w:tc>
          <w:tcPr>
            <w:tcW w:w="870" w:type="dxa"/>
            <w:shd w:val="clear" w:color="auto" w:fill="auto"/>
            <w:tcMar>
              <w:top w:w="100" w:type="dxa"/>
              <w:left w:w="100" w:type="dxa"/>
              <w:bottom w:w="100" w:type="dxa"/>
              <w:right w:w="100" w:type="dxa"/>
            </w:tcMar>
          </w:tcPr>
          <w:p w14:paraId="19E21BF8"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 #</w:t>
            </w:r>
          </w:p>
        </w:tc>
        <w:tc>
          <w:tcPr>
            <w:tcW w:w="3810" w:type="dxa"/>
            <w:shd w:val="clear" w:color="auto" w:fill="auto"/>
            <w:tcMar>
              <w:top w:w="100" w:type="dxa"/>
              <w:left w:w="100" w:type="dxa"/>
              <w:bottom w:w="100" w:type="dxa"/>
              <w:right w:w="100" w:type="dxa"/>
            </w:tcMar>
          </w:tcPr>
          <w:p w14:paraId="1257B5F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w:t>
            </w:r>
          </w:p>
        </w:tc>
        <w:tc>
          <w:tcPr>
            <w:tcW w:w="2340" w:type="dxa"/>
            <w:shd w:val="clear" w:color="auto" w:fill="auto"/>
            <w:tcMar>
              <w:top w:w="100" w:type="dxa"/>
              <w:left w:w="100" w:type="dxa"/>
              <w:bottom w:w="100" w:type="dxa"/>
              <w:right w:w="100" w:type="dxa"/>
            </w:tcMar>
          </w:tcPr>
          <w:p w14:paraId="49EB7E8B"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c>
          <w:tcPr>
            <w:tcW w:w="2340" w:type="dxa"/>
            <w:shd w:val="clear" w:color="auto" w:fill="auto"/>
            <w:tcMar>
              <w:top w:w="100" w:type="dxa"/>
              <w:left w:w="100" w:type="dxa"/>
              <w:bottom w:w="100" w:type="dxa"/>
              <w:right w:w="100" w:type="dxa"/>
            </w:tcMar>
          </w:tcPr>
          <w:p w14:paraId="6A6289D6"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r>
      <w:tr w:rsidR="00462BCE" w14:paraId="02ED70B8" w14:textId="77777777">
        <w:tc>
          <w:tcPr>
            <w:tcW w:w="870" w:type="dxa"/>
            <w:shd w:val="clear" w:color="auto" w:fill="auto"/>
            <w:tcMar>
              <w:top w:w="100" w:type="dxa"/>
              <w:left w:w="100" w:type="dxa"/>
              <w:bottom w:w="100" w:type="dxa"/>
              <w:right w:w="100" w:type="dxa"/>
            </w:tcMar>
          </w:tcPr>
          <w:p w14:paraId="28201905"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810" w:type="dxa"/>
            <w:shd w:val="clear" w:color="auto" w:fill="auto"/>
            <w:tcMar>
              <w:top w:w="100" w:type="dxa"/>
              <w:left w:w="100" w:type="dxa"/>
              <w:bottom w:w="100" w:type="dxa"/>
              <w:right w:w="100" w:type="dxa"/>
            </w:tcMar>
          </w:tcPr>
          <w:p w14:paraId="726C9B79"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mail room staff to scan package with scanners when it has been sorted</w:t>
            </w:r>
          </w:p>
        </w:tc>
        <w:tc>
          <w:tcPr>
            <w:tcW w:w="2340" w:type="dxa"/>
            <w:shd w:val="clear" w:color="auto" w:fill="auto"/>
            <w:tcMar>
              <w:top w:w="100" w:type="dxa"/>
              <w:left w:w="100" w:type="dxa"/>
              <w:bottom w:w="100" w:type="dxa"/>
              <w:right w:w="100" w:type="dxa"/>
            </w:tcMar>
          </w:tcPr>
          <w:p w14:paraId="4B9555CF"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w:t>
            </w:r>
          </w:p>
        </w:tc>
        <w:tc>
          <w:tcPr>
            <w:tcW w:w="2340" w:type="dxa"/>
            <w:shd w:val="clear" w:color="auto" w:fill="auto"/>
            <w:tcMar>
              <w:top w:w="100" w:type="dxa"/>
              <w:left w:w="100" w:type="dxa"/>
              <w:bottom w:w="100" w:type="dxa"/>
              <w:right w:w="100" w:type="dxa"/>
            </w:tcMar>
          </w:tcPr>
          <w:p w14:paraId="3B09D2E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7FDF0C93" w14:textId="77777777">
        <w:tc>
          <w:tcPr>
            <w:tcW w:w="870" w:type="dxa"/>
            <w:shd w:val="clear" w:color="auto" w:fill="auto"/>
            <w:tcMar>
              <w:top w:w="100" w:type="dxa"/>
              <w:left w:w="100" w:type="dxa"/>
              <w:bottom w:w="100" w:type="dxa"/>
              <w:right w:w="100" w:type="dxa"/>
            </w:tcMar>
          </w:tcPr>
          <w:p w14:paraId="6A09F32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810" w:type="dxa"/>
            <w:shd w:val="clear" w:color="auto" w:fill="auto"/>
            <w:tcMar>
              <w:top w:w="100" w:type="dxa"/>
              <w:left w:w="100" w:type="dxa"/>
              <w:bottom w:w="100" w:type="dxa"/>
              <w:right w:w="100" w:type="dxa"/>
            </w:tcMar>
          </w:tcPr>
          <w:p w14:paraId="1AC2BEE6"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determine the owner of the package based on the scan</w:t>
            </w:r>
          </w:p>
        </w:tc>
        <w:tc>
          <w:tcPr>
            <w:tcW w:w="2340" w:type="dxa"/>
            <w:shd w:val="clear" w:color="auto" w:fill="auto"/>
            <w:tcMar>
              <w:top w:w="100" w:type="dxa"/>
              <w:left w:w="100" w:type="dxa"/>
              <w:bottom w:w="100" w:type="dxa"/>
              <w:right w:w="100" w:type="dxa"/>
            </w:tcMar>
          </w:tcPr>
          <w:p w14:paraId="3C2234DA"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 cadet users</w:t>
            </w:r>
          </w:p>
        </w:tc>
        <w:tc>
          <w:tcPr>
            <w:tcW w:w="2340" w:type="dxa"/>
            <w:shd w:val="clear" w:color="auto" w:fill="auto"/>
            <w:tcMar>
              <w:top w:w="100" w:type="dxa"/>
              <w:left w:w="100" w:type="dxa"/>
              <w:bottom w:w="100" w:type="dxa"/>
              <w:right w:w="100" w:type="dxa"/>
            </w:tcMar>
          </w:tcPr>
          <w:p w14:paraId="07526AF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194B6E6C" w14:textId="77777777">
        <w:tc>
          <w:tcPr>
            <w:tcW w:w="870" w:type="dxa"/>
            <w:shd w:val="clear" w:color="auto" w:fill="auto"/>
            <w:tcMar>
              <w:top w:w="100" w:type="dxa"/>
              <w:left w:w="100" w:type="dxa"/>
              <w:bottom w:w="100" w:type="dxa"/>
              <w:right w:w="100" w:type="dxa"/>
            </w:tcMar>
          </w:tcPr>
          <w:p w14:paraId="2AF26B19"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810" w:type="dxa"/>
            <w:shd w:val="clear" w:color="auto" w:fill="auto"/>
            <w:tcMar>
              <w:top w:w="100" w:type="dxa"/>
              <w:left w:w="100" w:type="dxa"/>
              <w:bottom w:w="100" w:type="dxa"/>
              <w:right w:w="100" w:type="dxa"/>
            </w:tcMar>
          </w:tcPr>
          <w:p w14:paraId="3103762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connect scan from scanner to the software to notify the cadet when a package that belongs to them has been sorted and is ready for pick up</w:t>
            </w:r>
          </w:p>
        </w:tc>
        <w:tc>
          <w:tcPr>
            <w:tcW w:w="2340" w:type="dxa"/>
            <w:shd w:val="clear" w:color="auto" w:fill="auto"/>
            <w:tcMar>
              <w:top w:w="100" w:type="dxa"/>
              <w:left w:w="100" w:type="dxa"/>
              <w:bottom w:w="100" w:type="dxa"/>
              <w:right w:w="100" w:type="dxa"/>
            </w:tcMar>
          </w:tcPr>
          <w:p w14:paraId="6CD76D82"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1F9103C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616B717E" w14:textId="77777777">
        <w:tc>
          <w:tcPr>
            <w:tcW w:w="870" w:type="dxa"/>
            <w:shd w:val="clear" w:color="auto" w:fill="auto"/>
            <w:tcMar>
              <w:top w:w="100" w:type="dxa"/>
              <w:left w:w="100" w:type="dxa"/>
              <w:bottom w:w="100" w:type="dxa"/>
              <w:right w:w="100" w:type="dxa"/>
            </w:tcMar>
          </w:tcPr>
          <w:p w14:paraId="7DD7D962"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810" w:type="dxa"/>
            <w:shd w:val="clear" w:color="auto" w:fill="auto"/>
            <w:tcMar>
              <w:top w:w="100" w:type="dxa"/>
              <w:left w:w="100" w:type="dxa"/>
              <w:bottom w:w="100" w:type="dxa"/>
              <w:right w:w="100" w:type="dxa"/>
            </w:tcMar>
          </w:tcPr>
          <w:p w14:paraId="5CBB6EA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the cadet’s virtual notecard to be scanned at pick up</w:t>
            </w:r>
          </w:p>
        </w:tc>
        <w:tc>
          <w:tcPr>
            <w:tcW w:w="2340" w:type="dxa"/>
            <w:shd w:val="clear" w:color="auto" w:fill="auto"/>
            <w:tcMar>
              <w:top w:w="100" w:type="dxa"/>
              <w:left w:w="100" w:type="dxa"/>
              <w:bottom w:w="100" w:type="dxa"/>
              <w:right w:w="100" w:type="dxa"/>
            </w:tcMar>
          </w:tcPr>
          <w:p w14:paraId="1D8FCADE"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 Cadet users</w:t>
            </w:r>
          </w:p>
        </w:tc>
        <w:tc>
          <w:tcPr>
            <w:tcW w:w="2340" w:type="dxa"/>
            <w:shd w:val="clear" w:color="auto" w:fill="auto"/>
            <w:tcMar>
              <w:top w:w="100" w:type="dxa"/>
              <w:left w:w="100" w:type="dxa"/>
              <w:bottom w:w="100" w:type="dxa"/>
              <w:right w:w="100" w:type="dxa"/>
            </w:tcMar>
          </w:tcPr>
          <w:p w14:paraId="306658DA"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23917CA3" w14:textId="77777777">
        <w:tc>
          <w:tcPr>
            <w:tcW w:w="870" w:type="dxa"/>
            <w:shd w:val="clear" w:color="auto" w:fill="auto"/>
            <w:tcMar>
              <w:top w:w="100" w:type="dxa"/>
              <w:left w:w="100" w:type="dxa"/>
              <w:bottom w:w="100" w:type="dxa"/>
              <w:right w:w="100" w:type="dxa"/>
            </w:tcMar>
          </w:tcPr>
          <w:p w14:paraId="71EDE7DB"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810" w:type="dxa"/>
            <w:shd w:val="clear" w:color="auto" w:fill="auto"/>
            <w:tcMar>
              <w:top w:w="100" w:type="dxa"/>
              <w:left w:w="100" w:type="dxa"/>
              <w:bottom w:w="100" w:type="dxa"/>
              <w:right w:w="100" w:type="dxa"/>
            </w:tcMar>
          </w:tcPr>
          <w:p w14:paraId="4EE4AAC7"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clear the package from the cadet’s inbox after being scanned at pickup</w:t>
            </w:r>
          </w:p>
        </w:tc>
        <w:tc>
          <w:tcPr>
            <w:tcW w:w="2340" w:type="dxa"/>
            <w:shd w:val="clear" w:color="auto" w:fill="auto"/>
            <w:tcMar>
              <w:top w:w="100" w:type="dxa"/>
              <w:left w:w="100" w:type="dxa"/>
              <w:bottom w:w="100" w:type="dxa"/>
              <w:right w:w="100" w:type="dxa"/>
            </w:tcMar>
          </w:tcPr>
          <w:p w14:paraId="357875A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69455317"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bl>
    <w:p w14:paraId="580A075B" w14:textId="77777777" w:rsidR="00462BCE" w:rsidRDefault="00462BCE">
      <w:pPr>
        <w:rPr>
          <w:rFonts w:ascii="Times New Roman" w:eastAsia="Times New Roman" w:hAnsi="Times New Roman" w:cs="Times New Roman"/>
          <w:sz w:val="24"/>
          <w:szCs w:val="24"/>
        </w:rPr>
      </w:pPr>
    </w:p>
    <w:p w14:paraId="13C90521" w14:textId="77777777" w:rsidR="00462BCE" w:rsidRDefault="005B5B7A" w:rsidP="0B0A1649">
      <w:pPr>
        <w:jc w:val="center"/>
        <w:rPr>
          <w:rFonts w:ascii="Times New Roman" w:eastAsia="Times New Roman" w:hAnsi="Times New Roman" w:cs="Times New Roman"/>
          <w:b/>
          <w:bCs/>
          <w:sz w:val="24"/>
          <w:szCs w:val="24"/>
        </w:rPr>
      </w:pPr>
      <w:r w:rsidRPr="0B0A1649">
        <w:rPr>
          <w:rFonts w:ascii="Times New Roman" w:eastAsia="Times New Roman" w:hAnsi="Times New Roman" w:cs="Times New Roman"/>
          <w:b/>
          <w:bCs/>
          <w:sz w:val="24"/>
          <w:szCs w:val="24"/>
        </w:rPr>
        <w:t>2. Security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3840"/>
        <w:gridCol w:w="2340"/>
        <w:gridCol w:w="2340"/>
      </w:tblGrid>
      <w:tr w:rsidR="00462BCE" w14:paraId="1DD18166" w14:textId="77777777">
        <w:tc>
          <w:tcPr>
            <w:tcW w:w="840" w:type="dxa"/>
            <w:shd w:val="clear" w:color="auto" w:fill="auto"/>
            <w:tcMar>
              <w:top w:w="100" w:type="dxa"/>
              <w:left w:w="100" w:type="dxa"/>
              <w:bottom w:w="100" w:type="dxa"/>
              <w:right w:w="100" w:type="dxa"/>
            </w:tcMar>
          </w:tcPr>
          <w:p w14:paraId="21D67904"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840" w:type="dxa"/>
            <w:shd w:val="clear" w:color="auto" w:fill="auto"/>
            <w:tcMar>
              <w:top w:w="100" w:type="dxa"/>
              <w:left w:w="100" w:type="dxa"/>
              <w:bottom w:w="100" w:type="dxa"/>
              <w:right w:w="100" w:type="dxa"/>
            </w:tcMar>
          </w:tcPr>
          <w:p w14:paraId="3BED4081"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only allow package scanning by verified USCGA mail room scanners</w:t>
            </w:r>
          </w:p>
        </w:tc>
        <w:tc>
          <w:tcPr>
            <w:tcW w:w="2340" w:type="dxa"/>
            <w:shd w:val="clear" w:color="auto" w:fill="auto"/>
            <w:tcMar>
              <w:top w:w="100" w:type="dxa"/>
              <w:left w:w="100" w:type="dxa"/>
              <w:bottom w:w="100" w:type="dxa"/>
              <w:right w:w="100" w:type="dxa"/>
            </w:tcMar>
          </w:tcPr>
          <w:p w14:paraId="17D07B98"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w:t>
            </w:r>
          </w:p>
        </w:tc>
        <w:tc>
          <w:tcPr>
            <w:tcW w:w="2340" w:type="dxa"/>
            <w:shd w:val="clear" w:color="auto" w:fill="auto"/>
            <w:tcMar>
              <w:top w:w="100" w:type="dxa"/>
              <w:left w:w="100" w:type="dxa"/>
              <w:bottom w:w="100" w:type="dxa"/>
              <w:right w:w="100" w:type="dxa"/>
            </w:tcMar>
          </w:tcPr>
          <w:p w14:paraId="34222AD2"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r w:rsidR="00462BCE" w14:paraId="3CC0BCB0" w14:textId="77777777">
        <w:tc>
          <w:tcPr>
            <w:tcW w:w="840" w:type="dxa"/>
            <w:shd w:val="clear" w:color="auto" w:fill="auto"/>
            <w:tcMar>
              <w:top w:w="100" w:type="dxa"/>
              <w:left w:w="100" w:type="dxa"/>
              <w:bottom w:w="100" w:type="dxa"/>
              <w:right w:w="100" w:type="dxa"/>
            </w:tcMar>
          </w:tcPr>
          <w:p w14:paraId="095DE7FF"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3840" w:type="dxa"/>
            <w:shd w:val="clear" w:color="auto" w:fill="auto"/>
            <w:tcMar>
              <w:top w:w="100" w:type="dxa"/>
              <w:left w:w="100" w:type="dxa"/>
              <w:bottom w:w="100" w:type="dxa"/>
              <w:right w:w="100" w:type="dxa"/>
            </w:tcMar>
          </w:tcPr>
          <w:p w14:paraId="7299CF1E"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require correct username and password to log in to account</w:t>
            </w:r>
          </w:p>
        </w:tc>
        <w:tc>
          <w:tcPr>
            <w:tcW w:w="2340" w:type="dxa"/>
            <w:shd w:val="clear" w:color="auto" w:fill="auto"/>
            <w:tcMar>
              <w:top w:w="100" w:type="dxa"/>
              <w:left w:w="100" w:type="dxa"/>
              <w:bottom w:w="100" w:type="dxa"/>
              <w:right w:w="100" w:type="dxa"/>
            </w:tcMar>
          </w:tcPr>
          <w:p w14:paraId="11AB958E"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7E953289"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r w:rsidR="00462BCE" w14:paraId="4D12A2E2" w14:textId="77777777">
        <w:tc>
          <w:tcPr>
            <w:tcW w:w="840" w:type="dxa"/>
            <w:shd w:val="clear" w:color="auto" w:fill="auto"/>
            <w:tcMar>
              <w:top w:w="100" w:type="dxa"/>
              <w:left w:w="100" w:type="dxa"/>
              <w:bottom w:w="100" w:type="dxa"/>
              <w:right w:w="100" w:type="dxa"/>
            </w:tcMar>
          </w:tcPr>
          <w:p w14:paraId="49137CC9"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3840" w:type="dxa"/>
            <w:shd w:val="clear" w:color="auto" w:fill="auto"/>
            <w:tcMar>
              <w:top w:w="100" w:type="dxa"/>
              <w:left w:w="100" w:type="dxa"/>
              <w:bottom w:w="100" w:type="dxa"/>
              <w:right w:w="100" w:type="dxa"/>
            </w:tcMar>
          </w:tcPr>
          <w:p w14:paraId="0BA7047D"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only allow Cadets to make accounts and not outsiders</w:t>
            </w:r>
          </w:p>
        </w:tc>
        <w:tc>
          <w:tcPr>
            <w:tcW w:w="2340" w:type="dxa"/>
            <w:shd w:val="clear" w:color="auto" w:fill="auto"/>
            <w:tcMar>
              <w:top w:w="100" w:type="dxa"/>
              <w:left w:w="100" w:type="dxa"/>
              <w:bottom w:w="100" w:type="dxa"/>
              <w:right w:w="100" w:type="dxa"/>
            </w:tcMar>
          </w:tcPr>
          <w:p w14:paraId="2163DE3E"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 Mail room staff security</w:t>
            </w:r>
          </w:p>
        </w:tc>
        <w:tc>
          <w:tcPr>
            <w:tcW w:w="2340" w:type="dxa"/>
            <w:shd w:val="clear" w:color="auto" w:fill="auto"/>
            <w:tcMar>
              <w:top w:w="100" w:type="dxa"/>
              <w:left w:w="100" w:type="dxa"/>
              <w:bottom w:w="100" w:type="dxa"/>
              <w:right w:w="100" w:type="dxa"/>
            </w:tcMar>
          </w:tcPr>
          <w:p w14:paraId="0F51B828"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bl>
    <w:p w14:paraId="0BD516D7" w14:textId="77777777" w:rsidR="00462BCE" w:rsidRDefault="00462BCE">
      <w:pPr>
        <w:rPr>
          <w:rFonts w:ascii="Times New Roman" w:eastAsia="Times New Roman" w:hAnsi="Times New Roman" w:cs="Times New Roman"/>
          <w:b/>
          <w:sz w:val="30"/>
          <w:szCs w:val="30"/>
        </w:rPr>
      </w:pPr>
    </w:p>
    <w:p w14:paraId="04334E25" w14:textId="77777777" w:rsidR="009A716E" w:rsidRDefault="009A716E" w:rsidP="0B0A1649">
      <w:pPr>
        <w:jc w:val="center"/>
        <w:rPr>
          <w:rFonts w:ascii="Times New Roman" w:eastAsia="Times New Roman" w:hAnsi="Times New Roman" w:cs="Times New Roman"/>
          <w:b/>
          <w:bCs/>
          <w:sz w:val="24"/>
          <w:szCs w:val="24"/>
        </w:rPr>
      </w:pPr>
    </w:p>
    <w:p w14:paraId="0724930D" w14:textId="77777777" w:rsidR="009A716E" w:rsidRDefault="009A716E" w:rsidP="0B0A1649">
      <w:pPr>
        <w:jc w:val="center"/>
        <w:rPr>
          <w:rFonts w:ascii="Times New Roman" w:eastAsia="Times New Roman" w:hAnsi="Times New Roman" w:cs="Times New Roman"/>
          <w:b/>
          <w:bCs/>
          <w:sz w:val="24"/>
          <w:szCs w:val="24"/>
        </w:rPr>
      </w:pPr>
    </w:p>
    <w:p w14:paraId="6790B4F2" w14:textId="77777777" w:rsidR="009A716E" w:rsidRDefault="009A716E" w:rsidP="0B0A1649">
      <w:pPr>
        <w:jc w:val="center"/>
        <w:rPr>
          <w:rFonts w:ascii="Times New Roman" w:eastAsia="Times New Roman" w:hAnsi="Times New Roman" w:cs="Times New Roman"/>
          <w:b/>
          <w:bCs/>
          <w:sz w:val="24"/>
          <w:szCs w:val="24"/>
        </w:rPr>
      </w:pPr>
    </w:p>
    <w:p w14:paraId="38DBEEC2" w14:textId="77777777" w:rsidR="009A716E" w:rsidRDefault="009A716E" w:rsidP="0B0A1649">
      <w:pPr>
        <w:jc w:val="center"/>
        <w:rPr>
          <w:rFonts w:ascii="Times New Roman" w:eastAsia="Times New Roman" w:hAnsi="Times New Roman" w:cs="Times New Roman"/>
          <w:b/>
          <w:bCs/>
          <w:sz w:val="24"/>
          <w:szCs w:val="24"/>
        </w:rPr>
      </w:pPr>
    </w:p>
    <w:p w14:paraId="08D9F5E0" w14:textId="357A88B9" w:rsidR="00462BCE" w:rsidRDefault="005B5B7A" w:rsidP="0B0A1649">
      <w:pPr>
        <w:jc w:val="center"/>
        <w:rPr>
          <w:rFonts w:ascii="Times New Roman" w:eastAsia="Times New Roman" w:hAnsi="Times New Roman" w:cs="Times New Roman"/>
          <w:b/>
          <w:bCs/>
          <w:sz w:val="24"/>
          <w:szCs w:val="24"/>
        </w:rPr>
      </w:pPr>
      <w:r w:rsidRPr="0B0A1649">
        <w:rPr>
          <w:rFonts w:ascii="Times New Roman" w:eastAsia="Times New Roman" w:hAnsi="Times New Roman" w:cs="Times New Roman"/>
          <w:b/>
          <w:bCs/>
          <w:sz w:val="24"/>
          <w:szCs w:val="24"/>
        </w:rPr>
        <w:lastRenderedPageBreak/>
        <w:t>3. Environment Compatibility and Availability</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870"/>
        <w:gridCol w:w="2340"/>
        <w:gridCol w:w="2340"/>
      </w:tblGrid>
      <w:tr w:rsidR="00462BCE" w14:paraId="106B7C9B" w14:textId="77777777">
        <w:tc>
          <w:tcPr>
            <w:tcW w:w="810" w:type="dxa"/>
            <w:shd w:val="clear" w:color="auto" w:fill="auto"/>
            <w:tcMar>
              <w:top w:w="100" w:type="dxa"/>
              <w:left w:w="100" w:type="dxa"/>
              <w:bottom w:w="100" w:type="dxa"/>
              <w:right w:w="100" w:type="dxa"/>
            </w:tcMar>
          </w:tcPr>
          <w:p w14:paraId="2CBA3598"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3870" w:type="dxa"/>
            <w:shd w:val="clear" w:color="auto" w:fill="auto"/>
            <w:tcMar>
              <w:top w:w="100" w:type="dxa"/>
              <w:left w:w="100" w:type="dxa"/>
              <w:bottom w:w="100" w:type="dxa"/>
              <w:right w:w="100" w:type="dxa"/>
            </w:tcMar>
          </w:tcPr>
          <w:p w14:paraId="7EA6C9ED"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compatible with different mobile devices including iPhone and Androids</w:t>
            </w:r>
          </w:p>
        </w:tc>
        <w:tc>
          <w:tcPr>
            <w:tcW w:w="2340" w:type="dxa"/>
            <w:shd w:val="clear" w:color="auto" w:fill="auto"/>
            <w:tcMar>
              <w:top w:w="100" w:type="dxa"/>
              <w:left w:w="100" w:type="dxa"/>
              <w:bottom w:w="100" w:type="dxa"/>
              <w:right w:w="100" w:type="dxa"/>
            </w:tcMar>
          </w:tcPr>
          <w:p w14:paraId="5F9D94C3"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3B60ECDC"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r w:rsidR="00462BCE" w14:paraId="27198CF5" w14:textId="77777777">
        <w:tc>
          <w:tcPr>
            <w:tcW w:w="810" w:type="dxa"/>
            <w:shd w:val="clear" w:color="auto" w:fill="auto"/>
            <w:tcMar>
              <w:top w:w="100" w:type="dxa"/>
              <w:left w:w="100" w:type="dxa"/>
              <w:bottom w:w="100" w:type="dxa"/>
              <w:right w:w="100" w:type="dxa"/>
            </w:tcMar>
          </w:tcPr>
          <w:p w14:paraId="06980122"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70" w:type="dxa"/>
            <w:shd w:val="clear" w:color="auto" w:fill="auto"/>
            <w:tcMar>
              <w:top w:w="100" w:type="dxa"/>
              <w:left w:w="100" w:type="dxa"/>
              <w:bottom w:w="100" w:type="dxa"/>
              <w:right w:w="100" w:type="dxa"/>
            </w:tcMar>
          </w:tcPr>
          <w:p w14:paraId="10701905"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available on the AppStore and Google Play Store</w:t>
            </w:r>
          </w:p>
        </w:tc>
        <w:tc>
          <w:tcPr>
            <w:tcW w:w="2340" w:type="dxa"/>
            <w:shd w:val="clear" w:color="auto" w:fill="auto"/>
            <w:tcMar>
              <w:top w:w="100" w:type="dxa"/>
              <w:left w:w="100" w:type="dxa"/>
              <w:bottom w:w="100" w:type="dxa"/>
              <w:right w:w="100" w:type="dxa"/>
            </w:tcMar>
          </w:tcPr>
          <w:p w14:paraId="377C99FA"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422BD866"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bl>
    <w:p w14:paraId="1A416CEC" w14:textId="77777777" w:rsidR="00462BCE" w:rsidRDefault="00462BCE">
      <w:pPr>
        <w:rPr>
          <w:rFonts w:ascii="Times New Roman" w:eastAsia="Times New Roman" w:hAnsi="Times New Roman" w:cs="Times New Roman"/>
          <w:sz w:val="24"/>
          <w:szCs w:val="24"/>
        </w:rPr>
      </w:pPr>
    </w:p>
    <w:p w14:paraId="5AFC4C03" w14:textId="77777777" w:rsidR="00462BCE" w:rsidRDefault="00462BCE">
      <w:pPr>
        <w:jc w:val="center"/>
        <w:rPr>
          <w:rFonts w:ascii="Times New Roman" w:eastAsia="Times New Roman" w:hAnsi="Times New Roman" w:cs="Times New Roman"/>
          <w:sz w:val="24"/>
          <w:szCs w:val="24"/>
        </w:rPr>
      </w:pPr>
    </w:p>
    <w:p w14:paraId="1BFCE45C" w14:textId="2C10FC3E" w:rsidR="00462BCE" w:rsidRDefault="005B5B7A" w:rsidP="0B0A1649">
      <w:pPr>
        <w:jc w:val="center"/>
        <w:rPr>
          <w:rFonts w:ascii="Times New Roman" w:eastAsia="Times New Roman" w:hAnsi="Times New Roman" w:cs="Times New Roman"/>
          <w:b/>
          <w:bCs/>
          <w:sz w:val="30"/>
          <w:szCs w:val="30"/>
        </w:rPr>
      </w:pPr>
      <w:r w:rsidRPr="0B0A1649">
        <w:rPr>
          <w:rFonts w:ascii="Times New Roman" w:eastAsia="Times New Roman" w:hAnsi="Times New Roman" w:cs="Times New Roman"/>
          <w:b/>
          <w:bCs/>
          <w:sz w:val="30"/>
          <w:szCs w:val="30"/>
        </w:rPr>
        <w:t>Use Case Diagram</w:t>
      </w:r>
    </w:p>
    <w:p w14:paraId="17E366A8" w14:textId="3AD6CD63" w:rsidR="0B0A1649" w:rsidRDefault="0B0A1649" w:rsidP="0B0A1649">
      <w:pPr>
        <w:jc w:val="center"/>
        <w:rPr>
          <w:rFonts w:ascii="Times New Roman" w:eastAsia="Times New Roman" w:hAnsi="Times New Roman" w:cs="Times New Roman"/>
        </w:rPr>
      </w:pPr>
      <w:r w:rsidRPr="0B0A1649">
        <w:rPr>
          <w:rFonts w:ascii="Times New Roman" w:eastAsia="Times New Roman" w:hAnsi="Times New Roman" w:cs="Times New Roman"/>
          <w:sz w:val="24"/>
          <w:szCs w:val="24"/>
        </w:rPr>
        <w:t>Figure U.1</w:t>
      </w:r>
    </w:p>
    <w:p w14:paraId="4FD16C05" w14:textId="77777777" w:rsidR="00462BCE" w:rsidRDefault="005B5B7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294EE8" wp14:editId="19C4D2DB">
            <wp:extent cx="5967413" cy="5088961"/>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67413" cy="5088961"/>
                    </a:xfrm>
                    <a:prstGeom prst="rect">
                      <a:avLst/>
                    </a:prstGeom>
                    <a:ln/>
                  </pic:spPr>
                </pic:pic>
              </a:graphicData>
            </a:graphic>
          </wp:inline>
        </w:drawing>
      </w:r>
    </w:p>
    <w:p w14:paraId="3029EA69" w14:textId="77777777" w:rsidR="00462BCE" w:rsidRDefault="00462BCE">
      <w:pPr>
        <w:jc w:val="center"/>
        <w:rPr>
          <w:rFonts w:ascii="Times New Roman" w:eastAsia="Times New Roman" w:hAnsi="Times New Roman" w:cs="Times New Roman"/>
          <w:sz w:val="24"/>
          <w:szCs w:val="24"/>
        </w:rPr>
      </w:pPr>
    </w:p>
    <w:p w14:paraId="53129BE1" w14:textId="77777777" w:rsidR="00462BCE" w:rsidRDefault="00462BCE">
      <w:pPr>
        <w:jc w:val="center"/>
        <w:rPr>
          <w:rFonts w:ascii="Times New Roman" w:eastAsia="Times New Roman" w:hAnsi="Times New Roman" w:cs="Times New Roman"/>
          <w:sz w:val="24"/>
          <w:szCs w:val="24"/>
        </w:rPr>
      </w:pPr>
    </w:p>
    <w:p w14:paraId="0BF2E97F" w14:textId="3A66F567" w:rsidR="00462BCE" w:rsidRDefault="00462BCE">
      <w:pPr>
        <w:jc w:val="center"/>
        <w:rPr>
          <w:rFonts w:ascii="Times New Roman" w:eastAsia="Times New Roman" w:hAnsi="Times New Roman" w:cs="Times New Roman"/>
          <w:sz w:val="24"/>
          <w:szCs w:val="24"/>
        </w:rPr>
      </w:pPr>
    </w:p>
    <w:p w14:paraId="6BDE9020" w14:textId="77777777" w:rsidR="009A716E" w:rsidRDefault="009A716E">
      <w:pPr>
        <w:jc w:val="center"/>
        <w:rPr>
          <w:rFonts w:ascii="Times New Roman" w:eastAsia="Times New Roman" w:hAnsi="Times New Roman" w:cs="Times New Roman"/>
          <w:sz w:val="24"/>
          <w:szCs w:val="24"/>
        </w:rPr>
      </w:pPr>
    </w:p>
    <w:p w14:paraId="00F4700D" w14:textId="4269B200" w:rsidR="00462BCE" w:rsidRDefault="005B5B7A">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Architecture</w:t>
      </w:r>
    </w:p>
    <w:p w14:paraId="3C7B5E11" w14:textId="77777777" w:rsidR="00462BCE" w:rsidRDefault="00462BCE">
      <w:pPr>
        <w:rPr>
          <w:rFonts w:ascii="Times New Roman" w:eastAsia="Times New Roman" w:hAnsi="Times New Roman" w:cs="Times New Roman"/>
          <w:sz w:val="24"/>
          <w:szCs w:val="24"/>
        </w:rPr>
      </w:pPr>
    </w:p>
    <w:p w14:paraId="63D4869F" w14:textId="77777777" w:rsidR="00462BCE" w:rsidRDefault="005B5B7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Layered Architecture</w:t>
      </w:r>
    </w:p>
    <w:p w14:paraId="6B3D5BE6" w14:textId="4E6B39CC" w:rsidR="00462BCE" w:rsidRDefault="005B5B7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Layered Architecture pattern allows for separation and independence in the architectural design process, which is vital when changes are going to have to be made while the application is being developed. The layered approach is supportive of incremental development, which is when a system is developed in stages </w:t>
      </w:r>
      <w:r w:rsidR="001F662A">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supports the process of altering different components when we have already moved past that stage. This design pattern also makes it so that the architecture is changeable and moveable, which allows for extended functionality when new layers need to replace existing layers. </w:t>
      </w:r>
    </w:p>
    <w:p w14:paraId="2BFB741A" w14:textId="77777777" w:rsidR="00462BCE" w:rsidRDefault="00462BCE">
      <w:pPr>
        <w:spacing w:line="480" w:lineRule="auto"/>
        <w:ind w:firstLine="720"/>
        <w:rPr>
          <w:rFonts w:ascii="Times New Roman" w:eastAsia="Times New Roman" w:hAnsi="Times New Roman" w:cs="Times New Roman"/>
          <w:sz w:val="24"/>
          <w:szCs w:val="24"/>
        </w:rPr>
      </w:pPr>
    </w:p>
    <w:p w14:paraId="68A1D280" w14:textId="77777777" w:rsidR="00462BCE" w:rsidRDefault="00462BCE">
      <w:pPr>
        <w:spacing w:line="480" w:lineRule="auto"/>
        <w:ind w:firstLine="720"/>
        <w:rPr>
          <w:rFonts w:ascii="Times New Roman" w:eastAsia="Times New Roman" w:hAnsi="Times New Roman" w:cs="Times New Roman"/>
          <w:sz w:val="24"/>
          <w:szCs w:val="24"/>
        </w:rPr>
      </w:pPr>
    </w:p>
    <w:p w14:paraId="2315562A" w14:textId="77777777" w:rsidR="00462BCE" w:rsidRDefault="00462BCE">
      <w:pPr>
        <w:spacing w:line="480" w:lineRule="auto"/>
        <w:ind w:firstLine="720"/>
        <w:rPr>
          <w:rFonts w:ascii="Times New Roman" w:eastAsia="Times New Roman" w:hAnsi="Times New Roman" w:cs="Times New Roman"/>
          <w:sz w:val="24"/>
          <w:szCs w:val="24"/>
        </w:rPr>
      </w:pPr>
    </w:p>
    <w:p w14:paraId="04973EB0" w14:textId="77777777" w:rsidR="00462BCE" w:rsidRDefault="00462BCE">
      <w:pPr>
        <w:spacing w:line="480" w:lineRule="auto"/>
        <w:ind w:firstLine="720"/>
        <w:rPr>
          <w:rFonts w:ascii="Times New Roman" w:eastAsia="Times New Roman" w:hAnsi="Times New Roman" w:cs="Times New Roman"/>
          <w:sz w:val="24"/>
          <w:szCs w:val="24"/>
        </w:rPr>
      </w:pPr>
    </w:p>
    <w:p w14:paraId="394C869B" w14:textId="77777777" w:rsidR="00462BCE" w:rsidRDefault="00462BCE">
      <w:pPr>
        <w:spacing w:line="480" w:lineRule="auto"/>
        <w:ind w:firstLine="720"/>
        <w:rPr>
          <w:rFonts w:ascii="Times New Roman" w:eastAsia="Times New Roman" w:hAnsi="Times New Roman" w:cs="Times New Roman"/>
          <w:sz w:val="24"/>
          <w:szCs w:val="24"/>
        </w:rPr>
      </w:pPr>
    </w:p>
    <w:p w14:paraId="47D4C9A4" w14:textId="77777777" w:rsidR="00462BCE" w:rsidRDefault="00462BCE">
      <w:pPr>
        <w:spacing w:line="480" w:lineRule="auto"/>
        <w:ind w:firstLine="720"/>
        <w:rPr>
          <w:rFonts w:ascii="Times New Roman" w:eastAsia="Times New Roman" w:hAnsi="Times New Roman" w:cs="Times New Roman"/>
          <w:sz w:val="24"/>
          <w:szCs w:val="24"/>
        </w:rPr>
      </w:pPr>
    </w:p>
    <w:p w14:paraId="4948708B" w14:textId="77777777" w:rsidR="00462BCE" w:rsidRDefault="00462BCE">
      <w:pPr>
        <w:spacing w:line="480" w:lineRule="auto"/>
        <w:ind w:firstLine="720"/>
        <w:rPr>
          <w:rFonts w:ascii="Times New Roman" w:eastAsia="Times New Roman" w:hAnsi="Times New Roman" w:cs="Times New Roman"/>
          <w:sz w:val="24"/>
          <w:szCs w:val="24"/>
        </w:rPr>
      </w:pPr>
    </w:p>
    <w:p w14:paraId="7B1267C6" w14:textId="77777777" w:rsidR="00462BCE" w:rsidRDefault="00462BCE">
      <w:pPr>
        <w:spacing w:line="480" w:lineRule="auto"/>
        <w:ind w:firstLine="720"/>
        <w:rPr>
          <w:rFonts w:ascii="Times New Roman" w:eastAsia="Times New Roman" w:hAnsi="Times New Roman" w:cs="Times New Roman"/>
          <w:sz w:val="24"/>
          <w:szCs w:val="24"/>
        </w:rPr>
      </w:pPr>
    </w:p>
    <w:p w14:paraId="0C240A9F" w14:textId="77777777" w:rsidR="00462BCE" w:rsidRDefault="00462BCE">
      <w:pPr>
        <w:spacing w:line="480" w:lineRule="auto"/>
        <w:ind w:firstLine="720"/>
        <w:rPr>
          <w:rFonts w:ascii="Times New Roman" w:eastAsia="Times New Roman" w:hAnsi="Times New Roman" w:cs="Times New Roman"/>
          <w:sz w:val="24"/>
          <w:szCs w:val="24"/>
        </w:rPr>
      </w:pPr>
    </w:p>
    <w:p w14:paraId="5DB83A9F" w14:textId="77777777" w:rsidR="00462BCE" w:rsidRDefault="00462BCE">
      <w:pPr>
        <w:spacing w:line="480" w:lineRule="auto"/>
        <w:ind w:firstLine="720"/>
        <w:rPr>
          <w:rFonts w:ascii="Times New Roman" w:eastAsia="Times New Roman" w:hAnsi="Times New Roman" w:cs="Times New Roman"/>
          <w:sz w:val="24"/>
          <w:szCs w:val="24"/>
        </w:rPr>
      </w:pPr>
    </w:p>
    <w:p w14:paraId="7FADBCD3" w14:textId="77777777" w:rsidR="00462BCE" w:rsidRDefault="00462BCE">
      <w:pPr>
        <w:spacing w:line="480" w:lineRule="auto"/>
        <w:ind w:firstLine="720"/>
        <w:rPr>
          <w:rFonts w:ascii="Times New Roman" w:eastAsia="Times New Roman" w:hAnsi="Times New Roman" w:cs="Times New Roman"/>
          <w:sz w:val="24"/>
          <w:szCs w:val="24"/>
        </w:rPr>
      </w:pPr>
    </w:p>
    <w:p w14:paraId="4731ED67" w14:textId="77777777" w:rsidR="00462BCE" w:rsidRDefault="00462BCE">
      <w:pPr>
        <w:spacing w:line="480" w:lineRule="auto"/>
        <w:ind w:firstLine="720"/>
        <w:rPr>
          <w:rFonts w:ascii="Times New Roman" w:eastAsia="Times New Roman" w:hAnsi="Times New Roman" w:cs="Times New Roman"/>
          <w:sz w:val="24"/>
          <w:szCs w:val="24"/>
        </w:rPr>
      </w:pPr>
    </w:p>
    <w:p w14:paraId="616D60E8" w14:textId="77777777" w:rsidR="00462BCE" w:rsidRDefault="00462BCE">
      <w:pPr>
        <w:spacing w:line="480" w:lineRule="auto"/>
        <w:ind w:firstLine="720"/>
        <w:rPr>
          <w:rFonts w:ascii="Times New Roman" w:eastAsia="Times New Roman" w:hAnsi="Times New Roman" w:cs="Times New Roman"/>
          <w:sz w:val="24"/>
          <w:szCs w:val="24"/>
        </w:rPr>
      </w:pPr>
    </w:p>
    <w:p w14:paraId="6502A478" w14:textId="77777777" w:rsidR="004325DA" w:rsidRDefault="004325DA">
      <w:pPr>
        <w:jc w:val="center"/>
        <w:rPr>
          <w:rFonts w:ascii="Times New Roman" w:eastAsia="Times New Roman" w:hAnsi="Times New Roman" w:cs="Times New Roman"/>
          <w:sz w:val="24"/>
          <w:szCs w:val="24"/>
        </w:rPr>
      </w:pPr>
    </w:p>
    <w:p w14:paraId="2B0C4B58" w14:textId="77777777" w:rsidR="004325DA" w:rsidRDefault="004325DA">
      <w:pPr>
        <w:jc w:val="center"/>
        <w:rPr>
          <w:rFonts w:ascii="Times New Roman" w:eastAsia="Times New Roman" w:hAnsi="Times New Roman" w:cs="Times New Roman"/>
          <w:sz w:val="24"/>
          <w:szCs w:val="24"/>
        </w:rPr>
      </w:pPr>
    </w:p>
    <w:p w14:paraId="0B1C133E" w14:textId="316C83E2" w:rsidR="00462BCE" w:rsidRDefault="005B5B7A">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Architecture Diagrams</w:t>
      </w:r>
    </w:p>
    <w:p w14:paraId="4F1AF017" w14:textId="77777777" w:rsidR="00462BCE" w:rsidRDefault="00462BCE">
      <w:pPr>
        <w:jc w:val="center"/>
        <w:rPr>
          <w:rFonts w:ascii="Times New Roman" w:eastAsia="Times New Roman" w:hAnsi="Times New Roman" w:cs="Times New Roman"/>
          <w:sz w:val="24"/>
          <w:szCs w:val="24"/>
          <w:highlight w:val="white"/>
        </w:rPr>
      </w:pPr>
    </w:p>
    <w:p w14:paraId="57796F88" w14:textId="77777777" w:rsidR="00462BCE" w:rsidRDefault="005B5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A.1</w:t>
      </w:r>
    </w:p>
    <w:tbl>
      <w:tblPr>
        <w:tblStyle w:val="a2"/>
        <w:tblW w:w="8820" w:type="dxa"/>
        <w:tblBorders>
          <w:top w:val="nil"/>
          <w:left w:val="nil"/>
          <w:bottom w:val="nil"/>
          <w:right w:val="nil"/>
          <w:insideH w:val="nil"/>
          <w:insideV w:val="nil"/>
        </w:tblBorders>
        <w:tblLayout w:type="fixed"/>
        <w:tblLook w:val="0600" w:firstRow="0" w:lastRow="0" w:firstColumn="0" w:lastColumn="0" w:noHBand="1" w:noVBand="1"/>
      </w:tblPr>
      <w:tblGrid>
        <w:gridCol w:w="8820"/>
      </w:tblGrid>
      <w:tr w:rsidR="00462BCE" w14:paraId="7C68C64E" w14:textId="77777777">
        <w:trPr>
          <w:trHeight w:val="1265"/>
        </w:trPr>
        <w:tc>
          <w:tcPr>
            <w:tcW w:w="8820" w:type="dxa"/>
            <w:tcBorders>
              <w:top w:val="single" w:sz="24" w:space="0" w:color="FFFFFF"/>
              <w:left w:val="single" w:sz="24" w:space="0" w:color="FFFFFF"/>
              <w:bottom w:val="single" w:sz="24" w:space="0" w:color="FFFFFF"/>
              <w:right w:val="single" w:sz="24" w:space="0" w:color="FFFFFF"/>
            </w:tcBorders>
            <w:shd w:val="clear" w:color="auto" w:fill="002060"/>
            <w:tcMar>
              <w:top w:w="100" w:type="dxa"/>
              <w:left w:w="100" w:type="dxa"/>
              <w:bottom w:w="100" w:type="dxa"/>
              <w:right w:w="100" w:type="dxa"/>
            </w:tcMar>
          </w:tcPr>
          <w:p w14:paraId="68B891B1"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USER INTERFACE</w:t>
            </w:r>
          </w:p>
          <w:p w14:paraId="0BBA129D"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Application user interface: USCGA </w:t>
            </w:r>
            <w:proofErr w:type="spellStart"/>
            <w:r>
              <w:rPr>
                <w:rFonts w:ascii="Times New Roman" w:eastAsia="Times New Roman" w:hAnsi="Times New Roman" w:cs="Times New Roman"/>
                <w:color w:val="FFFFFF"/>
                <w:sz w:val="24"/>
                <w:szCs w:val="24"/>
              </w:rPr>
              <w:t>iMail</w:t>
            </w:r>
            <w:proofErr w:type="spellEnd"/>
            <w:r>
              <w:rPr>
                <w:rFonts w:ascii="Times New Roman" w:eastAsia="Times New Roman" w:hAnsi="Times New Roman" w:cs="Times New Roman"/>
                <w:color w:val="FFFFFF"/>
                <w:sz w:val="24"/>
                <w:szCs w:val="24"/>
              </w:rPr>
              <w:t xml:space="preserve"> app</w:t>
            </w:r>
          </w:p>
        </w:tc>
      </w:tr>
      <w:tr w:rsidR="00462BCE" w14:paraId="1EE2FC72" w14:textId="77777777">
        <w:trPr>
          <w:trHeight w:val="2120"/>
        </w:trPr>
        <w:tc>
          <w:tcPr>
            <w:tcW w:w="8820" w:type="dxa"/>
            <w:tcBorders>
              <w:top w:val="nil"/>
              <w:left w:val="single" w:sz="24" w:space="0" w:color="FFFFFF"/>
              <w:bottom w:val="single" w:sz="24" w:space="0" w:color="FFFFFF"/>
              <w:right w:val="single" w:sz="24" w:space="0" w:color="FFFFFF"/>
            </w:tcBorders>
            <w:shd w:val="clear" w:color="auto" w:fill="002060"/>
            <w:tcMar>
              <w:top w:w="100" w:type="dxa"/>
              <w:left w:w="100" w:type="dxa"/>
              <w:bottom w:w="100" w:type="dxa"/>
              <w:right w:w="100" w:type="dxa"/>
            </w:tcMar>
          </w:tcPr>
          <w:p w14:paraId="5A8CA428"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CONFIGURATION SERVICES</w:t>
            </w:r>
          </w:p>
          <w:p w14:paraId="60827C41"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Group management</w:t>
            </w:r>
          </w:p>
          <w:p w14:paraId="08E5AEC5"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Application management</w:t>
            </w:r>
          </w:p>
          <w:p w14:paraId="6E6E7748"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Identity management</w:t>
            </w:r>
          </w:p>
        </w:tc>
      </w:tr>
      <w:tr w:rsidR="00462BCE" w14:paraId="067FFBDA" w14:textId="77777777">
        <w:trPr>
          <w:trHeight w:val="3140"/>
        </w:trPr>
        <w:tc>
          <w:tcPr>
            <w:tcW w:w="8820" w:type="dxa"/>
            <w:tcBorders>
              <w:top w:val="nil"/>
              <w:left w:val="single" w:sz="24" w:space="0" w:color="FFFFFF"/>
              <w:bottom w:val="single" w:sz="24" w:space="0" w:color="FFFFFF"/>
              <w:right w:val="single" w:sz="24" w:space="0" w:color="FFFFFF"/>
            </w:tcBorders>
            <w:shd w:val="clear" w:color="auto" w:fill="002060"/>
            <w:tcMar>
              <w:top w:w="100" w:type="dxa"/>
              <w:left w:w="100" w:type="dxa"/>
              <w:bottom w:w="100" w:type="dxa"/>
              <w:right w:w="100" w:type="dxa"/>
            </w:tcMar>
          </w:tcPr>
          <w:p w14:paraId="04FB5B7D"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APPLICATION SERVICES</w:t>
            </w:r>
          </w:p>
          <w:p w14:paraId="39F1751F"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Notification System</w:t>
            </w:r>
          </w:p>
          <w:p w14:paraId="7F26EE44"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Scanning capability</w:t>
            </w:r>
          </w:p>
          <w:p w14:paraId="138F95E6"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History archive</w:t>
            </w:r>
          </w:p>
          <w:p w14:paraId="06766150"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Messaging</w:t>
            </w:r>
          </w:p>
        </w:tc>
      </w:tr>
      <w:tr w:rsidR="00462BCE" w14:paraId="6D350BAC" w14:textId="77777777">
        <w:trPr>
          <w:trHeight w:val="3021"/>
        </w:trPr>
        <w:tc>
          <w:tcPr>
            <w:tcW w:w="8820" w:type="dxa"/>
            <w:tcBorders>
              <w:top w:val="nil"/>
              <w:left w:val="single" w:sz="24" w:space="0" w:color="FFFFFF"/>
              <w:bottom w:val="single" w:sz="24" w:space="0" w:color="FFFFFF"/>
              <w:right w:val="single" w:sz="24" w:space="0" w:color="FFFFFF"/>
            </w:tcBorders>
            <w:shd w:val="clear" w:color="auto" w:fill="002060"/>
            <w:tcMar>
              <w:top w:w="100" w:type="dxa"/>
              <w:left w:w="100" w:type="dxa"/>
              <w:bottom w:w="100" w:type="dxa"/>
              <w:right w:w="100" w:type="dxa"/>
            </w:tcMar>
          </w:tcPr>
          <w:p w14:paraId="76EDA01A"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UTILITY SERVICES</w:t>
            </w:r>
          </w:p>
          <w:p w14:paraId="1523F158"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Authentication</w:t>
            </w:r>
          </w:p>
          <w:p w14:paraId="1EEE8607"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Databases of Cadet Codes to Cadet Mailbox #s</w:t>
            </w:r>
          </w:p>
          <w:p w14:paraId="3F9871D7"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Application Storage</w:t>
            </w:r>
          </w:p>
          <w:p w14:paraId="565420E4"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Interfacing</w:t>
            </w:r>
          </w:p>
          <w:p w14:paraId="747EB838"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User Storage</w:t>
            </w:r>
          </w:p>
          <w:p w14:paraId="3C6E440A"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Logging and Monitoring</w:t>
            </w:r>
          </w:p>
        </w:tc>
      </w:tr>
    </w:tbl>
    <w:p w14:paraId="270DAFBC" w14:textId="77777777" w:rsidR="00462BCE" w:rsidRDefault="00462BCE">
      <w:pPr>
        <w:spacing w:before="240" w:after="240"/>
        <w:jc w:val="center"/>
        <w:rPr>
          <w:rFonts w:ascii="Times New Roman" w:eastAsia="Times New Roman" w:hAnsi="Times New Roman" w:cs="Times New Roman"/>
          <w:sz w:val="24"/>
          <w:szCs w:val="24"/>
        </w:rPr>
      </w:pPr>
    </w:p>
    <w:p w14:paraId="531B88A7" w14:textId="77777777" w:rsidR="00462BCE" w:rsidRDefault="005B5B7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A.2</w:t>
      </w:r>
    </w:p>
    <w:p w14:paraId="625641D6" w14:textId="77777777" w:rsidR="00462BCE" w:rsidRDefault="005B5B7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2ED9D45B" wp14:editId="75B474C2">
            <wp:extent cx="5065231" cy="60912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065231" cy="6091238"/>
                    </a:xfrm>
                    <a:prstGeom prst="rect">
                      <a:avLst/>
                    </a:prstGeom>
                    <a:ln/>
                  </pic:spPr>
                </pic:pic>
              </a:graphicData>
            </a:graphic>
          </wp:inline>
        </w:drawing>
      </w:r>
    </w:p>
    <w:p w14:paraId="2228A069"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0B9EA4AE"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60205417"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5346EEFD"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634B4AAE"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5A7CEF31" w14:textId="77777777" w:rsidR="00462BCE" w:rsidRDefault="005B5B7A" w:rsidP="0B0A1649">
      <w:pPr>
        <w:spacing w:before="240" w:after="240"/>
        <w:jc w:val="center"/>
        <w:rPr>
          <w:rFonts w:ascii="Times New Roman" w:eastAsia="Times New Roman" w:hAnsi="Times New Roman" w:cs="Times New Roman"/>
          <w:b/>
          <w:bCs/>
          <w:sz w:val="30"/>
          <w:szCs w:val="30"/>
          <w:highlight w:val="white"/>
        </w:rPr>
      </w:pPr>
      <w:r w:rsidRPr="0B0A1649">
        <w:rPr>
          <w:rFonts w:ascii="Times New Roman" w:eastAsia="Times New Roman" w:hAnsi="Times New Roman" w:cs="Times New Roman"/>
          <w:b/>
          <w:bCs/>
          <w:sz w:val="30"/>
          <w:szCs w:val="30"/>
          <w:highlight w:val="white"/>
        </w:rPr>
        <w:lastRenderedPageBreak/>
        <w:t>Architecture Description</w:t>
      </w:r>
    </w:p>
    <w:p w14:paraId="05F11FEB" w14:textId="617BB2BF" w:rsidR="00462BCE" w:rsidRDefault="005B5B7A">
      <w:pPr>
        <w:spacing w:before="240" w:after="24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A.1 is a broad description of a four layered architecture. The lowest layer consists of system support software such as databases and operating systems. In this layer, we have the interface and application needs. Authentication is needed </w:t>
      </w:r>
      <w:r w:rsidR="001F662A">
        <w:rPr>
          <w:rFonts w:ascii="Times New Roman" w:eastAsia="Times New Roman" w:hAnsi="Times New Roman" w:cs="Times New Roman"/>
          <w:sz w:val="24"/>
          <w:szCs w:val="24"/>
          <w:highlight w:val="white"/>
        </w:rPr>
        <w:t>to</w:t>
      </w:r>
      <w:r>
        <w:rPr>
          <w:rFonts w:ascii="Times New Roman" w:eastAsia="Times New Roman" w:hAnsi="Times New Roman" w:cs="Times New Roman"/>
          <w:sz w:val="24"/>
          <w:szCs w:val="24"/>
          <w:highlight w:val="white"/>
        </w:rPr>
        <w:t xml:space="preserve"> connect the </w:t>
      </w:r>
      <w:r w:rsidR="001F662A">
        <w:rPr>
          <w:rFonts w:ascii="Times New Roman" w:eastAsia="Times New Roman" w:hAnsi="Times New Roman" w:cs="Times New Roman"/>
          <w:sz w:val="24"/>
          <w:szCs w:val="24"/>
          <w:highlight w:val="white"/>
        </w:rPr>
        <w:t>cadet’s</w:t>
      </w:r>
      <w:r>
        <w:rPr>
          <w:rFonts w:ascii="Times New Roman" w:eastAsia="Times New Roman" w:hAnsi="Times New Roman" w:cs="Times New Roman"/>
          <w:sz w:val="24"/>
          <w:szCs w:val="24"/>
          <w:highlight w:val="white"/>
        </w:rPr>
        <w:t xml:space="preserve"> mailbox number to their cadet code, which they use to log-in for the app. The connection between the box numbers and the cadet codes will be kept in a database that the app accesses. The next layer being the application layer, this provides the components concerned with the way the app functions. This layer includes the notification system that will notify cadets when they have a package waiting for them. The scanning ability for the mailroom staff is also in this layer. The app needs to be able to receive scanning information from the mailroom and transcribe it to a </w:t>
      </w:r>
      <w:r w:rsidR="001F662A">
        <w:rPr>
          <w:rFonts w:ascii="Times New Roman" w:eastAsia="Times New Roman" w:hAnsi="Times New Roman" w:cs="Times New Roman"/>
          <w:sz w:val="24"/>
          <w:szCs w:val="24"/>
          <w:highlight w:val="white"/>
        </w:rPr>
        <w:t>cadet’s</w:t>
      </w:r>
      <w:r>
        <w:rPr>
          <w:rFonts w:ascii="Times New Roman" w:eastAsia="Times New Roman" w:hAnsi="Times New Roman" w:cs="Times New Roman"/>
          <w:sz w:val="24"/>
          <w:szCs w:val="24"/>
          <w:highlight w:val="white"/>
        </w:rPr>
        <w:t xml:space="preserve"> mailbox number, which then will be passed through the database to retrieve the cadet code. The third layer is regarding the user interface management and providing the user authentication and authorization to access their accounts and be able to see if there is a scanned package waiting for them to pick-up. The top layer is the user interface facilities, which is essentially the interface and design of it. </w:t>
      </w:r>
    </w:p>
    <w:p w14:paraId="0E622A2E" w14:textId="30BD72D2" w:rsidR="00462BCE" w:rsidRDefault="005B5B7A">
      <w:pPr>
        <w:spacing w:before="240" w:after="24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A.2 is a physical depiction of how the system will work. The arrows going down to the database are the services on the mailroom side of the application. It portrays when the package is delivered the mailroom has their interface of the application up, they scan the package, the scanned information is transcribed to the cadet’s mailbox number, which is then called from the Mail Rooms DAO (data access object), then the cadet’s mailbox number is sent to the database which then returns the cadet’s code. From this point the process makes </w:t>
      </w:r>
      <w:r w:rsidR="00B11E78">
        <w:rPr>
          <w:rFonts w:ascii="Times New Roman" w:eastAsia="Times New Roman" w:hAnsi="Times New Roman" w:cs="Times New Roman"/>
          <w:sz w:val="24"/>
          <w:szCs w:val="24"/>
          <w:highlight w:val="white"/>
        </w:rPr>
        <w:t>its</w:t>
      </w:r>
      <w:r>
        <w:rPr>
          <w:rFonts w:ascii="Times New Roman" w:eastAsia="Times New Roman" w:hAnsi="Times New Roman" w:cs="Times New Roman"/>
          <w:sz w:val="24"/>
          <w:szCs w:val="24"/>
          <w:highlight w:val="white"/>
        </w:rPr>
        <w:t xml:space="preserve"> way back upwards. It connects the cadet code to the correct server that connects to the cadet</w:t>
      </w:r>
      <w:r w:rsidR="00B11E78">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s </w:t>
      </w:r>
      <w:r>
        <w:rPr>
          <w:rFonts w:ascii="Times New Roman" w:eastAsia="Times New Roman" w:hAnsi="Times New Roman" w:cs="Times New Roman"/>
          <w:sz w:val="24"/>
          <w:szCs w:val="24"/>
          <w:highlight w:val="white"/>
        </w:rPr>
        <w:lastRenderedPageBreak/>
        <w:t xml:space="preserve">application. Then the cadet is notified that they have a package waiting for them in the mailroom, which is done through the interface of the app. </w:t>
      </w:r>
    </w:p>
    <w:p w14:paraId="66F8D5D7" w14:textId="77777777" w:rsidR="00462BCE" w:rsidRDefault="00462BCE">
      <w:pPr>
        <w:rPr>
          <w:rFonts w:ascii="Times New Roman" w:eastAsia="Times New Roman" w:hAnsi="Times New Roman" w:cs="Times New Roman"/>
          <w:sz w:val="24"/>
          <w:szCs w:val="24"/>
        </w:rPr>
      </w:pPr>
    </w:p>
    <w:p w14:paraId="73307C9C" w14:textId="77777777" w:rsidR="00462BCE" w:rsidRDefault="00462BCE">
      <w:pPr>
        <w:rPr>
          <w:rFonts w:ascii="Times New Roman" w:eastAsia="Times New Roman" w:hAnsi="Times New Roman" w:cs="Times New Roman"/>
          <w:sz w:val="24"/>
          <w:szCs w:val="24"/>
        </w:rPr>
      </w:pPr>
    </w:p>
    <w:sectPr w:rsidR="00462BCE">
      <w:head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uarry, Ryan T. LT (EDU)" w:date="2022-03-31T13:32:00Z" w:initials="QRTL(">
    <w:p w14:paraId="7E6947F7" w14:textId="7B8699DA" w:rsidR="000D3123" w:rsidRDefault="000D3123">
      <w:pPr>
        <w:pStyle w:val="CommentText"/>
      </w:pPr>
      <w:r>
        <w:rPr>
          <w:rStyle w:val="CommentReference"/>
        </w:rPr>
        <w:annotationRef/>
      </w:r>
      <w:r>
        <w:t>I added am impactful opening statement and re-ordered your other sentences.</w:t>
      </w:r>
    </w:p>
  </w:comment>
  <w:comment w:id="1" w:author="Quarry, Ryan T. LT (EDU)" w:date="2022-03-31T13:32:00Z" w:initials="QRTL(">
    <w:p w14:paraId="7E9DE625" w14:textId="31FAD279" w:rsidR="000D3123" w:rsidRDefault="000D3123">
      <w:pPr>
        <w:pStyle w:val="CommentText"/>
      </w:pPr>
      <w:r>
        <w:rPr>
          <w:rStyle w:val="CommentReference"/>
        </w:rPr>
        <w:annotationRef/>
      </w:r>
      <w:r>
        <w:t>You used implement, but that means writing code….are you doing that? Be careful with overpromising.</w:t>
      </w:r>
    </w:p>
  </w:comment>
  <w:comment w:id="2" w:author="Quarry, Ryan T. LT (EDU)" w:date="2022-03-31T13:36:00Z" w:initials="QRTL(">
    <w:p w14:paraId="4D28AD56" w14:textId="6FEC8497" w:rsidR="00461001" w:rsidRDefault="00461001">
      <w:pPr>
        <w:pStyle w:val="CommentText"/>
      </w:pPr>
      <w:r>
        <w:rPr>
          <w:rStyle w:val="CommentReference"/>
        </w:rPr>
        <w:annotationRef/>
      </w:r>
      <w:r>
        <w:t>Should be a bolded heading, break these sections up!</w:t>
      </w:r>
    </w:p>
  </w:comment>
  <w:comment w:id="3" w:author="Quarry, Ryan T. LT (EDU)" w:date="2022-03-31T13:33:00Z" w:initials="QRTL(">
    <w:p w14:paraId="353FBF0C" w14:textId="24E9CB3D" w:rsidR="00461001" w:rsidRDefault="00461001">
      <w:pPr>
        <w:pStyle w:val="CommentText"/>
      </w:pPr>
      <w:r>
        <w:rPr>
          <w:rStyle w:val="CommentReference"/>
        </w:rPr>
        <w:annotationRef/>
      </w:r>
      <w:r>
        <w:t>This section is supposed to contain a context diagram…..and refer to the system components itself and not the stakeholders. Bolded heading!</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947F7" w15:done="0"/>
  <w15:commentEx w15:paraId="7E9DE625" w15:done="0"/>
  <w15:commentEx w15:paraId="4D28AD56" w15:done="0"/>
  <w15:commentEx w15:paraId="353FBF0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02C01" w16cex:dateUtc="2022-03-31T17:32:00Z"/>
  <w16cex:commentExtensible w16cex:durableId="25F02BDD" w16cex:dateUtc="2022-03-31T17:32:00Z"/>
  <w16cex:commentExtensible w16cex:durableId="25F02CDD" w16cex:dateUtc="2022-03-31T17:36:00Z"/>
  <w16cex:commentExtensible w16cex:durableId="25F02C40" w16cex:dateUtc="2022-03-31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947F7" w16cid:durableId="25F02C01"/>
  <w16cid:commentId w16cid:paraId="7E9DE625" w16cid:durableId="25F02BDD"/>
  <w16cid:commentId w16cid:paraId="4D28AD56" w16cid:durableId="25F02CDD"/>
  <w16cid:commentId w16cid:paraId="353FBF0C" w16cid:durableId="25F02C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ADD47" w14:textId="77777777" w:rsidR="00434597" w:rsidRDefault="00434597">
      <w:pPr>
        <w:spacing w:line="240" w:lineRule="auto"/>
      </w:pPr>
      <w:r>
        <w:separator/>
      </w:r>
    </w:p>
  </w:endnote>
  <w:endnote w:type="continuationSeparator" w:id="0">
    <w:p w14:paraId="2EC6E445" w14:textId="77777777" w:rsidR="00434597" w:rsidRDefault="00434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8E119" w14:textId="77777777" w:rsidR="00434597" w:rsidRDefault="00434597">
      <w:pPr>
        <w:spacing w:line="240" w:lineRule="auto"/>
      </w:pPr>
      <w:r>
        <w:separator/>
      </w:r>
    </w:p>
  </w:footnote>
  <w:footnote w:type="continuationSeparator" w:id="0">
    <w:p w14:paraId="0A22F596" w14:textId="77777777" w:rsidR="00434597" w:rsidRDefault="004345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700B" w14:textId="77777777" w:rsidR="00462BCE" w:rsidRDefault="00462BC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rry, Ryan T. LT (EDU)">
    <w15:presenceInfo w15:providerId="AD" w15:userId="S::Ryan.T.Quarry@uscga.edu::dc1708c6-65a6-4947-beeb-e5ef110f93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BCE"/>
    <w:rsid w:val="000D3123"/>
    <w:rsid w:val="001F662A"/>
    <w:rsid w:val="002E5D02"/>
    <w:rsid w:val="004325DA"/>
    <w:rsid w:val="00434597"/>
    <w:rsid w:val="00461001"/>
    <w:rsid w:val="00462BCE"/>
    <w:rsid w:val="005B5B7A"/>
    <w:rsid w:val="009A716E"/>
    <w:rsid w:val="00AA790E"/>
    <w:rsid w:val="00B11E78"/>
    <w:rsid w:val="0B0A1649"/>
    <w:rsid w:val="10A28675"/>
    <w:rsid w:val="123E56D6"/>
    <w:rsid w:val="1319BBB5"/>
    <w:rsid w:val="14B58C16"/>
    <w:rsid w:val="18AD985A"/>
    <w:rsid w:val="1B0BA53D"/>
    <w:rsid w:val="1BE5391C"/>
    <w:rsid w:val="2CD5F77C"/>
    <w:rsid w:val="300D983E"/>
    <w:rsid w:val="3CEB51F8"/>
    <w:rsid w:val="44E5F254"/>
    <w:rsid w:val="481D9316"/>
    <w:rsid w:val="4836BB73"/>
    <w:rsid w:val="4A1653D3"/>
    <w:rsid w:val="5AA16B03"/>
    <w:rsid w:val="5F74DC26"/>
    <w:rsid w:val="712EBDD7"/>
    <w:rsid w:val="7162DE96"/>
    <w:rsid w:val="72CA8E38"/>
    <w:rsid w:val="746F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7D53"/>
  <w15:docId w15:val="{A2EF5D40-6BF0-4531-9210-5CF73808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D3123"/>
    <w:rPr>
      <w:sz w:val="16"/>
      <w:szCs w:val="16"/>
    </w:rPr>
  </w:style>
  <w:style w:type="paragraph" w:styleId="CommentText">
    <w:name w:val="annotation text"/>
    <w:basedOn w:val="Normal"/>
    <w:link w:val="CommentTextChar"/>
    <w:uiPriority w:val="99"/>
    <w:semiHidden/>
    <w:unhideWhenUsed/>
    <w:rsid w:val="000D3123"/>
    <w:pPr>
      <w:spacing w:line="240" w:lineRule="auto"/>
    </w:pPr>
    <w:rPr>
      <w:sz w:val="20"/>
      <w:szCs w:val="20"/>
    </w:rPr>
  </w:style>
  <w:style w:type="character" w:customStyle="1" w:styleId="CommentTextChar">
    <w:name w:val="Comment Text Char"/>
    <w:basedOn w:val="DefaultParagraphFont"/>
    <w:link w:val="CommentText"/>
    <w:uiPriority w:val="99"/>
    <w:semiHidden/>
    <w:rsid w:val="000D3123"/>
    <w:rPr>
      <w:sz w:val="20"/>
      <w:szCs w:val="20"/>
    </w:rPr>
  </w:style>
  <w:style w:type="paragraph" w:styleId="CommentSubject">
    <w:name w:val="annotation subject"/>
    <w:basedOn w:val="CommentText"/>
    <w:next w:val="CommentText"/>
    <w:link w:val="CommentSubjectChar"/>
    <w:uiPriority w:val="99"/>
    <w:semiHidden/>
    <w:unhideWhenUsed/>
    <w:rsid w:val="000D3123"/>
    <w:rPr>
      <w:b/>
      <w:bCs/>
    </w:rPr>
  </w:style>
  <w:style w:type="character" w:customStyle="1" w:styleId="CommentSubjectChar">
    <w:name w:val="Comment Subject Char"/>
    <w:basedOn w:val="CommentTextChar"/>
    <w:link w:val="CommentSubject"/>
    <w:uiPriority w:val="99"/>
    <w:semiHidden/>
    <w:rsid w:val="000D31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jpg"/><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1263</Words>
  <Characters>7202</Characters>
  <Application>Microsoft Office Word</Application>
  <DocSecurity>0</DocSecurity>
  <Lines>60</Lines>
  <Paragraphs>16</Paragraphs>
  <ScaleCrop>false</ScaleCrop>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Brisbane, Julie CDT (EDU)</cp:lastModifiedBy>
  <cp:revision>4</cp:revision>
  <dcterms:created xsi:type="dcterms:W3CDTF">2022-04-04T23:46:00Z</dcterms:created>
  <dcterms:modified xsi:type="dcterms:W3CDTF">2022-04-04T23:48:00Z</dcterms:modified>
</cp:coreProperties>
</file>