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</w:t>
      </w: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is a </w:t>
      </w:r>
      <w:hyperlink r:id="rId1">
        <w:r>
          <w:rPr>
            <w:rFonts w:ascii="Helvetica" w:cs="Helvetica" w:eastAsia="Helvetica" w:hAnsi="Helvetica"/>
            <w:sz w:val="24"/>
            <w:szCs w:val="24"/>
            <w:color w:val="0000ff"/>
          </w:rPr>
          <w:t xml:space="preserve">li</w:t>
        </w:r>
        <w:r>
          <w:rPr>
            <w:rFonts w:ascii="Helvetica" w:cs="Helvetica" w:eastAsia="Helvetica" w:hAnsi="Helvetica"/>
            <w:sz w:val="24"/>
            <w:szCs w:val="24"/>
          </w:rPr>
          <w:t xml:space="preserve">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