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rPr>
          <w:rFonts w:ascii="Helvetica" w:cs="Helvetica" w:eastAsia="Helvetica" w:hAnsi="Helvetica"/>
          <w:sz w:val="24"/>
          <w:szCs w:val="24"/>
        </w:rP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rPr>
          <w:rFonts w:ascii="Helvetica" w:cs="Helvetica" w:eastAsia="Helvetica" w:hAnsi="Helvetica"/>
          <w:sz w:val="24"/>
          <w:szCs w:val="24"/>
        </w:rP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abstractNum w:abstractNumId="1">
    <w:multiLevelType w:val="multilevel"/>
    <w:lvl w:ilvl="0">
      <w:start w:val="1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upperLetter"/>
      <w:lvlText w:val="%2."/>
      <w:lvlJc w:val="left"/>
      <w:pPr>
        <w:tabs>
          <w:tab w:val="num" w:pos="800"/>
        </w:tabs>
        <w:ind w:start="800" w:hanging="500"/>
      </w:pPr>
    </w:lvl>
    <w:lvl w:ilvl="2">
      <w:start w:val="1"/>
      <w:numFmt w:val="upperLetter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