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bidi/>
      </w:pPr>
      <w:r>
        <w:rPr>
          <w:rFonts w:ascii="Helvetica" w:cs="Helvetica" w:eastAsia="Helvetica" w:hAnsi="Helvetica"/>
          <w:sz w:val="24"/>
          <w:szCs w:val="24"/>
        </w:rPr>
        <w:t xml:space="preserve">Base Writing Direction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