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rPr>
          <w:rFonts w:ascii="Helvetica" w:cs="Helvetica" w:eastAsia="Helvetica" w:hAnsi="Helvetica"/>
          <w:sz w:val="24"/>
          <w:szCs w:val="24"/>
        </w:rPr>
        <w:t xml:space="preserve">First Line Head Indent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pPr>
        <w:ind w:start="520" w:hanging="260"/>
      </w:pPr>
      <w:r>
        <w:rPr>
          <w:rFonts w:ascii="Helvetica" w:cs="Helvetica" w:eastAsia="Helvetica" w:hAnsi="Helvetica"/>
          <w:sz w:val="24"/>
          <w:szCs w:val="24"/>
        </w:rPr>
        <w:t xml:space="preserve">First Line Head Outdent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