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Keep-With-Following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keepNext/>
      </w:pPr>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