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left"/>
      </w:pPr>
      <w:r>
        <w:rPr>
          <w:rFonts w:ascii="Helvetica" w:cs="Helvetica" w:eastAsia="Helvetica" w:hAnsi="Helvetica"/>
          <w:sz w:val="24"/>
          <w:szCs w:val="24"/>
        </w:rP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Setting w:name="enableOpenTypeFeatures" w:uri="http://schemas.microsoft.com/office/word" w:val="1"/>
  </w:compat>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docDefaults>
    <w:rPrDefault>
      <w:rPr>
        <w14:ligatures w14:val="standardContextual"/>
      </w:rPr>
    </w:rPrDefault>
  </w:docDefaults>
  <w:style w:type="paragraph" w:default="1" w:styleId="Normal">
    <w:name w:val="Normal"/>
    <w:qFormat/>
    <w:rPr>
      <w14:ligatures w14:val="standardContextual"/>
    </w:rPr>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