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Light-blue text</w:t>
      </w:r>
      <w:r>
        <w:rPr>
          <w:rFonts w:ascii="Helvetica" w:cs="Helvetica" w:eastAsia="Helvetica" w:hAnsi="Helvetica"/>
          <w:sz w:val="24"/>
          <w:szCs w:val="24"/>
        </w:rPr>
        <w:t xml:space="preserve"> and </w:t>
      </w:r>
      <w:r>
        <w:rPr>
          <w:rFonts w:ascii="Helvetica" w:cs="Helvetica" w:eastAsia="Helvetica" w:hAnsi="Helvetica"/>
          <w:sz w:val="24"/>
          <w:szCs w:val="24"/>
          <w:color w:val="ff0080"/>
        </w:rPr>
        <w:t xml:space="preserve">pink text.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