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footer for all pages.</w:t>
      </w:r>
    </w:p>
    <w:p>
      <w:r>
        <w:br w:type="column"/>
      </w:r>
    </w:p>
    <w:p>
      <w:r>
        <w:br w:type="column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