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consists of two sections.</w:t>
      </w:r>
    </w:p>
    <w:p>
      <w: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t xml:space="preserve">The test is passed if this text is on page three. When using the print preview, there should be an empty page between section one and two.</w:t>
      </w:r>
    </w:p>
    <w:p>
      <w:r>
        <w:t xml:space="preserve">This is section two.</w:t>
      </w:r>
    </w:p>
    <w:p>
      <w:r>
        <w:t xml:space="preserve">Note: Word hides empty pages unless previewing the print layout.</w:t>
      </w:r>
    </w:p>
    <w:sectPr>
      <w:pgSz w:w="11900" w:h="16840" w:orient="portrait"/>
      <w:pgMar w:header="720" w:footer="720" w:top="1800" w:left="1440" w:right="1440" w:bottom="1800"/>
      <w:type w:val="oddPage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