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t xml:space="preserve">Heading 1 should read "Überschrift 1" and Heading 2 should read "Überschrift 2" in the German localization of Word.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paragraph" w:default="1" w:styleId="Normal">
    <w:name w:val="Normal"/>
  </w:style>
  <w:style w:type="paragraph" w:styleId="heading 1">
    <w:name w:val="heading 1"/>
    <w:basedOn w:val="Normal"/>
    <w:pPr>
      <w:jc w:val="center"/>
    </w:pPr>
  </w:style>
  <w:style w:type="paragraph" w:styleId="heading 2">
    <w:name w:val="heading 2"/>
    <w:basedOn w:val="Normal"/>
    <w:rPr>
      <w:color w:val="8000ff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