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i/>
          <w:b/>
          <w:rFonts w:ascii="Arial" w:cs="Arial" w:eastAsia="Arial" w:hAnsi="Arial"/>
          <w:sz w:val="24"/>
          <w:szCs w:val="24"/>
        </w:rPr>
        <w:t xml:space="preserve">Bold Italic Font Name Test (Arial)</w:t>
      </w:r>
    </w:p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</w:setting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