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C42" w:rsidRDefault="00EE4C42" w:rsidP="00EE4C42">
      <w:pPr>
        <w:pStyle w:val="DocLabel"/>
      </w:pPr>
      <w:r>
        <w:t>VANTARE VANTAGE SUIT</w:t>
      </w:r>
    </w:p>
    <w:p w:rsidR="00EE4C42" w:rsidRDefault="00EE4C42" w:rsidP="00EE4C42">
      <w:pPr>
        <w:pStyle w:val="DocTitle"/>
      </w:pPr>
      <w:r>
        <w:t>Additional Sensor Node Requirement</w:t>
      </w:r>
    </w:p>
    <w:p w:rsidR="00EE4C42" w:rsidRDefault="00EE4C42" w:rsidP="00EE4C42">
      <w:pPr>
        <w:pStyle w:val="DocSubtitle"/>
      </w:pPr>
      <w:r>
        <w:t>Hardware Requirement for Complete Suit Integration</w:t>
      </w:r>
    </w:p>
    <w:p w:rsidR="00EE4C42" w:rsidRDefault="00EE4C42" w:rsidP="00EE4C42">
      <w:pPr>
        <w:pStyle w:val="DocMeta"/>
      </w:pPr>
      <w:r>
        <w:t>Date: 14 September 2026</w:t>
      </w:r>
    </w:p>
    <w:p w:rsidR="00EE4C42" w:rsidRDefault="00EE4C42" w:rsidP="00EE4C42">
      <w:pPr>
        <w:pStyle w:val="Heading1"/>
      </w:pPr>
      <w:r>
        <w:t>Overview</w:t>
      </w:r>
    </w:p>
    <w:p w:rsidR="00EE4C42" w:rsidRDefault="00EE4C42" w:rsidP="00EE4C42">
      <w:r>
        <w:t xml:space="preserve">This document summarizes the hardware required to implement the complete </w:t>
      </w:r>
      <w:proofErr w:type="spellStart"/>
      <w:r>
        <w:t>Vantare</w:t>
      </w:r>
      <w:proofErr w:type="spellEnd"/>
      <w:r>
        <w:t xml:space="preserve"> Vantage Suit. Four sensor nodes are currently available. The complete suit requires twelve nodes in total, so eight additional nodes need to be ordered or fabricated. The existing Master hardware is sufficient for the current system, and enough Master PCBs are already available. The current Master PCB can therefore be used as it is.</w:t>
      </w:r>
    </w:p>
    <w:p w:rsidR="00EE4C42" w:rsidRDefault="00EE4C42" w:rsidP="00EE4C42">
      <w:pPr>
        <w:pStyle w:val="Heading1"/>
      </w:pPr>
      <w:r>
        <w:t>Hardware Requirement Status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00"/>
        <w:gridCol w:w="2400"/>
        <w:gridCol w:w="3460"/>
      </w:tblGrid>
      <w:tr w:rsidR="00EE4C42" w:rsidTr="003368E4">
        <w:trPr>
          <w:tblHeader/>
          <w:jc w:val="center"/>
        </w:trPr>
        <w:tc>
          <w:tcPr>
            <w:tcW w:w="3500" w:type="dxa"/>
            <w:shd w:val="clear" w:color="auto" w:fill="1F3864"/>
          </w:tcPr>
          <w:p w:rsidR="00EE4C42" w:rsidRDefault="00EE4C42" w:rsidP="003368E4">
            <w:pPr>
              <w:spacing w:after="0"/>
            </w:pPr>
            <w:r>
              <w:rPr>
                <w:b/>
                <w:color w:val="FFFFFF"/>
                <w:sz w:val="21"/>
              </w:rPr>
              <w:t>Hardware Item</w:t>
            </w:r>
          </w:p>
        </w:tc>
        <w:tc>
          <w:tcPr>
            <w:tcW w:w="2400" w:type="dxa"/>
            <w:shd w:val="clear" w:color="auto" w:fill="1F3864"/>
          </w:tcPr>
          <w:p w:rsidR="00EE4C42" w:rsidRDefault="00EE4C42" w:rsidP="003368E4">
            <w:pPr>
              <w:spacing w:after="0"/>
              <w:jc w:val="center"/>
            </w:pPr>
            <w:r>
              <w:rPr>
                <w:b/>
                <w:color w:val="FFFFFF"/>
                <w:sz w:val="21"/>
              </w:rPr>
              <w:t>Current Status</w:t>
            </w:r>
          </w:p>
        </w:tc>
        <w:tc>
          <w:tcPr>
            <w:tcW w:w="3460" w:type="dxa"/>
            <w:shd w:val="clear" w:color="auto" w:fill="1F3864"/>
          </w:tcPr>
          <w:p w:rsidR="00EE4C42" w:rsidRDefault="00EE4C42" w:rsidP="003368E4">
            <w:pPr>
              <w:spacing w:after="0"/>
              <w:jc w:val="center"/>
            </w:pPr>
            <w:r>
              <w:rPr>
                <w:b/>
                <w:color w:val="FFFFFF"/>
                <w:sz w:val="21"/>
              </w:rPr>
              <w:t>Required Action</w:t>
            </w:r>
          </w:p>
        </w:tc>
      </w:tr>
      <w:tr w:rsidR="00EE4C42" w:rsidTr="003368E4">
        <w:trPr>
          <w:jc w:val="center"/>
        </w:trPr>
        <w:tc>
          <w:tcPr>
            <w:tcW w:w="3500" w:type="dxa"/>
          </w:tcPr>
          <w:p w:rsidR="00EE4C42" w:rsidRDefault="00EE4C42" w:rsidP="003368E4">
            <w:pPr>
              <w:spacing w:after="0"/>
            </w:pPr>
            <w:r>
              <w:rPr>
                <w:sz w:val="21"/>
              </w:rPr>
              <w:t>Sensor Nodes</w:t>
            </w:r>
          </w:p>
        </w:tc>
        <w:tc>
          <w:tcPr>
            <w:tcW w:w="2400" w:type="dxa"/>
          </w:tcPr>
          <w:p w:rsidR="00EE4C42" w:rsidRDefault="00EE4C42" w:rsidP="003368E4">
            <w:pPr>
              <w:spacing w:after="0"/>
              <w:jc w:val="center"/>
            </w:pPr>
            <w:r>
              <w:rPr>
                <w:sz w:val="21"/>
              </w:rPr>
              <w:t>4 available</w:t>
            </w:r>
          </w:p>
        </w:tc>
        <w:tc>
          <w:tcPr>
            <w:tcW w:w="3460" w:type="dxa"/>
          </w:tcPr>
          <w:p w:rsidR="00EE4C42" w:rsidRDefault="00EE4C42" w:rsidP="003368E4">
            <w:pPr>
              <w:spacing w:after="0"/>
              <w:jc w:val="center"/>
            </w:pPr>
            <w:r>
              <w:rPr>
                <w:sz w:val="21"/>
              </w:rPr>
              <w:t>Order or fabricate 8 additional nodes</w:t>
            </w:r>
          </w:p>
        </w:tc>
      </w:tr>
      <w:tr w:rsidR="00EE4C42" w:rsidTr="003368E4">
        <w:trPr>
          <w:jc w:val="center"/>
        </w:trPr>
        <w:tc>
          <w:tcPr>
            <w:tcW w:w="3500" w:type="dxa"/>
          </w:tcPr>
          <w:p w:rsidR="00EE4C42" w:rsidRDefault="00EE4C42" w:rsidP="003368E4">
            <w:pPr>
              <w:spacing w:after="0"/>
            </w:pPr>
            <w:r>
              <w:rPr>
                <w:sz w:val="21"/>
              </w:rPr>
              <w:t>Master PCB</w:t>
            </w:r>
          </w:p>
        </w:tc>
        <w:tc>
          <w:tcPr>
            <w:tcW w:w="2400" w:type="dxa"/>
          </w:tcPr>
          <w:p w:rsidR="00EE4C42" w:rsidRDefault="00EE4C42" w:rsidP="003368E4">
            <w:pPr>
              <w:spacing w:after="0"/>
              <w:jc w:val="center"/>
            </w:pPr>
            <w:r>
              <w:rPr>
                <w:sz w:val="21"/>
              </w:rPr>
              <w:t>Sufficient quantity available</w:t>
            </w:r>
          </w:p>
        </w:tc>
        <w:tc>
          <w:tcPr>
            <w:tcW w:w="3460" w:type="dxa"/>
          </w:tcPr>
          <w:p w:rsidR="00EE4C42" w:rsidRDefault="00EE4C42" w:rsidP="003368E4">
            <w:pPr>
              <w:spacing w:after="0"/>
              <w:jc w:val="center"/>
            </w:pPr>
            <w:r>
              <w:rPr>
                <w:sz w:val="21"/>
              </w:rPr>
              <w:t>Use the existing Master PCB as it is</w:t>
            </w:r>
          </w:p>
        </w:tc>
      </w:tr>
      <w:tr w:rsidR="00EE4C42" w:rsidTr="003368E4">
        <w:trPr>
          <w:jc w:val="center"/>
        </w:trPr>
        <w:tc>
          <w:tcPr>
            <w:tcW w:w="3500" w:type="dxa"/>
          </w:tcPr>
          <w:p w:rsidR="00EE4C42" w:rsidRDefault="00EE4C42" w:rsidP="003368E4">
            <w:pPr>
              <w:spacing w:after="0"/>
            </w:pPr>
            <w:r>
              <w:rPr>
                <w:sz w:val="21"/>
              </w:rPr>
              <w:t>Node PCB</w:t>
            </w:r>
          </w:p>
        </w:tc>
        <w:tc>
          <w:tcPr>
            <w:tcW w:w="2400" w:type="dxa"/>
          </w:tcPr>
          <w:p w:rsidR="00EE4C42" w:rsidRDefault="00EE4C42" w:rsidP="003368E4">
            <w:pPr>
              <w:spacing w:after="0"/>
              <w:jc w:val="center"/>
            </w:pPr>
            <w:r>
              <w:rPr>
                <w:sz w:val="21"/>
              </w:rPr>
              <w:t>Existing design files available</w:t>
            </w:r>
          </w:p>
        </w:tc>
        <w:tc>
          <w:tcPr>
            <w:tcW w:w="3460" w:type="dxa"/>
          </w:tcPr>
          <w:p w:rsidR="00EE4C42" w:rsidRDefault="00EE4C42" w:rsidP="003368E4">
            <w:pPr>
              <w:spacing w:after="0"/>
              <w:jc w:val="center"/>
            </w:pPr>
            <w:r>
              <w:rPr>
                <w:sz w:val="21"/>
              </w:rPr>
              <w:t>Use the current design for the additional Nodes</w:t>
            </w:r>
          </w:p>
        </w:tc>
      </w:tr>
      <w:tr w:rsidR="00EE4C42" w:rsidTr="003368E4">
        <w:trPr>
          <w:jc w:val="center"/>
        </w:trPr>
        <w:tc>
          <w:tcPr>
            <w:tcW w:w="3500" w:type="dxa"/>
          </w:tcPr>
          <w:p w:rsidR="00EE4C42" w:rsidRDefault="00EE4C42" w:rsidP="003368E4">
            <w:pPr>
              <w:spacing w:after="0"/>
            </w:pPr>
            <w:r>
              <w:rPr>
                <w:sz w:val="21"/>
              </w:rPr>
              <w:t>PCB Design Files</w:t>
            </w:r>
          </w:p>
        </w:tc>
        <w:tc>
          <w:tcPr>
            <w:tcW w:w="2400" w:type="dxa"/>
          </w:tcPr>
          <w:p w:rsidR="00EE4C42" w:rsidRDefault="00EE4C42" w:rsidP="003368E4">
            <w:pPr>
              <w:spacing w:after="0"/>
              <w:jc w:val="center"/>
            </w:pPr>
            <w:r>
              <w:rPr>
                <w:sz w:val="21"/>
              </w:rPr>
              <w:t>Available</w:t>
            </w:r>
          </w:p>
        </w:tc>
        <w:tc>
          <w:tcPr>
            <w:tcW w:w="3460" w:type="dxa"/>
          </w:tcPr>
          <w:p w:rsidR="00EE4C42" w:rsidRDefault="00EE4C42" w:rsidP="003368E4">
            <w:pPr>
              <w:spacing w:after="0"/>
              <w:jc w:val="center"/>
            </w:pPr>
            <w:r>
              <w:rPr>
                <w:sz w:val="21"/>
              </w:rPr>
              <w:t>Use for ordering or fabrication of Node PCBs</w:t>
            </w:r>
          </w:p>
        </w:tc>
      </w:tr>
      <w:tr w:rsidR="00EE4C42" w:rsidTr="003368E4">
        <w:trPr>
          <w:jc w:val="center"/>
        </w:trPr>
        <w:tc>
          <w:tcPr>
            <w:tcW w:w="3500" w:type="dxa"/>
          </w:tcPr>
          <w:p w:rsidR="00EE4C42" w:rsidRDefault="00EE4C42" w:rsidP="003368E4">
            <w:pPr>
              <w:spacing w:after="0"/>
            </w:pPr>
            <w:r>
              <w:rPr>
                <w:sz w:val="21"/>
              </w:rPr>
              <w:t>Procurement</w:t>
            </w:r>
          </w:p>
        </w:tc>
        <w:tc>
          <w:tcPr>
            <w:tcW w:w="2400" w:type="dxa"/>
          </w:tcPr>
          <w:p w:rsidR="00EE4C42" w:rsidRDefault="00EE4C42" w:rsidP="003368E4">
            <w:pPr>
              <w:spacing w:after="0"/>
              <w:jc w:val="center"/>
            </w:pPr>
            <w:r>
              <w:rPr>
                <w:sz w:val="21"/>
              </w:rPr>
              <w:t>Decision pending</w:t>
            </w:r>
          </w:p>
        </w:tc>
        <w:tc>
          <w:tcPr>
            <w:tcW w:w="3460" w:type="dxa"/>
          </w:tcPr>
          <w:p w:rsidR="00EE4C42" w:rsidRDefault="00EE4C42" w:rsidP="003368E4">
            <w:pPr>
              <w:spacing w:after="0"/>
              <w:jc w:val="center"/>
            </w:pPr>
            <w:r>
              <w:rPr>
                <w:sz w:val="21"/>
              </w:rPr>
              <w:t>Confirm whether the client supplies Nodes or authorizes ordering</w:t>
            </w:r>
          </w:p>
        </w:tc>
      </w:tr>
    </w:tbl>
    <w:p w:rsidR="00EE4C42" w:rsidRDefault="00EE4C42" w:rsidP="00EE4C42">
      <w:pPr>
        <w:pStyle w:val="Heading1"/>
      </w:pPr>
      <w:r>
        <w:t>1 Sensor Node Requirement</w:t>
      </w:r>
    </w:p>
    <w:p w:rsidR="00EE4C42" w:rsidRDefault="00EE4C42" w:rsidP="00EE4C42">
      <w:r>
        <w:t>The current setup has four sensor nodes available for development and testing. For the complete suit, twelve nodes are required. Eight additional nodes must therefore be ordered or fabricated so that the entire suit can be assembled and the complete system integration can be implemented.</w:t>
      </w:r>
    </w:p>
    <w:p w:rsidR="00EE4C42" w:rsidRDefault="00EE4C42" w:rsidP="00EE4C42">
      <w:pPr>
        <w:pStyle w:val="Heading1"/>
      </w:pPr>
      <w:r>
        <w:t>2 Master PCB Status</w:t>
      </w:r>
    </w:p>
    <w:p w:rsidR="00EE4C42" w:rsidRDefault="00EE4C42" w:rsidP="00EE4C42">
      <w:r>
        <w:t>The existing Master hardware can be used for the complete system integration. A sufficient number of Master PCBs is already available, so no additional Master PCB order or redesign is required for this stage.</w:t>
      </w:r>
    </w:p>
    <w:p w:rsidR="00EE4C42" w:rsidRDefault="00EE4C42" w:rsidP="00EE4C42">
      <w:pPr>
        <w:pStyle w:val="Heading1"/>
      </w:pPr>
      <w:r>
        <w:t>3 Additional Node Procurement</w:t>
      </w:r>
    </w:p>
    <w:p w:rsidR="00EE4C42" w:rsidRDefault="00EE4C42" w:rsidP="00EE4C42">
      <w:r>
        <w:t>The existing Node PCB design files are available and can be used to order or fabricate the eight additional nodes. The current four nodes can continue to support development, but full-suit integration requires all twelve nodes to be available.</w:t>
      </w:r>
    </w:p>
    <w:p w:rsidR="00EE4C42" w:rsidRDefault="00EE4C42" w:rsidP="00EE4C42">
      <w:pPr>
        <w:pStyle w:val="Heading1"/>
      </w:pPr>
      <w:r>
        <w:lastRenderedPageBreak/>
        <w:t>4 Client Decision Required</w:t>
      </w:r>
    </w:p>
    <w:p w:rsidR="00EE4C42" w:rsidRDefault="00EE4C42" w:rsidP="00EE4C42">
      <w:r>
        <w:t>Please confirm whether the additional eight Nodes will be provided by the client or whether the project team is authorized to order them using the available PCB design files. If the project team places the order, the cost of PCB manufacturing, components, assembly, testing, and shipping will be added to the project cost.</w:t>
      </w:r>
    </w:p>
    <w:p w:rsidR="00EE4C42" w:rsidRDefault="00EE4C42" w:rsidP="00EE4C42">
      <w:pPr>
        <w:pStyle w:val="Heading1"/>
      </w:pPr>
      <w:r>
        <w:t>Next Step</w:t>
      </w:r>
    </w:p>
    <w:p w:rsidR="00EE4C42" w:rsidRDefault="00EE4C42" w:rsidP="00EE4C42">
      <w:r>
        <w:t>Please confirm approval to proceed with ordering or fabricating the eight additional sensor nodes.</w:t>
      </w:r>
    </w:p>
    <w:p w:rsidR="00EE4C42" w:rsidRDefault="00EE4C42" w:rsidP="00EE4C42">
      <w:r>
        <w:t>- The existing Master PCBs will be used as they are.</w:t>
      </w:r>
    </w:p>
    <w:p w:rsidR="00EE4C42" w:rsidRDefault="00EE4C42" w:rsidP="00EE4C42">
      <w:r>
        <w:t>- Eight additional Node units are required to reach the total of twelve Nodes.</w:t>
      </w:r>
    </w:p>
    <w:p w:rsidR="00EE4C42" w:rsidRDefault="00EE4C42" w:rsidP="00EE4C42">
      <w:r>
        <w:t>- Full system integration will proceed once all twelve Nodes are available.</w:t>
      </w:r>
    </w:p>
    <w:p w:rsidR="00EE4C42" w:rsidRDefault="00EE4C42" w:rsidP="00EE4C42">
      <w:r>
        <w:t>- The client should confirm whether the Nodes will be supplied or ordered by the project team.</w:t>
      </w:r>
    </w:p>
    <w:p w:rsidR="0096389C" w:rsidRPr="00EE4C42" w:rsidRDefault="00EE4C42" w:rsidP="00EE4C42">
      <w:r>
        <w:t>Development can continue with the four available nodes, but complete suit validation and full system integration require twelve nodes in total.</w:t>
      </w:r>
      <w:bookmarkStart w:id="0" w:name="_GoBack"/>
      <w:bookmarkEnd w:id="0"/>
    </w:p>
    <w:sectPr w:rsidR="0096389C" w:rsidRPr="00EE4C42" w:rsidSect="00204B1A">
      <w:footerReference w:type="default" r:id="rId8"/>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5DFA" w:rsidRDefault="00B15DFA">
      <w:pPr>
        <w:spacing w:after="0" w:line="240" w:lineRule="auto"/>
      </w:pPr>
      <w:r>
        <w:separator/>
      </w:r>
    </w:p>
  </w:endnote>
  <w:endnote w:type="continuationSeparator" w:id="0">
    <w:p w:rsidR="00B15DFA" w:rsidRDefault="00B15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09D" w:rsidRDefault="00A74496">
    <w:pPr>
      <w:jc w:val="right"/>
    </w:pPr>
    <w:r>
      <w:t xml:space="preserve">Page | </w:t>
    </w:r>
    <w:r>
      <w:fldChar w:fldCharType="begin"/>
    </w:r>
    <w:r>
      <w:instrText xml:space="preserve"> PAGE   \* MERGEFORMAT </w:instrText>
    </w:r>
    <w:r>
      <w:fldChar w:fldCharType="separate"/>
    </w:r>
    <w:r w:rsidR="000F231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5DFA" w:rsidRDefault="00B15DFA">
      <w:pPr>
        <w:spacing w:after="0" w:line="240" w:lineRule="auto"/>
      </w:pPr>
      <w:r>
        <w:separator/>
      </w:r>
    </w:p>
  </w:footnote>
  <w:footnote w:type="continuationSeparator" w:id="0">
    <w:p w:rsidR="00B15DFA" w:rsidRDefault="00B15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642F1"/>
    <w:multiLevelType w:val="hybridMultilevel"/>
    <w:tmpl w:val="BA7E050A"/>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53582AB8"/>
    <w:multiLevelType w:val="hybridMultilevel"/>
    <w:tmpl w:val="00065144"/>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B1C"/>
    <w:rsid w:val="000C67B7"/>
    <w:rsid w:val="000F2313"/>
    <w:rsid w:val="00162F00"/>
    <w:rsid w:val="00204B1A"/>
    <w:rsid w:val="002B3EDB"/>
    <w:rsid w:val="00330B62"/>
    <w:rsid w:val="00414636"/>
    <w:rsid w:val="005F7982"/>
    <w:rsid w:val="00604C5D"/>
    <w:rsid w:val="006B70AE"/>
    <w:rsid w:val="006C07E1"/>
    <w:rsid w:val="00721EDA"/>
    <w:rsid w:val="00751D28"/>
    <w:rsid w:val="0077509D"/>
    <w:rsid w:val="007A6756"/>
    <w:rsid w:val="009315E4"/>
    <w:rsid w:val="0096389C"/>
    <w:rsid w:val="009D5C39"/>
    <w:rsid w:val="00A74496"/>
    <w:rsid w:val="00AC4527"/>
    <w:rsid w:val="00B15DFA"/>
    <w:rsid w:val="00C3121F"/>
    <w:rsid w:val="00D11C67"/>
    <w:rsid w:val="00D7787B"/>
    <w:rsid w:val="00E44232"/>
    <w:rsid w:val="00EE4C42"/>
    <w:rsid w:val="00F41FB4"/>
    <w:rsid w:val="00FB2A22"/>
    <w:rsid w:val="00FC4ECA"/>
    <w:rsid w:val="00FC5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1EB1"/>
  <w15:chartTrackingRefBased/>
  <w15:docId w15:val="{7A9CB29C-3487-4357-BEA4-93C08DFBC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Calibri" w:hAnsi="Calibri"/>
      <w:color w:val="262626"/>
    </w:rPr>
  </w:style>
  <w:style w:type="paragraph" w:styleId="Heading1">
    <w:name w:val="heading 1"/>
    <w:basedOn w:val="Normal"/>
    <w:next w:val="Normal"/>
    <w:link w:val="Heading1Char"/>
    <w:uiPriority w:val="9"/>
    <w:qFormat/>
    <w:rsid w:val="002B3EDB"/>
    <w:pPr>
      <w:keepNext/>
      <w:keepLines/>
      <w:spacing w:before="320" w:after="120"/>
      <w:outlineLvl w:val="0"/>
    </w:pPr>
    <w:rPr>
      <w:rFonts w:ascii="Times New Roman" w:eastAsiaTheme="majorEastAsia" w:hAnsi="Times New Roman" w:cstheme="majorBidi"/>
      <w:b/>
      <w:color w:val="000000"/>
      <w:sz w:val="32"/>
      <w:szCs w:val="32"/>
    </w:rPr>
  </w:style>
  <w:style w:type="paragraph" w:styleId="Heading2">
    <w:name w:val="heading 2"/>
    <w:basedOn w:val="Normal"/>
    <w:next w:val="Normal"/>
    <w:link w:val="Heading2Char"/>
    <w:uiPriority w:val="9"/>
    <w:unhideWhenUsed/>
    <w:qFormat/>
    <w:rsid w:val="002B3EDB"/>
    <w:pPr>
      <w:keepNext/>
      <w:keepLines/>
      <w:spacing w:before="240" w:after="80"/>
      <w:outlineLvl w:val="1"/>
    </w:pPr>
    <w:rPr>
      <w:rFonts w:ascii="Times New Roman" w:eastAsiaTheme="majorEastAsia" w:hAnsi="Times New Roman" w:cstheme="majorBidi"/>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pPr>
      <w:spacing w:after="40"/>
      <w:jc w:val="center"/>
    </w:pPr>
    <w:rPr>
      <w:rFonts w:ascii="Times New Roman" w:hAnsi="Times New Roman"/>
      <w:b/>
      <w:color w:val="000000"/>
      <w:sz w:val="56"/>
    </w:rPr>
  </w:style>
  <w:style w:type="paragraph" w:customStyle="1" w:styleId="DocLabel">
    <w:name w:val="Doc Label"/>
    <w:pPr>
      <w:spacing w:after="120"/>
      <w:jc w:val="center"/>
    </w:pPr>
    <w:rPr>
      <w:rFonts w:ascii="Calibri" w:hAnsi="Calibri"/>
      <w:b/>
      <w:color w:val="595959"/>
    </w:rPr>
  </w:style>
  <w:style w:type="paragraph" w:customStyle="1" w:styleId="DocSubtitle">
    <w:name w:val="Doc Subtitle"/>
    <w:pPr>
      <w:spacing w:after="200"/>
      <w:jc w:val="center"/>
    </w:pPr>
    <w:rPr>
      <w:rFonts w:ascii="Calibri" w:hAnsi="Calibri"/>
      <w:i/>
      <w:color w:val="595959"/>
      <w:sz w:val="24"/>
    </w:rPr>
  </w:style>
  <w:style w:type="paragraph" w:customStyle="1" w:styleId="DocMeta">
    <w:name w:val="Doc Meta"/>
    <w:pPr>
      <w:spacing w:after="280"/>
      <w:jc w:val="center"/>
    </w:pPr>
    <w:rPr>
      <w:rFonts w:ascii="Calibri" w:hAnsi="Calibri"/>
      <w:color w:val="595959"/>
      <w:sz w:val="21"/>
    </w:rPr>
  </w:style>
  <w:style w:type="paragraph" w:customStyle="1" w:styleId="Heading11">
    <w:name w:val="Heading 11"/>
    <w:pPr>
      <w:keepNext/>
      <w:spacing w:before="320" w:after="120"/>
    </w:pPr>
    <w:rPr>
      <w:rFonts w:ascii="Calibri" w:hAnsi="Calibri"/>
      <w:b/>
      <w:color w:val="1F3864"/>
      <w:sz w:val="30"/>
    </w:rPr>
  </w:style>
  <w:style w:type="paragraph" w:styleId="Header">
    <w:name w:val="header"/>
    <w:basedOn w:val="Normal"/>
    <w:link w:val="HeaderChar"/>
    <w:uiPriority w:val="99"/>
    <w:unhideWhenUsed/>
    <w:rsid w:val="00AC4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527"/>
    <w:rPr>
      <w:rFonts w:ascii="Calibri" w:hAnsi="Calibri"/>
      <w:color w:val="262626"/>
    </w:rPr>
  </w:style>
  <w:style w:type="paragraph" w:styleId="Footer">
    <w:name w:val="footer"/>
    <w:basedOn w:val="Normal"/>
    <w:link w:val="FooterChar"/>
    <w:uiPriority w:val="99"/>
    <w:unhideWhenUsed/>
    <w:rsid w:val="00AC4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527"/>
    <w:rPr>
      <w:rFonts w:ascii="Calibri" w:hAnsi="Calibri"/>
      <w:color w:val="262626"/>
    </w:rPr>
  </w:style>
  <w:style w:type="paragraph" w:customStyle="1" w:styleId="Heading12">
    <w:name w:val="Heading 12"/>
    <w:pPr>
      <w:keepNext/>
      <w:spacing w:before="320" w:after="120"/>
    </w:pPr>
    <w:rPr>
      <w:rFonts w:ascii="Calibri" w:hAnsi="Calibri"/>
      <w:b/>
      <w:color w:val="1F3864"/>
      <w:sz w:val="30"/>
    </w:rPr>
  </w:style>
  <w:style w:type="character" w:customStyle="1" w:styleId="Heading1Char">
    <w:name w:val="Heading 1 Char"/>
    <w:basedOn w:val="DefaultParagraphFont"/>
    <w:link w:val="Heading1"/>
    <w:uiPriority w:val="9"/>
    <w:rsid w:val="002B3EDB"/>
    <w:rPr>
      <w:rFonts w:ascii="Times New Roman" w:eastAsiaTheme="majorEastAsia" w:hAnsi="Times New Roman" w:cstheme="majorBidi"/>
      <w:b/>
      <w:sz w:val="32"/>
      <w:szCs w:val="32"/>
    </w:rPr>
  </w:style>
  <w:style w:type="paragraph" w:styleId="Title">
    <w:name w:val="Title"/>
    <w:basedOn w:val="Normal"/>
    <w:next w:val="Normal"/>
    <w:link w:val="TitleChar"/>
    <w:uiPriority w:val="10"/>
    <w:qFormat/>
    <w:rsid w:val="000C67B7"/>
    <w:pPr>
      <w:spacing w:after="0" w:line="240" w:lineRule="auto"/>
      <w:contextualSpacing/>
    </w:pPr>
    <w:rPr>
      <w:rFonts w:ascii="Times New Roman" w:eastAsiaTheme="majorEastAsia" w:hAnsi="Times New Roman" w:cstheme="majorBidi"/>
      <w:b/>
      <w:color w:val="auto"/>
      <w:spacing w:val="-10"/>
      <w:kern w:val="28"/>
      <w:sz w:val="56"/>
      <w:szCs w:val="56"/>
    </w:rPr>
  </w:style>
  <w:style w:type="character" w:customStyle="1" w:styleId="TitleChar">
    <w:name w:val="Title Char"/>
    <w:basedOn w:val="DefaultParagraphFont"/>
    <w:link w:val="Title"/>
    <w:uiPriority w:val="10"/>
    <w:rsid w:val="000C67B7"/>
    <w:rPr>
      <w:rFonts w:ascii="Times New Roman" w:eastAsiaTheme="majorEastAsia" w:hAnsi="Times New Roman" w:cstheme="majorBidi"/>
      <w:b/>
      <w:spacing w:val="-10"/>
      <w:kern w:val="28"/>
      <w:sz w:val="56"/>
      <w:szCs w:val="56"/>
    </w:rPr>
  </w:style>
  <w:style w:type="character" w:customStyle="1" w:styleId="Heading2Char">
    <w:name w:val="Heading 2 Char"/>
    <w:basedOn w:val="DefaultParagraphFont"/>
    <w:link w:val="Heading2"/>
    <w:uiPriority w:val="9"/>
    <w:rsid w:val="002B3EDB"/>
    <w:rPr>
      <w:rFonts w:ascii="Times New Roman" w:eastAsiaTheme="majorEastAsia" w:hAnsi="Times New Roman" w:cstheme="majorBidi"/>
      <w:b/>
      <w:sz w:val="26"/>
      <w:szCs w:val="26"/>
    </w:rPr>
  </w:style>
  <w:style w:type="paragraph" w:styleId="ListParagraph">
    <w:name w:val="List Paragraph"/>
    <w:basedOn w:val="Normal"/>
    <w:uiPriority w:val="34"/>
    <w:qFormat/>
    <w:rsid w:val="00204B1A"/>
    <w:pPr>
      <w:ind w:left="720"/>
      <w:contextualSpacing/>
    </w:pPr>
  </w:style>
  <w:style w:type="character" w:styleId="Hyperlink">
    <w:name w:val="Hyperlink"/>
    <w:basedOn w:val="DefaultParagraphFont"/>
    <w:uiPriority w:val="99"/>
    <w:unhideWhenUsed/>
    <w:rsid w:val="00C3121F"/>
    <w:rPr>
      <w:color w:val="0563C1" w:themeColor="hyperlink"/>
      <w:u w:val="single"/>
    </w:rPr>
  </w:style>
  <w:style w:type="character" w:styleId="FollowedHyperlink">
    <w:name w:val="FollowedHyperlink"/>
    <w:basedOn w:val="DefaultParagraphFont"/>
    <w:uiPriority w:val="99"/>
    <w:semiHidden/>
    <w:unhideWhenUsed/>
    <w:rsid w:val="00C312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6AF56-758E-47E6-83CA-DA3A72B83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Vantare Vantage Suit — Milestone Report</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Vantare Vantage Suit — Milestone Report</dc:title>
  <dc:subject>Functional verification: app pairing, BLE communication, movement tracking, session retrieval</dc:subject>
  <dc:creator>Machadev</dc:creator>
  <cp:keywords/>
  <dc:description/>
  <cp:lastModifiedBy>Machadev</cp:lastModifiedBy>
  <cp:revision>20</cp:revision>
  <dcterms:created xsi:type="dcterms:W3CDTF">2026-09-11T10:06:00Z</dcterms:created>
  <dcterms:modified xsi:type="dcterms:W3CDTF">2026-09-14T09:20:00Z</dcterms:modified>
</cp:coreProperties>
</file>