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BB18C" w14:textId="77777777" w:rsidR="00424D7B" w:rsidRDefault="00424D7B"/>
    <w:p w14:paraId="3C573C4C" w14:textId="77777777" w:rsidR="00424D7B" w:rsidRDefault="00424D7B"/>
    <w:p w14:paraId="79B113EF" w14:textId="77777777" w:rsidR="00424D7B" w:rsidRDefault="00424D7B"/>
    <w:p w14:paraId="1956C059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b/>
          <w:color w:val="1F3A68"/>
          <w:sz w:val="36"/>
          <w:lang w:val="pt-PT"/>
        </w:rPr>
        <w:t>Instituto Politécnico de Leiria</w:t>
      </w:r>
    </w:p>
    <w:p w14:paraId="301DC803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sz w:val="28"/>
          <w:lang w:val="pt-PT"/>
        </w:rPr>
        <w:t>Escola Superior de Tecnologia e Gestão</w:t>
      </w:r>
    </w:p>
    <w:p w14:paraId="018EDEFB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sz w:val="24"/>
          <w:lang w:val="pt-PT"/>
        </w:rPr>
        <w:t>TeSP em Programação de Sistemas de Informação</w:t>
      </w:r>
    </w:p>
    <w:p w14:paraId="610CE606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lang w:val="pt-PT"/>
        </w:rPr>
        <w:t>Unidade Curricular: Desenvolvimento de Aplicações  |  Ano letivo 2025/2026</w:t>
      </w:r>
    </w:p>
    <w:p w14:paraId="46E15FC7" w14:textId="77777777" w:rsidR="00424D7B" w:rsidRPr="00146F13" w:rsidRDefault="00424D7B">
      <w:pPr>
        <w:rPr>
          <w:lang w:val="pt-PT"/>
        </w:rPr>
      </w:pPr>
    </w:p>
    <w:p w14:paraId="4F24344D" w14:textId="77777777" w:rsidR="00424D7B" w:rsidRPr="00146F13" w:rsidRDefault="00424D7B">
      <w:pPr>
        <w:rPr>
          <w:lang w:val="pt-PT"/>
        </w:rPr>
      </w:pPr>
    </w:p>
    <w:p w14:paraId="3AF7541A" w14:textId="77777777" w:rsidR="00424D7B" w:rsidRPr="00146F13" w:rsidRDefault="00424D7B">
      <w:pPr>
        <w:rPr>
          <w:lang w:val="pt-PT"/>
        </w:rPr>
      </w:pPr>
    </w:p>
    <w:p w14:paraId="3D623306" w14:textId="77777777" w:rsidR="00424D7B" w:rsidRPr="00146F13" w:rsidRDefault="00424D7B">
      <w:pPr>
        <w:rPr>
          <w:lang w:val="pt-PT"/>
        </w:rPr>
      </w:pPr>
    </w:p>
    <w:p w14:paraId="7B4C5540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b/>
          <w:color w:val="2E7D32"/>
          <w:sz w:val="80"/>
          <w:lang w:val="pt-PT"/>
        </w:rPr>
        <w:t>iShopping</w:t>
      </w:r>
    </w:p>
    <w:p w14:paraId="3A6F83EB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sz w:val="28"/>
          <w:lang w:val="pt-PT"/>
        </w:rPr>
        <w:t>Gestão de Compras Domésticas e Orçamento Familiar</w:t>
      </w:r>
    </w:p>
    <w:p w14:paraId="63249806" w14:textId="77777777" w:rsidR="00424D7B" w:rsidRPr="00146F13" w:rsidRDefault="00424D7B">
      <w:pPr>
        <w:rPr>
          <w:lang w:val="pt-PT"/>
        </w:rPr>
      </w:pPr>
    </w:p>
    <w:p w14:paraId="0DE90D3A" w14:textId="77777777" w:rsidR="00424D7B" w:rsidRPr="00146F13" w:rsidRDefault="00424D7B">
      <w:pPr>
        <w:rPr>
          <w:lang w:val="pt-PT"/>
        </w:rPr>
      </w:pPr>
    </w:p>
    <w:p w14:paraId="40AD24E4" w14:textId="77777777" w:rsidR="00424D7B" w:rsidRDefault="00000000">
      <w:pPr>
        <w:jc w:val="center"/>
      </w:pPr>
      <w:r>
        <w:rPr>
          <w:b/>
          <w:color w:val="1F3A68"/>
          <w:sz w:val="40"/>
        </w:rPr>
        <w:t>MANUAL / GUIA DO UTILIZADOR</w:t>
      </w:r>
    </w:p>
    <w:p w14:paraId="4D6D08DB" w14:textId="77777777" w:rsidR="00424D7B" w:rsidRDefault="00424D7B"/>
    <w:p w14:paraId="6AF9A514" w14:textId="77777777" w:rsidR="00424D7B" w:rsidRDefault="00424D7B"/>
    <w:p w14:paraId="063EE336" w14:textId="77777777" w:rsidR="00424D7B" w:rsidRDefault="00424D7B"/>
    <w:p w14:paraId="359F344F" w14:textId="77777777" w:rsidR="00424D7B" w:rsidRDefault="00424D7B"/>
    <w:p w14:paraId="37A67C30" w14:textId="77777777" w:rsidR="00424D7B" w:rsidRDefault="00424D7B"/>
    <w:p w14:paraId="08F70DD7" w14:textId="77777777" w:rsidR="00424D7B" w:rsidRDefault="00424D7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424D7B" w14:paraId="7125AE70" w14:textId="77777777">
        <w:trPr>
          <w:jc w:val="center"/>
        </w:trPr>
        <w:tc>
          <w:tcPr>
            <w:tcW w:w="4703" w:type="dxa"/>
          </w:tcPr>
          <w:p w14:paraId="08DAA0C3" w14:textId="77777777" w:rsidR="00424D7B" w:rsidRDefault="00000000">
            <w:r>
              <w:rPr>
                <w:b/>
              </w:rPr>
              <w:t>Autor(es):</w:t>
            </w:r>
          </w:p>
        </w:tc>
        <w:tc>
          <w:tcPr>
            <w:tcW w:w="4703" w:type="dxa"/>
          </w:tcPr>
          <w:p w14:paraId="46562065" w14:textId="77777777" w:rsidR="00424D7B" w:rsidRDefault="00000000">
            <w:r>
              <w:t>______________________________________</w:t>
            </w:r>
          </w:p>
        </w:tc>
      </w:tr>
      <w:tr w:rsidR="00424D7B" w14:paraId="668D4A96" w14:textId="77777777">
        <w:trPr>
          <w:jc w:val="center"/>
        </w:trPr>
        <w:tc>
          <w:tcPr>
            <w:tcW w:w="4703" w:type="dxa"/>
          </w:tcPr>
          <w:p w14:paraId="4DA1E02B" w14:textId="77777777" w:rsidR="00424D7B" w:rsidRDefault="00000000">
            <w:r>
              <w:rPr>
                <w:b/>
              </w:rPr>
              <w:lastRenderedPageBreak/>
              <w:t>Número(s) de Aluno:</w:t>
            </w:r>
          </w:p>
        </w:tc>
        <w:tc>
          <w:tcPr>
            <w:tcW w:w="4703" w:type="dxa"/>
          </w:tcPr>
          <w:p w14:paraId="5621B799" w14:textId="77777777" w:rsidR="00424D7B" w:rsidRDefault="00000000">
            <w:r>
              <w:t>______________________________________</w:t>
            </w:r>
          </w:p>
        </w:tc>
      </w:tr>
      <w:tr w:rsidR="00424D7B" w14:paraId="69560DCF" w14:textId="77777777">
        <w:trPr>
          <w:jc w:val="center"/>
        </w:trPr>
        <w:tc>
          <w:tcPr>
            <w:tcW w:w="4703" w:type="dxa"/>
          </w:tcPr>
          <w:p w14:paraId="55734CCF" w14:textId="77777777" w:rsidR="00424D7B" w:rsidRDefault="00000000">
            <w:r>
              <w:rPr>
                <w:b/>
              </w:rPr>
              <w:t>Docente:</w:t>
            </w:r>
          </w:p>
        </w:tc>
        <w:tc>
          <w:tcPr>
            <w:tcW w:w="4703" w:type="dxa"/>
          </w:tcPr>
          <w:p w14:paraId="435685C1" w14:textId="77777777" w:rsidR="00424D7B" w:rsidRDefault="00000000">
            <w:r>
              <w:t>______________________________________</w:t>
            </w:r>
          </w:p>
        </w:tc>
      </w:tr>
      <w:tr w:rsidR="00424D7B" w14:paraId="6F8815A0" w14:textId="77777777">
        <w:trPr>
          <w:jc w:val="center"/>
        </w:trPr>
        <w:tc>
          <w:tcPr>
            <w:tcW w:w="4703" w:type="dxa"/>
          </w:tcPr>
          <w:p w14:paraId="255CB018" w14:textId="77777777" w:rsidR="00424D7B" w:rsidRDefault="00000000">
            <w:r>
              <w:rPr>
                <w:b/>
              </w:rPr>
              <w:t>Data de entrega:</w:t>
            </w:r>
          </w:p>
        </w:tc>
        <w:tc>
          <w:tcPr>
            <w:tcW w:w="4703" w:type="dxa"/>
          </w:tcPr>
          <w:p w14:paraId="6FDC3FCA" w14:textId="77777777" w:rsidR="00424D7B" w:rsidRDefault="00000000">
            <w:r>
              <w:t>______________________________________</w:t>
            </w:r>
          </w:p>
        </w:tc>
      </w:tr>
    </w:tbl>
    <w:p w14:paraId="52B29508" w14:textId="77777777" w:rsidR="00424D7B" w:rsidRDefault="00424D7B"/>
    <w:p w14:paraId="280C4221" w14:textId="77777777" w:rsidR="00424D7B" w:rsidRDefault="00424D7B"/>
    <w:p w14:paraId="7951A6E1" w14:textId="77777777" w:rsidR="00424D7B" w:rsidRDefault="00424D7B"/>
    <w:p w14:paraId="4C7BFD19" w14:textId="77777777" w:rsidR="00424D7B" w:rsidRDefault="00000000">
      <w:pPr>
        <w:jc w:val="center"/>
      </w:pPr>
      <w:r>
        <w:rPr>
          <w:i/>
          <w:sz w:val="20"/>
        </w:rPr>
        <w:t>Versão 1.0 — Janeiro 2026</w:t>
      </w:r>
    </w:p>
    <w:p w14:paraId="4BA98F8F" w14:textId="77777777" w:rsidR="00424D7B" w:rsidRDefault="00000000">
      <w:r>
        <w:br w:type="page"/>
      </w:r>
    </w:p>
    <w:p w14:paraId="42F534DE" w14:textId="77777777" w:rsidR="00424D7B" w:rsidRDefault="00000000">
      <w:pPr>
        <w:pStyle w:val="Heading1"/>
      </w:pPr>
      <w:r>
        <w:rPr>
          <w:color w:val="1F3A68"/>
        </w:rPr>
        <w:lastRenderedPageBreak/>
        <w:t>Índice</w:t>
      </w:r>
    </w:p>
    <w:p w14:paraId="53FA1345" w14:textId="77777777" w:rsidR="00424D7B" w:rsidRDefault="00000000">
      <w:pPr>
        <w:spacing w:after="40"/>
      </w:pPr>
      <w:r>
        <w:t>1. Introdução</w:t>
      </w:r>
    </w:p>
    <w:p w14:paraId="3BC22A1D" w14:textId="77777777" w:rsidR="00424D7B" w:rsidRDefault="00000000">
      <w:pPr>
        <w:spacing w:after="40"/>
      </w:pPr>
      <w:r>
        <w:t xml:space="preserve">    1.1. Propósito do documento</w:t>
      </w:r>
    </w:p>
    <w:p w14:paraId="22D67187" w14:textId="77777777" w:rsidR="00424D7B" w:rsidRDefault="00000000">
      <w:pPr>
        <w:spacing w:after="40"/>
      </w:pPr>
      <w:r>
        <w:t xml:space="preserve">    1.2. Sobre a aplicação iShopping</w:t>
      </w:r>
    </w:p>
    <w:p w14:paraId="17CE1D77" w14:textId="77777777" w:rsidR="00424D7B" w:rsidRDefault="00000000">
      <w:pPr>
        <w:spacing w:after="40"/>
      </w:pPr>
      <w:r>
        <w:t xml:space="preserve">    1.3. Público-alvo</w:t>
      </w:r>
    </w:p>
    <w:p w14:paraId="594D1467" w14:textId="77777777" w:rsidR="00424D7B" w:rsidRDefault="00000000">
      <w:pPr>
        <w:spacing w:after="40"/>
      </w:pPr>
      <w:r>
        <w:t xml:space="preserve">    1.4. Convenções utilizadas neste guia</w:t>
      </w:r>
    </w:p>
    <w:p w14:paraId="7D1499C4" w14:textId="77777777" w:rsidR="00424D7B" w:rsidRDefault="00000000">
      <w:pPr>
        <w:spacing w:after="40"/>
      </w:pPr>
      <w:r>
        <w:t>2. Requisitos do Sistema</w:t>
      </w:r>
    </w:p>
    <w:p w14:paraId="1A5BF90E" w14:textId="77777777" w:rsidR="00424D7B" w:rsidRDefault="00000000">
      <w:pPr>
        <w:spacing w:after="40"/>
      </w:pPr>
      <w:r>
        <w:t xml:space="preserve">    2.1. Requisitos de hardware</w:t>
      </w:r>
    </w:p>
    <w:p w14:paraId="556E4382" w14:textId="77777777" w:rsidR="00424D7B" w:rsidRDefault="00000000">
      <w:pPr>
        <w:spacing w:after="40"/>
      </w:pPr>
      <w:r>
        <w:t xml:space="preserve">    2.2. Requisitos de software</w:t>
      </w:r>
    </w:p>
    <w:p w14:paraId="0220BFA0" w14:textId="77777777" w:rsidR="00424D7B" w:rsidRDefault="00000000">
      <w:pPr>
        <w:spacing w:after="40"/>
      </w:pPr>
      <w:r>
        <w:t>3. Instalação e Configuração Inicial</w:t>
      </w:r>
    </w:p>
    <w:p w14:paraId="3D641818" w14:textId="77777777" w:rsidR="00424D7B" w:rsidRDefault="00000000">
      <w:pPr>
        <w:spacing w:after="40"/>
      </w:pPr>
      <w:r>
        <w:t xml:space="preserve">    3.1. Conteúdo da entrega</w:t>
      </w:r>
    </w:p>
    <w:p w14:paraId="43FD28B0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3.2. Preparação da base de dados (SQL Server)</w:t>
      </w:r>
    </w:p>
    <w:p w14:paraId="620EBBDB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3.3. Configuração da connection string</w:t>
      </w:r>
    </w:p>
    <w:p w14:paraId="6A49AB2E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3.4. Execução da aplicação</w:t>
      </w:r>
    </w:p>
    <w:p w14:paraId="2738EFC2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3.5. Utilizador inicial (seed)</w:t>
      </w:r>
    </w:p>
    <w:p w14:paraId="4E52BC78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>4. Visão Geral da Aplicação</w:t>
      </w:r>
    </w:p>
    <w:p w14:paraId="57151D03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4.1. Arquitetura e tecnologias</w:t>
      </w:r>
    </w:p>
    <w:p w14:paraId="6006D8A0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4.2. Estrutura do menu principal</w:t>
      </w:r>
    </w:p>
    <w:p w14:paraId="01B1587B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4.3. Conceitos fundamentais</w:t>
      </w:r>
    </w:p>
    <w:p w14:paraId="0B9C1ECF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>5. Autenticação — Login e Sessão</w:t>
      </w:r>
    </w:p>
    <w:p w14:paraId="7F56A08C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5.1. Iniciar sessão</w:t>
      </w:r>
    </w:p>
    <w:p w14:paraId="395A1848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5.2. Terminar sessão</w:t>
      </w:r>
    </w:p>
    <w:p w14:paraId="50624F68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5.3. Mensagens de erro comuns</w:t>
      </w:r>
    </w:p>
    <w:p w14:paraId="668D2D09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>6. Gestão de Utilizadores</w:t>
      </w:r>
    </w:p>
    <w:p w14:paraId="51058D75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6.1. Listar utilizadores</w:t>
      </w:r>
    </w:p>
    <w:p w14:paraId="5D109D84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6.2. Criar utilizador</w:t>
      </w:r>
    </w:p>
    <w:p w14:paraId="6177ACE3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6.3. Editar utilizador</w:t>
      </w:r>
    </w:p>
    <w:p w14:paraId="47307BCC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6.4. Eliminar utilizador</w:t>
      </w:r>
    </w:p>
    <w:p w14:paraId="2A0A1A33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>7. Gestão de Tipos de Artigo</w:t>
      </w:r>
    </w:p>
    <w:p w14:paraId="609BEF3E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7.1. Listar tipos de artigo</w:t>
      </w:r>
    </w:p>
    <w:p w14:paraId="5935F9C2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7.2. Criar, editar e eliminar</w:t>
      </w:r>
    </w:p>
    <w:p w14:paraId="06BB7853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>8. Gestão de Artigos</w:t>
      </w:r>
    </w:p>
    <w:p w14:paraId="6103AA65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8.1. Listar artigos (com filtro por tipo)</w:t>
      </w:r>
    </w:p>
    <w:p w14:paraId="64ACBEE7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8.2. Criar, editar e eliminar</w:t>
      </w:r>
    </w:p>
    <w:p w14:paraId="5224986E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>9. Gestão do Orçamento Mensal</w:t>
      </w:r>
    </w:p>
    <w:p w14:paraId="60F89F1B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9.1. Definir o orçamento do mês</w:t>
      </w:r>
    </w:p>
    <w:p w14:paraId="3CFCC545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9.2. Alterar o orçamento</w:t>
      </w:r>
    </w:p>
    <w:p w14:paraId="4828C893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9.3. Histórico de alterações</w:t>
      </w:r>
    </w:p>
    <w:p w14:paraId="5FA38771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lastRenderedPageBreak/>
        <w:t>10. Planeamento de Compras</w:t>
      </w:r>
    </w:p>
    <w:p w14:paraId="1F8FE44D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10.1. Criar uma nova lista de compras</w:t>
      </w:r>
    </w:p>
    <w:p w14:paraId="6E36272D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10.2. Adicionar itens previstos</w:t>
      </w:r>
    </w:p>
    <w:p w14:paraId="2E89D4F2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10.3. Editar a lista (enquanto aberta)</w:t>
      </w:r>
    </w:p>
    <w:p w14:paraId="78BB1B75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>11. Modo Compra — Execução da Compra</w:t>
      </w:r>
    </w:p>
    <w:p w14:paraId="3D1945A6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11.1. Entrar em modo compra</w:t>
      </w:r>
    </w:p>
    <w:p w14:paraId="0D91CBBF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11.2. Registar aquisição de itens previstos</w:t>
      </w:r>
    </w:p>
    <w:p w14:paraId="2D421B15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11.3. Adicionar itens não previstos</w:t>
      </w:r>
    </w:p>
    <w:p w14:paraId="5C15AD0C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11.4. Acompanhamento do orçamento em tempo real</w:t>
      </w:r>
    </w:p>
    <w:p w14:paraId="469C9CF2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11.5. Alerta de orçamento ultrapassado</w:t>
      </w:r>
    </w:p>
    <w:p w14:paraId="013DC5DC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11.6. Fechar a compra</w:t>
      </w:r>
    </w:p>
    <w:p w14:paraId="39DC4983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>12. Exportação de Dados (CSV)</w:t>
      </w:r>
    </w:p>
    <w:p w14:paraId="52FCF018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12.1. Exportar compra fechada</w:t>
      </w:r>
    </w:p>
    <w:p w14:paraId="4C93B54A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12.2. Estrutura do ficheiro CSV</w:t>
      </w:r>
    </w:p>
    <w:p w14:paraId="599EB94A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>13. Estatísticas e Sugestões</w:t>
      </w:r>
    </w:p>
    <w:p w14:paraId="39372AD1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13.1. Separador 1 — Análise histórica</w:t>
      </w:r>
    </w:p>
    <w:p w14:paraId="14727316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 xml:space="preserve">    13.2. Separador 2 — Sugestões para o próximo mês</w:t>
      </w:r>
    </w:p>
    <w:p w14:paraId="05B5E0B2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>14. Resolução de Problemas (FAQ)</w:t>
      </w:r>
    </w:p>
    <w:p w14:paraId="2D79CE01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>15. Boas Práticas de Utilização</w:t>
      </w:r>
    </w:p>
    <w:p w14:paraId="34E0BED3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>16. Glossário</w:t>
      </w:r>
    </w:p>
    <w:p w14:paraId="2D0582EA" w14:textId="77777777" w:rsidR="00424D7B" w:rsidRPr="00146F13" w:rsidRDefault="00000000">
      <w:pPr>
        <w:spacing w:after="40"/>
        <w:rPr>
          <w:lang w:val="pt-PT"/>
        </w:rPr>
      </w:pPr>
      <w:r w:rsidRPr="00146F13">
        <w:rPr>
          <w:lang w:val="pt-PT"/>
        </w:rPr>
        <w:t>17. Anexos</w:t>
      </w:r>
    </w:p>
    <w:p w14:paraId="477C11D1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br w:type="page"/>
      </w:r>
    </w:p>
    <w:p w14:paraId="7DC44B59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lastRenderedPageBreak/>
        <w:t>1. Introdução</w:t>
      </w:r>
    </w:p>
    <w:p w14:paraId="6E8BA006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1.1. Propósito do documento</w:t>
      </w:r>
    </w:p>
    <w:p w14:paraId="7D86E868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Este documento constitui o Manual / Guia do Utilizador da aplicação iShopping, desenvolvida no âmbito da Unidade Curricular de Desenvolvimento de Aplicações do TeSP em Programação de Sistemas de Informação (Escola Superior de Tecnologia e Gestão — Instituto Politécnico de Leiria, ano letivo 2025/2026).</w:t>
      </w:r>
    </w:p>
    <w:p w14:paraId="3B8EE314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Tem por objetivo apresentar, de forma clara e detalhada, todas as funcionalidades disponíveis para o utilizador final, descrevendo passo a passo a interação com os vários ecrãs da aplicação e os procedimentos a adotar em cada cenário de utilização.</w:t>
      </w:r>
    </w:p>
    <w:p w14:paraId="73AA557F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1.2. Sobre a aplicação iShopping</w:t>
      </w:r>
    </w:p>
    <w:p w14:paraId="689EE42B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O iShopping é um protótipo desktop, desenvolvido em C# com Windows Forms, destinado a famílias que pretendam gerir de forma centralizada as suas compras domésticas. Permite definir um orçamento mensal, planear listas de compras, executar as compras no momento da aquisição (registando preços e quantidades reais), e analisar estatisticamente o comportamento de despesas ao longo do tempo, obtendo ainda sugestões automáticas para o mês seguinte.</w:t>
      </w:r>
    </w:p>
    <w:p w14:paraId="32A4295A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1.3. Público-alvo</w:t>
      </w:r>
    </w:p>
    <w:p w14:paraId="5ED33277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Este manual destina-se a qualquer membro de um agregado familiar que utilize a aplicação. Todos os utilizadores possuem o mesmo nível (máximo) de permissões, podendo executar todas as operações disponíveis. Pressupõe-se familiaridade básica com o sistema operativo Windows e com aplicações de escritório.</w:t>
      </w:r>
    </w:p>
    <w:p w14:paraId="6743F816" w14:textId="77777777" w:rsidR="00424D7B" w:rsidRDefault="00000000">
      <w:pPr>
        <w:pStyle w:val="Heading2"/>
      </w:pPr>
      <w:r>
        <w:t>1.4. Convenções utilizadas neste guia</w:t>
      </w:r>
    </w:p>
    <w:p w14:paraId="359163AC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Texto em negrito identifica nomes de botões, menus, campos e ecrãs (ex.: botão Guardar).</w:t>
      </w:r>
    </w:p>
    <w:p w14:paraId="25A984BE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Texto em itálico assinala notas, avisos e termos a destacar.</w:t>
      </w:r>
    </w:p>
    <w:p w14:paraId="73563CE5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Os blocos «[ INSERIR SCREENSHOT: ... ]» indicam o local onde deverá ser inserida a respetiva captura de ecrã.</w:t>
      </w:r>
    </w:p>
    <w:p w14:paraId="4E6B0F28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As sequências de cliques são representadas com o separador « &gt; » (ex.: Menu Principal &gt; Gestão &gt; Artigos).</w:t>
      </w:r>
    </w:p>
    <w:p w14:paraId="7C315602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br w:type="page"/>
      </w:r>
    </w:p>
    <w:p w14:paraId="0BBD7AD3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lastRenderedPageBreak/>
        <w:t>2. Requisitos do Sistema</w:t>
      </w:r>
    </w:p>
    <w:p w14:paraId="7F1D99EF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2.1. Requisitos de hardware</w:t>
      </w:r>
    </w:p>
    <w:p w14:paraId="2DA76940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Processador: Intel Core i3 (ou equivalente) ou superior.</w:t>
      </w:r>
    </w:p>
    <w:p w14:paraId="0A7D86CF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Memória RAM: 4 GB (recomendado 8 GB).</w:t>
      </w:r>
    </w:p>
    <w:p w14:paraId="0CA95C6A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Espaço em disco: 500 MB livres para a aplicação e base de dados.</w:t>
      </w:r>
    </w:p>
    <w:p w14:paraId="584AFE3C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Resolução de ecrã mínima recomendada: 1280 × 720.</w:t>
      </w:r>
    </w:p>
    <w:p w14:paraId="500838AF" w14:textId="77777777" w:rsidR="00424D7B" w:rsidRDefault="00000000">
      <w:pPr>
        <w:pStyle w:val="Heading2"/>
      </w:pPr>
      <w:r>
        <w:t>2.2. Requisitos de software</w:t>
      </w:r>
    </w:p>
    <w:p w14:paraId="66737933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Sistema operativo: Microsoft Windows 10 ou superior (64 bits).</w:t>
      </w:r>
    </w:p>
    <w:p w14:paraId="76FD7B61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Microsoft .NET Framework 4.7.2 (ou versão indicada no ficheiro readme.txt).</w:t>
      </w:r>
    </w:p>
    <w:p w14:paraId="757340FB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Microsoft SQL Server 2019 (LocalDB ou Express) ou superior.</w:t>
      </w:r>
    </w:p>
    <w:p w14:paraId="6190CA0D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SQL Server Management Studio (opcional, mas recomendado para administração da base de dados).</w:t>
      </w:r>
    </w:p>
    <w:p w14:paraId="0AA45215" w14:textId="77777777" w:rsidR="00424D7B" w:rsidRPr="00146F13" w:rsidRDefault="00000000">
      <w:pPr>
        <w:rPr>
          <w:lang w:val="pt-PT"/>
        </w:rPr>
      </w:pPr>
      <w:r w:rsidRPr="00146F13">
        <w:rPr>
          <w:i/>
          <w:lang w:val="pt-PT"/>
        </w:rPr>
        <w:t>Nota: a aplicação utiliza Entity Framework para o acesso a dados. Não é necessária qualquer instalação adicional por parte do utilizador, uma vez que as dependências são distribuídas com o executável.</w:t>
      </w:r>
    </w:p>
    <w:p w14:paraId="5CED9EAF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br w:type="page"/>
      </w:r>
    </w:p>
    <w:p w14:paraId="22ED7C1D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lastRenderedPageBreak/>
        <w:t>3. Instalação e Configuração Inicial</w:t>
      </w:r>
    </w:p>
    <w:p w14:paraId="0BBF2487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3.1. Conteúdo da entrega</w:t>
      </w:r>
    </w:p>
    <w:p w14:paraId="3EE9072A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O ficheiro ZIP entregue inclui:</w:t>
      </w:r>
    </w:p>
    <w:p w14:paraId="0CC4B1F9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Pasta src/ — código-fonte completo da solução em C# (Visual Studio).</w:t>
      </w:r>
    </w:p>
    <w:p w14:paraId="70EC5D85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Pasta bin/ — ficheiros executáveis e bibliotecas compiladas (Release).</w:t>
      </w:r>
    </w:p>
    <w:p w14:paraId="36CC9CC5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Pasta db/ — scripts SQL de criação da base de dados e dados iniciais (seed).</w:t>
      </w:r>
    </w:p>
    <w:p w14:paraId="62A7094E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Ficheiro Relatorio.pdf — relatório técnico do projeto.</w:t>
      </w:r>
    </w:p>
    <w:p w14:paraId="3D1CEA13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Ficheiro readme.txt — instruções de instalação e execução.</w:t>
      </w:r>
    </w:p>
    <w:p w14:paraId="194CB498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Ficheiro GuiaUtilizador.docx — o presente documento.</w:t>
      </w:r>
    </w:p>
    <w:p w14:paraId="2EB8EEF5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3.2. Preparação da base de dados (SQL Server)</w:t>
      </w:r>
    </w:p>
    <w:p w14:paraId="07B3E847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Garantir que o serviço Microsoft SQL Server está em execução.</w:t>
      </w:r>
    </w:p>
    <w:p w14:paraId="1BE292E8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Abrir o SQL Server Management Studio e ligar à instância (ex.: (localdb)\MSSQLLocalDB).</w:t>
      </w:r>
    </w:p>
    <w:p w14:paraId="5E2AA113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Executar o script db/01_create_database.sql para criar a base de dados iShoppingDB.</w:t>
      </w:r>
    </w:p>
    <w:p w14:paraId="24724B18" w14:textId="6769CB5E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Executar, opcionalmente, db/02_seed.sql para popular dados iniciais (tipos de artigo e ar</w:t>
      </w:r>
      <w:r w:rsidR="00146F13" w:rsidRPr="00146F13">
        <w:rPr>
          <w:lang w:val="pt-PT"/>
        </w:rPr>
        <w:t>&lt;</w:t>
      </w:r>
      <w:r w:rsidRPr="00146F13">
        <w:rPr>
          <w:lang w:val="pt-PT"/>
        </w:rPr>
        <w:t>tigos de exemplo).</w:t>
      </w:r>
    </w:p>
    <w:p w14:paraId="4FB78E7E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b/>
          <w:i/>
          <w:color w:val="884400"/>
          <w:sz w:val="20"/>
          <w:lang w:val="pt-PT"/>
        </w:rPr>
        <w:t>[ INSERIR SCREENSHOT: SQL Server Management Studio com base de dados iShoppingDB criada ]</w:t>
      </w:r>
    </w:p>
    <w:p w14:paraId="4FE24925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color w:val="808080"/>
          <w:sz w:val="18"/>
          <w:lang w:val="pt-PT"/>
        </w:rPr>
        <w:t>(substituir esta linha pela imagem correspondente)</w:t>
      </w:r>
    </w:p>
    <w:p w14:paraId="371CF452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3.3. Configuração da connection string</w:t>
      </w:r>
    </w:p>
    <w:p w14:paraId="6CD5CC7F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A connection string encontra-se no ficheiro App.config (ou no respetivo .exe.config junto ao executável). Edite o valor de connectionString para apontar para a sua instância de SQL Server, conforme o exemplo:</w:t>
      </w:r>
    </w:p>
    <w:p w14:paraId="611314C1" w14:textId="754EB48D" w:rsidR="00424D7B" w:rsidRDefault="00000000">
      <w:r>
        <w:rPr>
          <w:rFonts w:ascii="Consolas" w:hAnsi="Consolas"/>
          <w:sz w:val="18"/>
        </w:rPr>
        <w:t>&lt;</w:t>
      </w:r>
      <w:proofErr w:type="spellStart"/>
      <w:r>
        <w:rPr>
          <w:rFonts w:ascii="Consolas" w:hAnsi="Consolas"/>
          <w:sz w:val="18"/>
        </w:rPr>
        <w:t>connectionStrings</w:t>
      </w:r>
      <w:proofErr w:type="spellEnd"/>
      <w:r>
        <w:rPr>
          <w:rFonts w:ascii="Consolas" w:hAnsi="Consolas"/>
          <w:sz w:val="18"/>
        </w:rPr>
        <w:t>&gt;</w:t>
      </w:r>
      <w:r>
        <w:rPr>
          <w:rFonts w:ascii="Consolas" w:hAnsi="Consolas"/>
          <w:sz w:val="18"/>
        </w:rPr>
        <w:br/>
        <w:t xml:space="preserve">  &lt;add name="</w:t>
      </w:r>
      <w:proofErr w:type="spellStart"/>
      <w:r>
        <w:rPr>
          <w:rFonts w:ascii="Consolas" w:hAnsi="Consolas"/>
          <w:sz w:val="18"/>
        </w:rPr>
        <w:t>iShoppingContext</w:t>
      </w:r>
      <w:proofErr w:type="spellEnd"/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br/>
        <w:t xml:space="preserve">       </w:t>
      </w:r>
      <w:proofErr w:type="spellStart"/>
      <w:r>
        <w:rPr>
          <w:rFonts w:ascii="Consolas" w:hAnsi="Consolas"/>
          <w:sz w:val="18"/>
        </w:rPr>
        <w:t>connectionString</w:t>
      </w:r>
      <w:proofErr w:type="spellEnd"/>
      <w:r>
        <w:rPr>
          <w:rFonts w:ascii="Consolas" w:hAnsi="Consolas"/>
          <w:sz w:val="18"/>
        </w:rPr>
        <w:t>="Data Source=(localdb)\</w:t>
      </w:r>
      <w:proofErr w:type="gramStart"/>
      <w:r>
        <w:rPr>
          <w:rFonts w:ascii="Consolas" w:hAnsi="Consolas"/>
          <w:sz w:val="18"/>
        </w:rPr>
        <w:t>MSSQLLocalDB;Initial</w:t>
      </w:r>
      <w:proofErr w:type="gramEnd"/>
      <w:r>
        <w:rPr>
          <w:rFonts w:ascii="Consolas" w:hAnsi="Consolas"/>
          <w:sz w:val="18"/>
        </w:rPr>
        <w:t xml:space="preserve"> Catalog=</w:t>
      </w:r>
      <w:proofErr w:type="gramStart"/>
      <w:r>
        <w:rPr>
          <w:rFonts w:ascii="Consolas" w:hAnsi="Consolas"/>
          <w:sz w:val="18"/>
        </w:rPr>
        <w:t>iShoppingDB;Integrated</w:t>
      </w:r>
      <w:proofErr w:type="gramEnd"/>
      <w:r>
        <w:rPr>
          <w:rFonts w:ascii="Consolas" w:hAnsi="Consolas"/>
          <w:sz w:val="18"/>
        </w:rPr>
        <w:t xml:space="preserve"> Security=True"</w:t>
      </w:r>
      <w:r>
        <w:rPr>
          <w:rFonts w:ascii="Consolas" w:hAnsi="Consolas"/>
          <w:sz w:val="18"/>
        </w:rPr>
        <w:br/>
        <w:t xml:space="preserve">       providerName="</w:t>
      </w:r>
      <w:proofErr w:type="gramStart"/>
      <w:r>
        <w:rPr>
          <w:rFonts w:ascii="Consolas" w:hAnsi="Consolas"/>
          <w:sz w:val="18"/>
        </w:rPr>
        <w:t>System.Data.SqlClient</w:t>
      </w:r>
      <w:proofErr w:type="gramEnd"/>
      <w:r>
        <w:rPr>
          <w:rFonts w:ascii="Consolas" w:hAnsi="Consolas"/>
          <w:sz w:val="18"/>
        </w:rPr>
        <w:t>" /&gt;</w:t>
      </w:r>
      <w:r>
        <w:rPr>
          <w:rFonts w:ascii="Consolas" w:hAnsi="Consolas"/>
          <w:sz w:val="18"/>
        </w:rPr>
        <w:br/>
        <w:t>&lt;/connectionStrings&gt;</w:t>
      </w:r>
    </w:p>
    <w:p w14:paraId="34100A41" w14:textId="63C9542D" w:rsidR="00424D7B" w:rsidRDefault="00000000">
      <w:pPr>
        <w:pStyle w:val="Heading2"/>
      </w:pPr>
      <w:r>
        <w:t>3.4. Execução da aplicação</w:t>
      </w:r>
    </w:p>
    <w:p w14:paraId="666626CB" w14:textId="3A995D2B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Aceder à pasta bin/Release/.</w:t>
      </w:r>
    </w:p>
    <w:p w14:paraId="77EB2903" w14:textId="15C71964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Fazer duplo clique sobre o ficheiro iShopping.exe.</w:t>
      </w:r>
    </w:p>
    <w:p w14:paraId="13914E2E" w14:textId="1225BFB6" w:rsidR="00424D7B" w:rsidRPr="00146F13" w:rsidRDefault="00F71107">
      <w:pPr>
        <w:pStyle w:val="ListNumber"/>
        <w:rPr>
          <w:lang w:val="pt-PT"/>
        </w:rPr>
      </w:pPr>
      <w:r w:rsidRPr="00146F13">
        <w:rPr>
          <w:i/>
          <w:color w:val="884400"/>
          <w:sz w:val="20"/>
          <w:lang w:val="pt-PT"/>
        </w:rPr>
        <w:drawing>
          <wp:anchor distT="0" distB="0" distL="114300" distR="114300" simplePos="0" relativeHeight="251657216" behindDoc="1" locked="0" layoutInCell="1" allowOverlap="1" wp14:anchorId="23622BB2" wp14:editId="08C6080E">
            <wp:simplePos x="0" y="0"/>
            <wp:positionH relativeFrom="column">
              <wp:posOffset>1652270</wp:posOffset>
            </wp:positionH>
            <wp:positionV relativeFrom="page">
              <wp:posOffset>7771765</wp:posOffset>
            </wp:positionV>
            <wp:extent cx="2223135" cy="1724025"/>
            <wp:effectExtent l="0" t="0" r="5715" b="9525"/>
            <wp:wrapTopAndBottom/>
            <wp:docPr id="1064938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9380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146F13">
        <w:rPr>
          <w:lang w:val="pt-PT"/>
        </w:rPr>
        <w:t>Aguardar o aparecimento do ecrã de Login.</w:t>
      </w:r>
      <w:r w:rsidR="00146F13" w:rsidRPr="00146F13">
        <w:rPr>
          <w:i/>
          <w:color w:val="884400"/>
          <w:sz w:val="20"/>
          <w:lang w:val="pt-PT"/>
        </w:rPr>
        <w:t xml:space="preserve"> </w:t>
      </w:r>
    </w:p>
    <w:p w14:paraId="519141B1" w14:textId="190B4C55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lastRenderedPageBreak/>
        <w:t>3.5. Utilizador inicial (seed)</w:t>
      </w:r>
    </w:p>
    <w:p w14:paraId="4C91FE1D" w14:textId="525808B8" w:rsidR="00424D7B" w:rsidRPr="00146F13" w:rsidRDefault="00000000">
      <w:pPr>
        <w:rPr>
          <w:lang w:val="pt-PT"/>
        </w:rPr>
      </w:pPr>
      <w:r w:rsidRPr="00146F13">
        <w:rPr>
          <w:lang w:val="pt-PT"/>
        </w:rPr>
        <w:t>Após a primeira execução, é criado automaticamente um utilizador administrador com as seguintes credenciais por defeito (devem ser alteradas após o primeiro acesso):</w:t>
      </w:r>
    </w:p>
    <w:p w14:paraId="17CE7E12" w14:textId="77777777" w:rsidR="00424D7B" w:rsidRDefault="00000000">
      <w:pPr>
        <w:pStyle w:val="ListBullet"/>
        <w:ind w:left="340"/>
      </w:pPr>
      <w:r>
        <w:t>Username: admin</w:t>
      </w:r>
    </w:p>
    <w:p w14:paraId="67C742B7" w14:textId="77777777" w:rsidR="00424D7B" w:rsidRDefault="00000000">
      <w:pPr>
        <w:pStyle w:val="ListBullet"/>
        <w:ind w:left="340"/>
      </w:pPr>
      <w:r>
        <w:t>Password: admin</w:t>
      </w:r>
    </w:p>
    <w:p w14:paraId="62575FF0" w14:textId="77777777" w:rsidR="00424D7B" w:rsidRPr="00146F13" w:rsidRDefault="00000000">
      <w:pPr>
        <w:rPr>
          <w:lang w:val="pt-PT"/>
        </w:rPr>
      </w:pPr>
      <w:r w:rsidRPr="00146F13">
        <w:rPr>
          <w:i/>
          <w:lang w:val="pt-PT"/>
        </w:rPr>
        <w:t>Aviso: por motivos de segurança, recomenda-se a alteração imediata da password após o primeiro login.</w:t>
      </w:r>
    </w:p>
    <w:p w14:paraId="4D0864E3" w14:textId="044C20BF" w:rsidR="00424D7B" w:rsidRPr="00146F13" w:rsidRDefault="00000000">
      <w:pPr>
        <w:rPr>
          <w:lang w:val="pt-PT"/>
        </w:rPr>
      </w:pPr>
      <w:r w:rsidRPr="00146F13">
        <w:rPr>
          <w:lang w:val="pt-PT"/>
        </w:rPr>
        <w:br w:type="page"/>
      </w:r>
    </w:p>
    <w:p w14:paraId="5613251E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lastRenderedPageBreak/>
        <w:t>4. Visão Geral da Aplicação</w:t>
      </w:r>
    </w:p>
    <w:p w14:paraId="3783C2C5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4.1. Arquitetura e tecnologias</w:t>
      </w:r>
    </w:p>
    <w:p w14:paraId="54D3D55C" w14:textId="77777777" w:rsidR="00424D7B" w:rsidRDefault="00000000">
      <w:pPr>
        <w:pStyle w:val="ListBullet"/>
        <w:ind w:left="340"/>
      </w:pPr>
      <w:proofErr w:type="spellStart"/>
      <w:r>
        <w:t>Linguagem</w:t>
      </w:r>
      <w:proofErr w:type="spellEnd"/>
      <w:r>
        <w:t>: C# (.NET).</w:t>
      </w:r>
    </w:p>
    <w:p w14:paraId="5DAD036F" w14:textId="77777777" w:rsidR="00424D7B" w:rsidRDefault="00000000">
      <w:pPr>
        <w:pStyle w:val="ListBullet"/>
        <w:ind w:left="340"/>
      </w:pPr>
      <w:r>
        <w:t>Interface: Windows Forms (WinForms).</w:t>
      </w:r>
    </w:p>
    <w:p w14:paraId="5169B16F" w14:textId="77777777" w:rsidR="00424D7B" w:rsidRDefault="00000000">
      <w:pPr>
        <w:pStyle w:val="ListBullet"/>
        <w:ind w:left="340"/>
      </w:pPr>
      <w:r>
        <w:t>Padrão arquitetural: MVC (Model-View-Controller).</w:t>
      </w:r>
    </w:p>
    <w:p w14:paraId="5EC8CFAE" w14:textId="77777777" w:rsidR="00424D7B" w:rsidRDefault="00000000">
      <w:pPr>
        <w:pStyle w:val="ListBullet"/>
        <w:ind w:left="340"/>
      </w:pPr>
      <w:r>
        <w:t>Persistência: Microsoft SQL Server + Entity Framework (Code First / Database First).</w:t>
      </w:r>
    </w:p>
    <w:p w14:paraId="58D436AD" w14:textId="77777777" w:rsidR="00424D7B" w:rsidRDefault="00000000">
      <w:pPr>
        <w:pStyle w:val="Heading2"/>
      </w:pPr>
      <w:r>
        <w:t>4.2. Estrutura do menu principal</w:t>
      </w:r>
    </w:p>
    <w:p w14:paraId="60427D56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Após autenticação, o utilizador é direcionado para o Formulário Principal, que disponibiliza os seguintes menus:</w:t>
      </w:r>
    </w:p>
    <w:p w14:paraId="71CF3B0F" w14:textId="77777777" w:rsidR="00424D7B" w:rsidRDefault="00000000">
      <w:pPr>
        <w:pStyle w:val="ListBullet"/>
        <w:ind w:left="340"/>
      </w:pPr>
      <w:proofErr w:type="spellStart"/>
      <w:r>
        <w:t>Ficheiro</w:t>
      </w:r>
      <w:proofErr w:type="spellEnd"/>
      <w:r>
        <w:t xml:space="preserve"> — </w:t>
      </w:r>
      <w:proofErr w:type="spellStart"/>
      <w:r>
        <w:t>Terminar</w:t>
      </w:r>
      <w:proofErr w:type="spellEnd"/>
      <w:r>
        <w:t xml:space="preserve"> </w:t>
      </w:r>
      <w:proofErr w:type="spellStart"/>
      <w:r>
        <w:t>sessão</w:t>
      </w:r>
      <w:proofErr w:type="spellEnd"/>
      <w:r>
        <w:t>; Sair.</w:t>
      </w:r>
    </w:p>
    <w:p w14:paraId="3619A117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Gestão — Utilizadores, Tipos de Artigo, Artigos, Orçamento.</w:t>
      </w:r>
    </w:p>
    <w:p w14:paraId="1045C5E7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Compras — Listar Compras, Nova Compra.</w:t>
      </w:r>
    </w:p>
    <w:p w14:paraId="5FC5DA86" w14:textId="338A8150" w:rsidR="00424D7B" w:rsidRDefault="00000000">
      <w:pPr>
        <w:pStyle w:val="ListBullet"/>
        <w:ind w:left="340"/>
      </w:pPr>
      <w:proofErr w:type="spellStart"/>
      <w:r>
        <w:t>Estatísticas</w:t>
      </w:r>
      <w:proofErr w:type="spellEnd"/>
      <w:r>
        <w:t xml:space="preserve"> — </w:t>
      </w:r>
      <w:proofErr w:type="spellStart"/>
      <w:r>
        <w:t>Análise</w:t>
      </w:r>
      <w:proofErr w:type="spellEnd"/>
      <w:r>
        <w:t xml:space="preserve"> e Sugestões.</w:t>
      </w:r>
    </w:p>
    <w:p w14:paraId="445D3BF1" w14:textId="01A39F75" w:rsidR="00424D7B" w:rsidRDefault="00000000">
      <w:pPr>
        <w:pStyle w:val="ListBullet"/>
        <w:ind w:left="340"/>
      </w:pPr>
      <w:r>
        <w:t xml:space="preserve">Ajuda — </w:t>
      </w:r>
      <w:proofErr w:type="spellStart"/>
      <w:r>
        <w:t>Sobre</w:t>
      </w:r>
      <w:proofErr w:type="spellEnd"/>
      <w:r>
        <w:t>, Manual.</w:t>
      </w:r>
    </w:p>
    <w:p w14:paraId="2E207069" w14:textId="7FF12E67" w:rsidR="00424D7B" w:rsidRDefault="00F71107">
      <w:pPr>
        <w:pStyle w:val="Heading2"/>
      </w:pPr>
      <w:r w:rsidRPr="00F71107">
        <w:rPr>
          <w:rFonts w:ascii="Calibri" w:eastAsiaTheme="minorEastAsia" w:hAnsi="Calibri" w:cstheme="minorBidi"/>
          <w:bCs w:val="0"/>
          <w:i/>
          <w:color w:val="884400"/>
          <w:sz w:val="20"/>
          <w:szCs w:val="22"/>
          <w:lang w:val="pt-PT"/>
        </w:rPr>
        <w:drawing>
          <wp:anchor distT="0" distB="0" distL="114300" distR="114300" simplePos="0" relativeHeight="251659264" behindDoc="1" locked="0" layoutInCell="1" allowOverlap="1" wp14:anchorId="2BB3E346" wp14:editId="3A435E24">
            <wp:simplePos x="0" y="0"/>
            <wp:positionH relativeFrom="column">
              <wp:posOffset>-13970</wp:posOffset>
            </wp:positionH>
            <wp:positionV relativeFrom="page">
              <wp:posOffset>4286250</wp:posOffset>
            </wp:positionV>
            <wp:extent cx="5972810" cy="3133090"/>
            <wp:effectExtent l="0" t="0" r="8890" b="0"/>
            <wp:wrapTopAndBottom/>
            <wp:docPr id="151722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293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t>4.3. Conceitos fundamentais</w:t>
      </w:r>
    </w:p>
    <w:p w14:paraId="2D854755" w14:textId="3B8BDEDA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Tipo de Artigo: categoria que agrupa Artigos semelhantes (ex.: Lacticínios, Higiene).</w:t>
      </w:r>
    </w:p>
    <w:p w14:paraId="6D0E63E3" w14:textId="7DCE3C3B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Artigo: produto concreto pertencente a um Tipo de Artigo (ex.: Leite Magro 1L).</w:t>
      </w:r>
    </w:p>
    <w:p w14:paraId="5C1AFDC4" w14:textId="67486CA4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Orçamento: valor máximo a gastar num determinado mês. Existe apenas um por mês.</w:t>
      </w:r>
    </w:p>
    <w:p w14:paraId="12861D40" w14:textId="7D083CC9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Compra: lista de itens que se pretende comprar num determinado momento, podendo estar Aberta ou Fechada.</w:t>
      </w:r>
    </w:p>
    <w:p w14:paraId="3E1CD9F2" w14:textId="13512382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Item Previsto: artigo planeado na lista, com quantidade prevista.</w:t>
      </w:r>
    </w:p>
    <w:p w14:paraId="73E1ED81" w14:textId="606EEF99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Item Não Previsto: artigo adquirido durante a compra que não constava do plano.</w:t>
      </w:r>
    </w:p>
    <w:p w14:paraId="3D6170D7" w14:textId="6434A2DC" w:rsidR="00424D7B" w:rsidRPr="00146F13" w:rsidRDefault="00000000">
      <w:pPr>
        <w:rPr>
          <w:lang w:val="pt-PT"/>
        </w:rPr>
      </w:pPr>
      <w:r w:rsidRPr="00146F13">
        <w:rPr>
          <w:lang w:val="pt-PT"/>
        </w:rPr>
        <w:lastRenderedPageBreak/>
        <w:br w:type="page"/>
      </w:r>
    </w:p>
    <w:p w14:paraId="5E32AF10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lastRenderedPageBreak/>
        <w:t>5. Autenticação — Login e Sessão</w:t>
      </w:r>
    </w:p>
    <w:p w14:paraId="5972D32D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5.1. Iniciar sessão</w:t>
      </w:r>
    </w:p>
    <w:p w14:paraId="251C4170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No ecrã de Login, introduza o seu Username.</w:t>
      </w:r>
    </w:p>
    <w:p w14:paraId="4807223B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Introduza a respetiva Password (os caracteres aparecem ocultos por asteriscos).</w:t>
      </w:r>
    </w:p>
    <w:p w14:paraId="54B90248" w14:textId="77777777" w:rsidR="00424D7B" w:rsidRDefault="00000000">
      <w:pPr>
        <w:pStyle w:val="ListNumber"/>
      </w:pPr>
      <w:r>
        <w:t xml:space="preserve">Clique </w:t>
      </w:r>
      <w:proofErr w:type="spellStart"/>
      <w:r>
        <w:t>em</w:t>
      </w:r>
      <w:proofErr w:type="spellEnd"/>
      <w:r>
        <w:t xml:space="preserve"> </w:t>
      </w:r>
      <w:proofErr w:type="spellStart"/>
      <w:r>
        <w:t>Entrar</w:t>
      </w:r>
      <w:proofErr w:type="spellEnd"/>
      <w:r>
        <w:t>.</w:t>
      </w:r>
    </w:p>
    <w:p w14:paraId="58995D9F" w14:textId="0D8CC247" w:rsidR="00424D7B" w:rsidRPr="00146F13" w:rsidRDefault="00FB1F31">
      <w:pPr>
        <w:pStyle w:val="ListNumber"/>
        <w:rPr>
          <w:lang w:val="pt-PT"/>
        </w:rPr>
      </w:pPr>
      <w:r w:rsidRPr="00FB1F31">
        <w:rPr>
          <w:i/>
          <w:color w:val="884400"/>
          <w:sz w:val="20"/>
          <w:lang w:val="pt-PT"/>
        </w:rPr>
        <w:drawing>
          <wp:anchor distT="0" distB="0" distL="114300" distR="114300" simplePos="0" relativeHeight="251659264" behindDoc="0" locked="0" layoutInCell="1" allowOverlap="1" wp14:anchorId="0557F554" wp14:editId="0FA237A4">
            <wp:simplePos x="0" y="0"/>
            <wp:positionH relativeFrom="column">
              <wp:posOffset>1052830</wp:posOffset>
            </wp:positionH>
            <wp:positionV relativeFrom="page">
              <wp:posOffset>2514600</wp:posOffset>
            </wp:positionV>
            <wp:extent cx="2914650" cy="2284730"/>
            <wp:effectExtent l="0" t="0" r="0" b="1270"/>
            <wp:wrapTopAndBottom/>
            <wp:docPr id="1493103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1036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146F13">
        <w:rPr>
          <w:lang w:val="pt-PT"/>
        </w:rPr>
        <w:t>Caso as credenciais sejam válidas, será apresentado o Formulário Principal e ficará registado como utilizador da sessão atual.</w:t>
      </w:r>
    </w:p>
    <w:p w14:paraId="3F4AB891" w14:textId="4A828DF5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5.2. Terminar sessão</w:t>
      </w:r>
    </w:p>
    <w:p w14:paraId="3097700A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Para terminar sessão e regressar ao ecrã de Login, selecione Ficheiro &gt; Terminar Sessão.</w:t>
      </w:r>
    </w:p>
    <w:p w14:paraId="3CB1EF8C" w14:textId="77777777" w:rsidR="00424D7B" w:rsidRDefault="00000000">
      <w:pPr>
        <w:pStyle w:val="Heading2"/>
      </w:pPr>
      <w:r>
        <w:t>5.3. Mensagens de erro comuns</w:t>
      </w:r>
    </w:p>
    <w:p w14:paraId="113FA561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«Username e/ou Password inválidos» — verifique se introduziu corretamente as credenciais (atenção a maiúsculas e minúsculas).</w:t>
      </w:r>
    </w:p>
    <w:p w14:paraId="51B833B5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«Campos obrigatórios em falta» — preencha ambos os campos antes de submeter.</w:t>
      </w:r>
    </w:p>
    <w:p w14:paraId="22A48CCF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«Não foi possível ligar à base de dados» — confirme se o SQL Server está ativo e se a connection string está correta.</w:t>
      </w:r>
    </w:p>
    <w:p w14:paraId="1DBAA3D0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br w:type="page"/>
      </w:r>
    </w:p>
    <w:p w14:paraId="1C2B2866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lastRenderedPageBreak/>
        <w:t>6. Gestão de Utilizadores</w:t>
      </w:r>
    </w:p>
    <w:p w14:paraId="3EB98F9F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Aceda através de Gestão &gt; Utilizadores.</w:t>
      </w:r>
    </w:p>
    <w:p w14:paraId="6FC793EF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6.1. Listar utilizadores</w:t>
      </w:r>
    </w:p>
    <w:p w14:paraId="56833B79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É apresentada uma grelha (DataGridView) com todos os utilizadores existentes: Id, Username, Nome, Data de Criação e Data de Última Alteração.</w:t>
      </w:r>
    </w:p>
    <w:p w14:paraId="038D7058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b/>
          <w:i/>
          <w:color w:val="884400"/>
          <w:sz w:val="20"/>
          <w:lang w:val="pt-PT"/>
        </w:rPr>
        <w:t>[ INSERIR SCREENSHOT: Listagem de utilizadores ]</w:t>
      </w:r>
    </w:p>
    <w:p w14:paraId="641B9C36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color w:val="808080"/>
          <w:sz w:val="18"/>
          <w:lang w:val="pt-PT"/>
        </w:rPr>
        <w:t>(substituir esta linha pela imagem correspondente)</w:t>
      </w:r>
    </w:p>
    <w:p w14:paraId="12449EF5" w14:textId="77777777" w:rsidR="00424D7B" w:rsidRDefault="00000000">
      <w:pPr>
        <w:pStyle w:val="Heading2"/>
      </w:pPr>
      <w:r>
        <w:t>6.2. Criar utilizador</w:t>
      </w:r>
    </w:p>
    <w:p w14:paraId="6D92E096" w14:textId="77777777" w:rsidR="00424D7B" w:rsidRDefault="00000000">
      <w:pPr>
        <w:pStyle w:val="ListNumber"/>
      </w:pPr>
      <w:r>
        <w:t>Clicar em Novo.</w:t>
      </w:r>
    </w:p>
    <w:p w14:paraId="36BED48D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Preencher os campos Username (único), Nome, Password e Confirmação de Password.</w:t>
      </w:r>
    </w:p>
    <w:p w14:paraId="51ECFB04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Clicar em Guardar. O registo passa a constar da listagem.</w:t>
      </w:r>
    </w:p>
    <w:p w14:paraId="0B66A179" w14:textId="77777777" w:rsidR="00424D7B" w:rsidRPr="00146F13" w:rsidRDefault="00000000">
      <w:pPr>
        <w:rPr>
          <w:lang w:val="pt-PT"/>
        </w:rPr>
      </w:pPr>
      <w:r w:rsidRPr="00146F13">
        <w:rPr>
          <w:i/>
          <w:lang w:val="pt-PT"/>
        </w:rPr>
        <w:t>O Username não pode estar em utilização por outro registo. Caso esteja, será apresentado um aviso.</w:t>
      </w:r>
    </w:p>
    <w:p w14:paraId="7B4D4A56" w14:textId="77777777" w:rsidR="00424D7B" w:rsidRDefault="00000000">
      <w:pPr>
        <w:pStyle w:val="Heading2"/>
      </w:pPr>
      <w:r>
        <w:t>6.3. Editar utilizador</w:t>
      </w:r>
    </w:p>
    <w:p w14:paraId="5F29CBF6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Selecionar uma linha da grelha.</w:t>
      </w:r>
    </w:p>
    <w:p w14:paraId="61828CFC" w14:textId="77777777" w:rsidR="00424D7B" w:rsidRDefault="00000000">
      <w:pPr>
        <w:pStyle w:val="ListNumber"/>
      </w:pPr>
      <w:proofErr w:type="spellStart"/>
      <w:r>
        <w:t>Clicar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Editar</w:t>
      </w:r>
      <w:proofErr w:type="spellEnd"/>
      <w:r>
        <w:t>.</w:t>
      </w:r>
    </w:p>
    <w:p w14:paraId="6867799C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Alterar os campos pretendidos e clicar em Guardar.</w:t>
      </w:r>
    </w:p>
    <w:p w14:paraId="64B13C3F" w14:textId="77777777" w:rsidR="00424D7B" w:rsidRDefault="00000000">
      <w:pPr>
        <w:pStyle w:val="Heading2"/>
      </w:pPr>
      <w:r>
        <w:t xml:space="preserve">6.4. </w:t>
      </w:r>
      <w:proofErr w:type="spellStart"/>
      <w:r>
        <w:t>Eliminar</w:t>
      </w:r>
      <w:proofErr w:type="spellEnd"/>
      <w:r>
        <w:t xml:space="preserve"> </w:t>
      </w:r>
      <w:proofErr w:type="spellStart"/>
      <w:r>
        <w:t>utilizador</w:t>
      </w:r>
      <w:proofErr w:type="spellEnd"/>
    </w:p>
    <w:p w14:paraId="7E613046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Selecionar uma linha da grelha.</w:t>
      </w:r>
    </w:p>
    <w:p w14:paraId="7185E324" w14:textId="77777777" w:rsidR="00424D7B" w:rsidRDefault="00000000">
      <w:pPr>
        <w:pStyle w:val="ListNumber"/>
      </w:pPr>
      <w:proofErr w:type="spellStart"/>
      <w:r>
        <w:t>Clicar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Eliminar</w:t>
      </w:r>
      <w:proofErr w:type="spellEnd"/>
      <w:r>
        <w:t>.</w:t>
      </w:r>
    </w:p>
    <w:p w14:paraId="3867C3B4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Confirmar a operação no diálogo apresentado.</w:t>
      </w:r>
    </w:p>
    <w:p w14:paraId="7FCBB251" w14:textId="77777777" w:rsidR="00424D7B" w:rsidRPr="00146F13" w:rsidRDefault="00000000">
      <w:pPr>
        <w:rPr>
          <w:lang w:val="pt-PT"/>
        </w:rPr>
      </w:pPr>
      <w:r w:rsidRPr="00146F13">
        <w:rPr>
          <w:i/>
          <w:lang w:val="pt-PT"/>
        </w:rPr>
        <w:t>Não é permitido eliminar o utilizador da sessão atual.</w:t>
      </w:r>
    </w:p>
    <w:p w14:paraId="4484DD23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br w:type="page"/>
      </w:r>
    </w:p>
    <w:p w14:paraId="3824708A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lastRenderedPageBreak/>
        <w:t>7. Gestão de Tipos de Artigo</w:t>
      </w:r>
    </w:p>
    <w:p w14:paraId="68FE3C64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Aceda através de Gestão &gt; Tipos de Artigo.</w:t>
      </w:r>
    </w:p>
    <w:p w14:paraId="7C5FB57F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7.1. Listar tipos de artigo</w:t>
      </w:r>
    </w:p>
    <w:p w14:paraId="7EC2BBEC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Visualize todos os tipos previamente criados, com Id, Designação e nº de Artigos associados.</w:t>
      </w:r>
    </w:p>
    <w:p w14:paraId="0FB0576E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b/>
          <w:i/>
          <w:color w:val="884400"/>
          <w:sz w:val="20"/>
          <w:lang w:val="pt-PT"/>
        </w:rPr>
        <w:t>[ INSERIR SCREENSHOT: Listagem de Tipos de Artigo ]</w:t>
      </w:r>
    </w:p>
    <w:p w14:paraId="7B16D2D3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color w:val="808080"/>
          <w:sz w:val="18"/>
          <w:lang w:val="pt-PT"/>
        </w:rPr>
        <w:t>(substituir esta linha pela imagem correspondente)</w:t>
      </w:r>
    </w:p>
    <w:p w14:paraId="35A2EDE0" w14:textId="77777777" w:rsidR="00424D7B" w:rsidRDefault="00000000">
      <w:pPr>
        <w:pStyle w:val="Heading2"/>
      </w:pPr>
      <w:r>
        <w:t>7.2. Criar, editar e eliminar</w:t>
      </w:r>
    </w:p>
    <w:p w14:paraId="468C82B7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Novo: introduzir a Designação (ex.: «Frutas e Legumes») e clicar em Guardar.</w:t>
      </w:r>
    </w:p>
    <w:p w14:paraId="177F863E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Editar: selecionar uma linha, clicar em Editar, alterar e gravar.</w:t>
      </w:r>
    </w:p>
    <w:p w14:paraId="124DB13F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Eliminar: selecionar e clicar em Eliminar. A operação só será permitida se não existirem Artigos associados.</w:t>
      </w:r>
    </w:p>
    <w:p w14:paraId="4995849E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br w:type="page"/>
      </w:r>
    </w:p>
    <w:p w14:paraId="080D8D39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lastRenderedPageBreak/>
        <w:t>8. Gestão de Artigos</w:t>
      </w:r>
    </w:p>
    <w:p w14:paraId="0AEF85CC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Aceda através de Gestão &gt; Artigos.</w:t>
      </w:r>
    </w:p>
    <w:p w14:paraId="21EC9E88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8.1. Listar artigos (com filtro por tipo)</w:t>
      </w:r>
    </w:p>
    <w:p w14:paraId="0D8A7C75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No topo do ecrã encontra um ComboBox Tipo de Artigo. Selecione um tipo para filtrar a grelha de artigos. Para visualizar todos, escolha «(Todos)».</w:t>
      </w:r>
    </w:p>
    <w:p w14:paraId="14D55F0F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b/>
          <w:i/>
          <w:color w:val="884400"/>
          <w:sz w:val="20"/>
          <w:lang w:val="pt-PT"/>
        </w:rPr>
        <w:t>[ INSERIR SCREENSHOT: Listagem de Artigos com filtro por Tipo de Artigo ]</w:t>
      </w:r>
    </w:p>
    <w:p w14:paraId="58AC9206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color w:val="808080"/>
          <w:sz w:val="18"/>
          <w:lang w:val="pt-PT"/>
        </w:rPr>
        <w:t>(substituir esta linha pela imagem correspondente)</w:t>
      </w:r>
    </w:p>
    <w:p w14:paraId="6F6AC645" w14:textId="77777777" w:rsidR="00424D7B" w:rsidRDefault="00000000">
      <w:pPr>
        <w:pStyle w:val="Heading2"/>
      </w:pPr>
      <w:r>
        <w:t>8.2. Criar, editar e eliminar</w:t>
      </w:r>
    </w:p>
    <w:p w14:paraId="6E4539F4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Novo: escolher o Tipo, introduzir Designação e clicar em Guardar.</w:t>
      </w:r>
    </w:p>
    <w:p w14:paraId="70CD2D44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Editar: selecionar e alterar os dados pretendidos.</w:t>
      </w:r>
    </w:p>
    <w:p w14:paraId="0A4E6BA3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Eliminar: só é permitido se o artigo não estiver associado a nenhuma Compra.</w:t>
      </w:r>
    </w:p>
    <w:p w14:paraId="7D840F46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br w:type="page"/>
      </w:r>
    </w:p>
    <w:p w14:paraId="4E4AE013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lastRenderedPageBreak/>
        <w:t>9. Gestão do Orçamento Mensal</w:t>
      </w:r>
    </w:p>
    <w:p w14:paraId="29830542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Aceda através de Gestão &gt; Orçamento.</w:t>
      </w:r>
    </w:p>
    <w:p w14:paraId="226D6BFA" w14:textId="77777777" w:rsidR="00424D7B" w:rsidRDefault="00000000">
      <w:pPr>
        <w:pStyle w:val="Heading2"/>
      </w:pPr>
      <w:r>
        <w:t>9.1. Definir o orçamento do mês</w:t>
      </w:r>
    </w:p>
    <w:p w14:paraId="5AD415BC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Selecione o Mês/Ano pretendido no controlo de data.</w:t>
      </w:r>
    </w:p>
    <w:p w14:paraId="1552A4D1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Introduza o Valor (em €) a estabelecer como limite de despesa.</w:t>
      </w:r>
    </w:p>
    <w:p w14:paraId="1E899F66" w14:textId="77777777" w:rsidR="00424D7B" w:rsidRDefault="00000000">
      <w:pPr>
        <w:pStyle w:val="ListNumber"/>
      </w:pPr>
      <w:r>
        <w:t xml:space="preserve">Clique </w:t>
      </w:r>
      <w:proofErr w:type="spellStart"/>
      <w:r>
        <w:t>em</w:t>
      </w:r>
      <w:proofErr w:type="spellEnd"/>
      <w:r>
        <w:t xml:space="preserve"> </w:t>
      </w:r>
      <w:proofErr w:type="spellStart"/>
      <w:r>
        <w:t>Guardar</w:t>
      </w:r>
      <w:proofErr w:type="spellEnd"/>
      <w:r>
        <w:t>.</w:t>
      </w:r>
    </w:p>
    <w:p w14:paraId="20B4CBBF" w14:textId="77777777" w:rsidR="00424D7B" w:rsidRPr="00146F13" w:rsidRDefault="00000000">
      <w:pPr>
        <w:rPr>
          <w:lang w:val="pt-PT"/>
        </w:rPr>
      </w:pPr>
      <w:r w:rsidRPr="00146F13">
        <w:rPr>
          <w:i/>
          <w:lang w:val="pt-PT"/>
        </w:rPr>
        <w:t>Existe apenas um Orçamento por mês. Se já existir um valor definido para o mês selecionado, a aplicação irá perguntar se pretende alterar o valor.</w:t>
      </w:r>
    </w:p>
    <w:p w14:paraId="52F920FF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b/>
          <w:i/>
          <w:color w:val="884400"/>
          <w:sz w:val="20"/>
          <w:lang w:val="pt-PT"/>
        </w:rPr>
        <w:t>[ INSERIR SCREENSHOT: Ecrã de definição de Orçamento mensal ]</w:t>
      </w:r>
    </w:p>
    <w:p w14:paraId="3A73C2D5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color w:val="808080"/>
          <w:sz w:val="18"/>
          <w:lang w:val="pt-PT"/>
        </w:rPr>
        <w:t>(substituir esta linha pela imagem correspondente)</w:t>
      </w:r>
    </w:p>
    <w:p w14:paraId="06064A50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9.2. Alterar o orçamento</w:t>
      </w:r>
    </w:p>
    <w:p w14:paraId="3A5D85E0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A alteração é efetuada da mesma forma. A aplicação regista a data/hora da alteração e o utilizador que a realizou, mantendo igualmente o registo do utilizador que criou o orçamento.</w:t>
      </w:r>
    </w:p>
    <w:p w14:paraId="30E5BFA9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9.3. Histórico de alterações</w:t>
      </w:r>
    </w:p>
    <w:p w14:paraId="78F695B3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No ecrã de orçamento é apresentada uma área informativa com: Criado por / Em e Alterado por / Em, dando rastreabilidade total às modificações.</w:t>
      </w:r>
    </w:p>
    <w:p w14:paraId="26D9F608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br w:type="page"/>
      </w:r>
    </w:p>
    <w:p w14:paraId="12C04A14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lastRenderedPageBreak/>
        <w:t>10. Planeamento de Compras</w:t>
      </w:r>
    </w:p>
    <w:p w14:paraId="75E6AB71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Aceda através de Compras &gt; Listar Compras ou Compras &gt; Nova Compra.</w:t>
      </w:r>
    </w:p>
    <w:p w14:paraId="2D4C0783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10.1. Criar uma nova lista de compras</w:t>
      </w:r>
    </w:p>
    <w:p w14:paraId="58C8F100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Clicar em Compras &gt; Nova Compra.</w:t>
      </w:r>
    </w:p>
    <w:p w14:paraId="2FD2609F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Introduzir um Nome identificativo (ex.: «Compras Pingo Doce — 15/03»).</w:t>
      </w:r>
    </w:p>
    <w:p w14:paraId="34D18283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A data de criação e o utilizador são preenchidos automaticamente.</w:t>
      </w:r>
    </w:p>
    <w:p w14:paraId="6488B1C1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Clicar em Guardar para começar a adicionar itens.</w:t>
      </w:r>
    </w:p>
    <w:p w14:paraId="6B1834F8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b/>
          <w:i/>
          <w:color w:val="884400"/>
          <w:sz w:val="20"/>
          <w:lang w:val="pt-PT"/>
        </w:rPr>
        <w:t>[ INSERIR SCREENSHOT: Criação de uma nova Compra ]</w:t>
      </w:r>
    </w:p>
    <w:p w14:paraId="1AB4F19A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color w:val="808080"/>
          <w:sz w:val="18"/>
          <w:lang w:val="pt-PT"/>
        </w:rPr>
        <w:t>(substituir esta linha pela imagem correspondente)</w:t>
      </w:r>
    </w:p>
    <w:p w14:paraId="2AA55CD1" w14:textId="77777777" w:rsidR="00424D7B" w:rsidRDefault="00000000">
      <w:pPr>
        <w:pStyle w:val="Heading2"/>
      </w:pPr>
      <w:r>
        <w:t>10.2. Adicionar itens previstos</w:t>
      </w:r>
    </w:p>
    <w:p w14:paraId="24E6766C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Clicar em Adicionar Item Previsto.</w:t>
      </w:r>
    </w:p>
    <w:p w14:paraId="3859E56D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Selecionar o Tipo de Artigo no primeiro ComboBox (filtro obrigatório).</w:t>
      </w:r>
    </w:p>
    <w:p w14:paraId="6BC3586B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Selecionar o Artigo pretendido no segundo ComboBox.</w:t>
      </w:r>
    </w:p>
    <w:p w14:paraId="4023E833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Indicar a Quantidade Prevista a adquirir.</w:t>
      </w:r>
    </w:p>
    <w:p w14:paraId="3C8FB296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Clicar em Adicionar. O item passa a constar da lista da compra.</w:t>
      </w:r>
    </w:p>
    <w:p w14:paraId="6FC2F7F6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b/>
          <w:i/>
          <w:color w:val="884400"/>
          <w:sz w:val="20"/>
          <w:lang w:val="pt-PT"/>
        </w:rPr>
        <w:t>[ INSERIR SCREENSHOT: Adição de Itens Previstos a uma Compra ]</w:t>
      </w:r>
    </w:p>
    <w:p w14:paraId="25AF7F8C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color w:val="808080"/>
          <w:sz w:val="18"/>
          <w:lang w:val="pt-PT"/>
        </w:rPr>
        <w:t>(substituir esta linha pela imagem correspondente)</w:t>
      </w:r>
    </w:p>
    <w:p w14:paraId="58BCD5FB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10.3. Editar a lista (enquanto aberta)</w:t>
      </w:r>
    </w:p>
    <w:p w14:paraId="5F69D9E5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Enquanto a compra estiver aberta (estado Não Fechada), pode adicionar, alterar ou remover itens previstos. A aplicação regista quem fez cada alteração e a respetiva data.</w:t>
      </w:r>
    </w:p>
    <w:p w14:paraId="7AD90C9D" w14:textId="77777777" w:rsidR="00424D7B" w:rsidRPr="00146F13" w:rsidRDefault="00000000">
      <w:pPr>
        <w:rPr>
          <w:lang w:val="pt-PT"/>
        </w:rPr>
      </w:pPr>
      <w:r w:rsidRPr="00146F13">
        <w:rPr>
          <w:i/>
          <w:lang w:val="pt-PT"/>
        </w:rPr>
        <w:t>Compras fechadas ficam em modo de leitura — não é permitida qualquer alteração.</w:t>
      </w:r>
    </w:p>
    <w:p w14:paraId="73C5EED9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br w:type="page"/>
      </w:r>
    </w:p>
    <w:p w14:paraId="0B68F8F1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lastRenderedPageBreak/>
        <w:t>11. Modo Compra — Execução da Compra</w:t>
      </w:r>
    </w:p>
    <w:p w14:paraId="5522DDA3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O Modo Compra é utilizado no momento em que está fisicamente a fazer a compra. Permite registar o que foi efetivamente adquirido, quantidades reais, preços e itens não previstos.</w:t>
      </w:r>
    </w:p>
    <w:p w14:paraId="359D96E0" w14:textId="77777777" w:rsidR="00424D7B" w:rsidRDefault="00000000">
      <w:pPr>
        <w:pStyle w:val="Heading2"/>
      </w:pPr>
      <w:r>
        <w:t>11.1. Entrar em modo compra</w:t>
      </w:r>
    </w:p>
    <w:p w14:paraId="79B1CEFC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Em Compras &gt; Listar Compras, selecionar a compra pretendida.</w:t>
      </w:r>
    </w:p>
    <w:p w14:paraId="355EA1EB" w14:textId="77777777" w:rsidR="00424D7B" w:rsidRDefault="00000000">
      <w:pPr>
        <w:pStyle w:val="ListNumber"/>
      </w:pPr>
      <w:proofErr w:type="spellStart"/>
      <w:r>
        <w:t>Clicar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Compra</w:t>
      </w:r>
      <w:proofErr w:type="spellEnd"/>
      <w:r>
        <w:t>.</w:t>
      </w:r>
    </w:p>
    <w:p w14:paraId="0A767E54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O ecrã apresenta a lista de itens previstos e o orçamento disponível.</w:t>
      </w:r>
    </w:p>
    <w:p w14:paraId="7ED91AB4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b/>
          <w:i/>
          <w:color w:val="884400"/>
          <w:sz w:val="20"/>
          <w:lang w:val="pt-PT"/>
        </w:rPr>
        <w:t>[ INSERIR SCREENSHOT: Modo Compra com itens previstos e orçamento visível ]</w:t>
      </w:r>
    </w:p>
    <w:p w14:paraId="69E26273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color w:val="808080"/>
          <w:sz w:val="18"/>
          <w:lang w:val="pt-PT"/>
        </w:rPr>
        <w:t>(substituir esta linha pela imagem correspondente)</w:t>
      </w:r>
    </w:p>
    <w:p w14:paraId="2CE7C7BF" w14:textId="77777777" w:rsidR="00424D7B" w:rsidRDefault="00000000">
      <w:pPr>
        <w:pStyle w:val="Heading2"/>
      </w:pPr>
      <w:r>
        <w:t>11.2. Registar aquisição de itens previstos</w:t>
      </w:r>
    </w:p>
    <w:p w14:paraId="52E6A86D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Selecionar a linha do item previsto a adquirir.</w:t>
      </w:r>
    </w:p>
    <w:p w14:paraId="75D846B8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Indicar a Quantidade Adquirida (pode diferir da prevista).</w:t>
      </w:r>
    </w:p>
    <w:p w14:paraId="051DFAFB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Indicar o Preço Unitário praticado (€).</w:t>
      </w:r>
    </w:p>
    <w:p w14:paraId="6A3225A7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Clicar em Confirmar Item. O valor total do item é calculado automaticamente e descontado ao orçamento disponível.</w:t>
      </w:r>
    </w:p>
    <w:p w14:paraId="20DB79E5" w14:textId="77777777" w:rsidR="00424D7B" w:rsidRDefault="00000000">
      <w:pPr>
        <w:pStyle w:val="Heading2"/>
      </w:pPr>
      <w:r>
        <w:t>11.3. Adicionar itens não previstos</w:t>
      </w:r>
    </w:p>
    <w:p w14:paraId="1EE01432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Clicar em Adicionar Item Não Previsto.</w:t>
      </w:r>
    </w:p>
    <w:p w14:paraId="15737904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Selecionar Tipo de Artigo e Artigo (filtro obrigatório por tipo).</w:t>
      </w:r>
    </w:p>
    <w:p w14:paraId="09F6406F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Indicar Quantidade Adquirida, Preço Unitário e (opcional) Observações.</w:t>
      </w:r>
    </w:p>
    <w:p w14:paraId="47129BB8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Clicar em Adicionar. O item entra na lista já como Adquirido.</w:t>
      </w:r>
    </w:p>
    <w:p w14:paraId="2FECC0EE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b/>
          <w:i/>
          <w:color w:val="884400"/>
          <w:sz w:val="20"/>
          <w:lang w:val="pt-PT"/>
        </w:rPr>
        <w:t>[ INSERIR SCREENSHOT: Adição de Item Não Previsto durante o Modo Compra ]</w:t>
      </w:r>
    </w:p>
    <w:p w14:paraId="28B23132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color w:val="808080"/>
          <w:sz w:val="18"/>
          <w:lang w:val="pt-PT"/>
        </w:rPr>
        <w:t>(substituir esta linha pela imagem correspondente)</w:t>
      </w:r>
    </w:p>
    <w:p w14:paraId="5716109F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11.4. Acompanhamento do orçamento em tempo real</w:t>
      </w:r>
    </w:p>
    <w:p w14:paraId="04888C37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No topo do ecrã é exibido o painel de Orçamento com três valores:</w:t>
      </w:r>
    </w:p>
    <w:p w14:paraId="0577D567" w14:textId="77777777" w:rsidR="00424D7B" w:rsidRDefault="00000000">
      <w:pPr>
        <w:pStyle w:val="ListBullet"/>
        <w:ind w:left="340"/>
      </w:pPr>
      <w:proofErr w:type="spellStart"/>
      <w:r>
        <w:t>Orçamento</w:t>
      </w:r>
      <w:proofErr w:type="spellEnd"/>
      <w:r>
        <w:t xml:space="preserve"> mensal </w:t>
      </w:r>
      <w:proofErr w:type="spellStart"/>
      <w:r>
        <w:t>definido</w:t>
      </w:r>
      <w:proofErr w:type="spellEnd"/>
      <w:r>
        <w:t>.</w:t>
      </w:r>
    </w:p>
    <w:p w14:paraId="61428577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Total já gasto no mês corrente (incluindo a compra atual em curso).</w:t>
      </w:r>
    </w:p>
    <w:p w14:paraId="50071726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Disponível — diferença entre o orçamento e o gasto.</w:t>
      </w:r>
    </w:p>
    <w:p w14:paraId="3B0FDC61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Estes valores são atualizados a cada novo item registado.</w:t>
      </w:r>
    </w:p>
    <w:p w14:paraId="6A864B54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11.5. Alerta de orçamento ultrapassado</w:t>
      </w:r>
    </w:p>
    <w:p w14:paraId="3D04CA67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Se a soma do gasto atingir ou ultrapassar o orçamento mensal, a aplicação apresenta um alerta visual destacado (zona a vermelho no painel de orçamento e mensagem «Orçamento ultrapassado!»). O registo de itens continua a ser permitido — o alerta tem apenas carácter informativo.</w:t>
      </w:r>
    </w:p>
    <w:p w14:paraId="7BD5B90A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b/>
          <w:i/>
          <w:color w:val="884400"/>
          <w:sz w:val="20"/>
          <w:lang w:val="pt-PT"/>
        </w:rPr>
        <w:t>[ INSERIR SCREENSHOT: Alerta de orçamento ultrapassado no Modo Compra ]</w:t>
      </w:r>
    </w:p>
    <w:p w14:paraId="5128BCDA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color w:val="808080"/>
          <w:sz w:val="18"/>
          <w:lang w:val="pt-PT"/>
        </w:rPr>
        <w:t>(substituir esta linha pela imagem correspondente)</w:t>
      </w:r>
    </w:p>
    <w:p w14:paraId="22E1D9BA" w14:textId="77777777" w:rsidR="00424D7B" w:rsidRDefault="00000000">
      <w:pPr>
        <w:pStyle w:val="Heading2"/>
      </w:pPr>
      <w:r>
        <w:lastRenderedPageBreak/>
        <w:t>11.6. Fechar a compra</w:t>
      </w:r>
    </w:p>
    <w:p w14:paraId="4D6A88F0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Após registar todos os itens, clicar em Fechar Compra.</w:t>
      </w:r>
    </w:p>
    <w:p w14:paraId="0B144D43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Confirmar a operação no diálogo apresentado.</w:t>
      </w:r>
    </w:p>
    <w:p w14:paraId="24E4B04C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A compra passa ao estado Fechada, ficando registadas a data/hora de fecho e o utilizador que a fechou.</w:t>
      </w:r>
    </w:p>
    <w:p w14:paraId="744C2CD9" w14:textId="77777777" w:rsidR="00424D7B" w:rsidRPr="00146F13" w:rsidRDefault="00000000">
      <w:pPr>
        <w:rPr>
          <w:lang w:val="pt-PT"/>
        </w:rPr>
      </w:pPr>
      <w:r w:rsidRPr="00146F13">
        <w:rPr>
          <w:i/>
          <w:lang w:val="pt-PT"/>
        </w:rPr>
        <w:t>Atenção: depois de fechada, a compra não poderá ser reaberta nem alterada.</w:t>
      </w:r>
    </w:p>
    <w:p w14:paraId="2961677C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br w:type="page"/>
      </w:r>
    </w:p>
    <w:p w14:paraId="18CBD432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lastRenderedPageBreak/>
        <w:t>12. Exportação de Dados (CSV)</w:t>
      </w:r>
    </w:p>
    <w:p w14:paraId="5E9834F7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12.1. Exportar compra fechada</w:t>
      </w:r>
    </w:p>
    <w:p w14:paraId="1034C76B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Aceder a Compras &gt; Listar Compras.</w:t>
      </w:r>
    </w:p>
    <w:p w14:paraId="53D3059F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Selecionar uma compra no estado Fechada.</w:t>
      </w:r>
    </w:p>
    <w:p w14:paraId="618B95FA" w14:textId="77777777" w:rsidR="00424D7B" w:rsidRDefault="00000000">
      <w:pPr>
        <w:pStyle w:val="ListNumber"/>
      </w:pPr>
      <w:proofErr w:type="spellStart"/>
      <w:r>
        <w:t>Clicar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Exportar</w:t>
      </w:r>
      <w:proofErr w:type="spellEnd"/>
      <w:r>
        <w:t xml:space="preserve"> CSV.</w:t>
      </w:r>
    </w:p>
    <w:p w14:paraId="43058345" w14:textId="77777777" w:rsidR="00424D7B" w:rsidRPr="00146F13" w:rsidRDefault="00000000">
      <w:pPr>
        <w:pStyle w:val="ListNumber"/>
        <w:rPr>
          <w:lang w:val="pt-PT"/>
        </w:rPr>
      </w:pPr>
      <w:r w:rsidRPr="00146F13">
        <w:rPr>
          <w:lang w:val="pt-PT"/>
        </w:rPr>
        <w:t>Escolher o local e nome do ficheiro a guardar.</w:t>
      </w:r>
    </w:p>
    <w:p w14:paraId="4589B3AD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b/>
          <w:i/>
          <w:color w:val="884400"/>
          <w:sz w:val="20"/>
          <w:lang w:val="pt-PT"/>
        </w:rPr>
        <w:t>[ INSERIR SCREENSHOT: Diálogo de exportação de compra para CSV ]</w:t>
      </w:r>
    </w:p>
    <w:p w14:paraId="4EBEC3DF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color w:val="808080"/>
          <w:sz w:val="18"/>
          <w:lang w:val="pt-PT"/>
        </w:rPr>
        <w:t>(substituir esta linha pela imagem correspondente)</w:t>
      </w:r>
    </w:p>
    <w:p w14:paraId="076D1B8E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12.2. Estrutura do ficheiro CSV</w:t>
      </w:r>
    </w:p>
    <w:p w14:paraId="7FC6CC62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O delimitador utilizado é o ponto e vírgula («;»). As colunas exportadas são, por esta ordem:</w:t>
      </w:r>
    </w:p>
    <w:p w14:paraId="089BB57B" w14:textId="77777777" w:rsidR="00424D7B" w:rsidRDefault="00000000">
      <w:pPr>
        <w:pStyle w:val="ListBullet"/>
        <w:ind w:left="340"/>
      </w:pPr>
      <w:proofErr w:type="spellStart"/>
      <w:r>
        <w:t>NomeCompra</w:t>
      </w:r>
      <w:proofErr w:type="spellEnd"/>
    </w:p>
    <w:p w14:paraId="588DD61F" w14:textId="77777777" w:rsidR="00424D7B" w:rsidRDefault="00000000">
      <w:pPr>
        <w:pStyle w:val="ListBullet"/>
        <w:ind w:left="340"/>
      </w:pPr>
      <w:r>
        <w:t>DataCriacao</w:t>
      </w:r>
    </w:p>
    <w:p w14:paraId="545C4411" w14:textId="77777777" w:rsidR="00424D7B" w:rsidRDefault="00000000">
      <w:pPr>
        <w:pStyle w:val="ListBullet"/>
        <w:ind w:left="340"/>
      </w:pPr>
      <w:r>
        <w:t>DataFechada</w:t>
      </w:r>
    </w:p>
    <w:p w14:paraId="72AC3416" w14:textId="77777777" w:rsidR="00424D7B" w:rsidRDefault="00000000">
      <w:pPr>
        <w:pStyle w:val="ListBullet"/>
        <w:ind w:left="340"/>
      </w:pPr>
      <w:r>
        <w:t>NomeArtigo</w:t>
      </w:r>
    </w:p>
    <w:p w14:paraId="5357301E" w14:textId="77777777" w:rsidR="00424D7B" w:rsidRDefault="00000000">
      <w:pPr>
        <w:pStyle w:val="ListBullet"/>
        <w:ind w:left="340"/>
      </w:pPr>
      <w:r>
        <w:t>ArtigoPrevisto (Sim/Não)</w:t>
      </w:r>
    </w:p>
    <w:p w14:paraId="52DDE01D" w14:textId="77777777" w:rsidR="00424D7B" w:rsidRDefault="00000000">
      <w:pPr>
        <w:pStyle w:val="ListBullet"/>
        <w:ind w:left="340"/>
      </w:pPr>
      <w:r>
        <w:t>ArtigoNaoPrevisto (Sim/Não)</w:t>
      </w:r>
    </w:p>
    <w:p w14:paraId="24EBA3FC" w14:textId="77777777" w:rsidR="00424D7B" w:rsidRDefault="00000000">
      <w:pPr>
        <w:pStyle w:val="ListBullet"/>
        <w:ind w:left="340"/>
      </w:pPr>
      <w:r>
        <w:t>QuantidadePrevista</w:t>
      </w:r>
    </w:p>
    <w:p w14:paraId="7EFEC027" w14:textId="77777777" w:rsidR="00424D7B" w:rsidRDefault="00000000">
      <w:pPr>
        <w:pStyle w:val="ListBullet"/>
        <w:ind w:left="340"/>
      </w:pPr>
      <w:r>
        <w:t>QuantidadeAdquirida</w:t>
      </w:r>
    </w:p>
    <w:p w14:paraId="0E1E8E8F" w14:textId="77777777" w:rsidR="00424D7B" w:rsidRDefault="00000000">
      <w:pPr>
        <w:pStyle w:val="ListBullet"/>
        <w:ind w:left="340"/>
      </w:pPr>
      <w:r>
        <w:t>PrecoUnitario</w:t>
      </w:r>
    </w:p>
    <w:p w14:paraId="454FB720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O ficheiro pode ser aberto em Excel, LibreOffice Calc ou qualquer editor de texto.</w:t>
      </w:r>
    </w:p>
    <w:p w14:paraId="1E3122CA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br w:type="page"/>
      </w:r>
    </w:p>
    <w:p w14:paraId="5E1062E4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lastRenderedPageBreak/>
        <w:t>13. Estatísticas e Sugestões</w:t>
      </w:r>
    </w:p>
    <w:p w14:paraId="35AEB7EB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Aceda através de Estatísticas no menu principal. O ecrã está organizado em dois separadores.</w:t>
      </w:r>
    </w:p>
    <w:p w14:paraId="0AD28C37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13.1. Separador 1 — Análise histórica</w:t>
      </w:r>
    </w:p>
    <w:p w14:paraId="4A59C54A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Apresenta duas tabelas:</w:t>
      </w:r>
    </w:p>
    <w:p w14:paraId="70F28145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Resumo Mensal — para cada mês: Orçamento, Total de Compras e Diferença (positiva ou negativa).</w:t>
      </w:r>
    </w:p>
    <w:p w14:paraId="225628A8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Compras Fechadas — listagem das compras com a percentagem de itens previstos vs. não previstos.</w:t>
      </w:r>
    </w:p>
    <w:p w14:paraId="5E6280C8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b/>
          <w:i/>
          <w:color w:val="884400"/>
          <w:sz w:val="20"/>
          <w:lang w:val="pt-PT"/>
        </w:rPr>
        <w:t>[ INSERIR SCREENSHOT: Estatísticas — Separador 1 (Análise histórica) ]</w:t>
      </w:r>
    </w:p>
    <w:p w14:paraId="03F36B00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color w:val="808080"/>
          <w:sz w:val="18"/>
          <w:lang w:val="pt-PT"/>
        </w:rPr>
        <w:t>(substituir esta linha pela imagem correspondente)</w:t>
      </w:r>
    </w:p>
    <w:p w14:paraId="2C5C9985" w14:textId="77777777" w:rsidR="00424D7B" w:rsidRPr="00146F13" w:rsidRDefault="00000000">
      <w:pPr>
        <w:pStyle w:val="Heading2"/>
        <w:rPr>
          <w:lang w:val="pt-PT"/>
        </w:rPr>
      </w:pPr>
      <w:r w:rsidRPr="00146F13">
        <w:rPr>
          <w:lang w:val="pt-PT"/>
        </w:rPr>
        <w:t>13.2. Separador 2 — Sugestões para o próximo mês</w:t>
      </w:r>
    </w:p>
    <w:p w14:paraId="777A57D5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Com base no histórico, a aplicação produz duas sugestões:</w:t>
      </w:r>
    </w:p>
    <w:p w14:paraId="2B888263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Sugestão de Orçamento — calculada a partir dos orçamentos e gastos dos meses anteriores.</w:t>
      </w:r>
    </w:p>
    <w:p w14:paraId="2EFEDB1F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Sugestão de Lista de Compras — gerada considerando a semana atual do mês e as listas realizadas em semanas equivalentes em períodos anteriores.</w:t>
      </w:r>
    </w:p>
    <w:p w14:paraId="0228EEDC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b/>
          <w:i/>
          <w:color w:val="884400"/>
          <w:sz w:val="20"/>
          <w:lang w:val="pt-PT"/>
        </w:rPr>
        <w:t>[ INSERIR SCREENSHOT: Estatísticas — Separador 2 (Sugestões) ]</w:t>
      </w:r>
    </w:p>
    <w:p w14:paraId="7760230B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color w:val="808080"/>
          <w:sz w:val="18"/>
          <w:lang w:val="pt-PT"/>
        </w:rPr>
        <w:t>(substituir esta linha pela imagem correspondente)</w:t>
      </w:r>
    </w:p>
    <w:p w14:paraId="3E2D54E2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br w:type="page"/>
      </w:r>
    </w:p>
    <w:p w14:paraId="6C1E44A1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lastRenderedPageBreak/>
        <w:t>14. Resolução de Problemas (FAQ)</w:t>
      </w:r>
    </w:p>
    <w:p w14:paraId="603BCF38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>P: A aplicação não arranca e indica erro de ligação à base de dados.</w:t>
      </w:r>
    </w:p>
    <w:p w14:paraId="71898590" w14:textId="77777777" w:rsidR="00424D7B" w:rsidRPr="00146F13" w:rsidRDefault="00000000">
      <w:pPr>
        <w:spacing w:after="160"/>
        <w:rPr>
          <w:lang w:val="pt-PT"/>
        </w:rPr>
      </w:pPr>
      <w:r w:rsidRPr="00146F13">
        <w:rPr>
          <w:lang w:val="pt-PT"/>
        </w:rPr>
        <w:t>R: Verifique se o SQL Server está em execução, se a base de dados iShoppingDB existe e se a connection string em App.config está correta.</w:t>
      </w:r>
    </w:p>
    <w:p w14:paraId="43D5C692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>P: Não consigo eliminar um Tipo de Artigo.</w:t>
      </w:r>
    </w:p>
    <w:p w14:paraId="7B2FA02F" w14:textId="77777777" w:rsidR="00424D7B" w:rsidRPr="00146F13" w:rsidRDefault="00000000">
      <w:pPr>
        <w:spacing w:after="160"/>
        <w:rPr>
          <w:lang w:val="pt-PT"/>
        </w:rPr>
      </w:pPr>
      <w:r w:rsidRPr="00146F13">
        <w:rPr>
          <w:lang w:val="pt-PT"/>
        </w:rPr>
        <w:t>R: Existem Artigos associados a esse tipo. Elimine ou reatribua primeiro os artigos.</w:t>
      </w:r>
    </w:p>
    <w:p w14:paraId="6D212069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>P: Não consigo eliminar um Artigo.</w:t>
      </w:r>
    </w:p>
    <w:p w14:paraId="2AE5475E" w14:textId="77777777" w:rsidR="00424D7B" w:rsidRPr="00146F13" w:rsidRDefault="00000000">
      <w:pPr>
        <w:spacing w:after="160"/>
        <w:rPr>
          <w:lang w:val="pt-PT"/>
        </w:rPr>
      </w:pPr>
      <w:r w:rsidRPr="00146F13">
        <w:rPr>
          <w:lang w:val="pt-PT"/>
        </w:rPr>
        <w:t>R: O Artigo está a ser utilizado em pelo menos uma Compra. Por integridade, não é possível eliminá-lo.</w:t>
      </w:r>
    </w:p>
    <w:p w14:paraId="38EFB84A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>P: Esqueci-me da minha password.</w:t>
      </w:r>
    </w:p>
    <w:p w14:paraId="5F7DD23C" w14:textId="77777777" w:rsidR="00424D7B" w:rsidRPr="00146F13" w:rsidRDefault="00000000">
      <w:pPr>
        <w:spacing w:after="160"/>
        <w:rPr>
          <w:lang w:val="pt-PT"/>
        </w:rPr>
      </w:pPr>
      <w:r w:rsidRPr="00146F13">
        <w:rPr>
          <w:lang w:val="pt-PT"/>
        </w:rPr>
        <w:t>R: Solicite a outro utilizador que aceda a Gestão &gt; Utilizadores e defina uma nova password para a sua conta.</w:t>
      </w:r>
    </w:p>
    <w:p w14:paraId="78F74274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>P: A compra ficou fechada por engano.</w:t>
      </w:r>
    </w:p>
    <w:p w14:paraId="40BD433E" w14:textId="77777777" w:rsidR="00424D7B" w:rsidRPr="00146F13" w:rsidRDefault="00000000">
      <w:pPr>
        <w:spacing w:after="160"/>
        <w:rPr>
          <w:lang w:val="pt-PT"/>
        </w:rPr>
      </w:pPr>
      <w:r w:rsidRPr="00146F13">
        <w:rPr>
          <w:lang w:val="pt-PT"/>
        </w:rPr>
        <w:t>R: Não é possível reabrir uma compra. Deverá criar uma nova lista para registar novas aquisições.</w:t>
      </w:r>
    </w:p>
    <w:p w14:paraId="37C978F7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>P: O orçamento não está a ser descontado durante a compra.</w:t>
      </w:r>
    </w:p>
    <w:p w14:paraId="47327498" w14:textId="77777777" w:rsidR="00424D7B" w:rsidRPr="00146F13" w:rsidRDefault="00000000">
      <w:pPr>
        <w:spacing w:after="160"/>
        <w:rPr>
          <w:lang w:val="pt-PT"/>
        </w:rPr>
      </w:pPr>
      <w:r w:rsidRPr="00146F13">
        <w:rPr>
          <w:lang w:val="pt-PT"/>
        </w:rPr>
        <w:t>R: Confirme que se encontra em Modo Compra (botão Iniciar Compra) e que está a clicar em Confirmar Item após o registo do preço.</w:t>
      </w:r>
    </w:p>
    <w:p w14:paraId="75AFD564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>P: Como faço cópia de segurança dos meus dados?</w:t>
      </w:r>
    </w:p>
    <w:p w14:paraId="759A45ED" w14:textId="77777777" w:rsidR="00424D7B" w:rsidRPr="00146F13" w:rsidRDefault="00000000">
      <w:pPr>
        <w:spacing w:after="160"/>
        <w:rPr>
          <w:lang w:val="pt-PT"/>
        </w:rPr>
      </w:pPr>
      <w:r w:rsidRPr="00146F13">
        <w:rPr>
          <w:lang w:val="pt-PT"/>
        </w:rPr>
        <w:t>R: Utilize o SQL Server Management Studio para fazer um Backup da base de dados iShoppingDB.</w:t>
      </w:r>
    </w:p>
    <w:p w14:paraId="3A7984D1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br w:type="page"/>
      </w:r>
    </w:p>
    <w:p w14:paraId="62E9192B" w14:textId="77777777" w:rsidR="00424D7B" w:rsidRDefault="00000000">
      <w:pPr>
        <w:pStyle w:val="Heading1"/>
      </w:pPr>
      <w:r>
        <w:rPr>
          <w:color w:val="1F3A68"/>
        </w:rPr>
        <w:lastRenderedPageBreak/>
        <w:t>15. Boas Práticas de Utilização</w:t>
      </w:r>
    </w:p>
    <w:p w14:paraId="23777F42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Defina o orçamento mensal logo no início de cada mês.</w:t>
      </w:r>
    </w:p>
    <w:p w14:paraId="3A59CB63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Crie e mantenha atualizada a lista de Tipos de Artigo e Artigos — facilita o planeamento.</w:t>
      </w:r>
    </w:p>
    <w:p w14:paraId="21DC6896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Atribua a cada Compra um nome descritivo (loja e data) para fácil identificação posterior.</w:t>
      </w:r>
    </w:p>
    <w:p w14:paraId="1FA5113E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Feche a Compra apenas quando tiver a certeza de que todos os itens estão registados.</w:t>
      </w:r>
    </w:p>
    <w:p w14:paraId="1A934DB2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Consulte regularmente o ecrã de Estatísticas para ajustar o orçamento e antecipar despesas.</w:t>
      </w:r>
    </w:p>
    <w:p w14:paraId="201854CC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Exporte para CSV as compras mais relevantes — facilita o arquivo e análise externa.</w:t>
      </w:r>
    </w:p>
    <w:p w14:paraId="6079D340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Faça backups periódicos da base de dados.</w:t>
      </w:r>
    </w:p>
    <w:p w14:paraId="3CAA207B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t>16. Glossário</w:t>
      </w:r>
    </w:p>
    <w:p w14:paraId="65ACED8A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 xml:space="preserve">CRUD — </w:t>
      </w:r>
      <w:r w:rsidRPr="00146F13">
        <w:rPr>
          <w:lang w:val="pt-PT"/>
        </w:rPr>
        <w:t>Conjunto de operações Create, Read, Update, Delete sobre uma entidade.</w:t>
      </w:r>
    </w:p>
    <w:p w14:paraId="3621C5B0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 xml:space="preserve">MVC — </w:t>
      </w:r>
      <w:r w:rsidRPr="00146F13">
        <w:rPr>
          <w:lang w:val="pt-PT"/>
        </w:rPr>
        <w:t>Model-View-Controller — padrão arquitetural que separa dados, lógica e apresentação.</w:t>
      </w:r>
    </w:p>
    <w:p w14:paraId="48A9C2C2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 xml:space="preserve">Entity Framework — </w:t>
      </w:r>
      <w:r w:rsidRPr="00146F13">
        <w:rPr>
          <w:lang w:val="pt-PT"/>
        </w:rPr>
        <w:t>ORM da Microsoft que faz o mapeamento entre objetos C# e tabelas SQL.</w:t>
      </w:r>
    </w:p>
    <w:p w14:paraId="33A173CE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 xml:space="preserve">ORM — </w:t>
      </w:r>
      <w:r w:rsidRPr="00146F13">
        <w:rPr>
          <w:lang w:val="pt-PT"/>
        </w:rPr>
        <w:t>Object-Relational Mapper — biblioteca que automatiza a comunicação com a base de dados.</w:t>
      </w:r>
    </w:p>
    <w:p w14:paraId="53E46BD1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 xml:space="preserve">Compra Fechada — </w:t>
      </w:r>
      <w:r w:rsidRPr="00146F13">
        <w:rPr>
          <w:lang w:val="pt-PT"/>
        </w:rPr>
        <w:t>Compra cujo estado já não permite alterações.</w:t>
      </w:r>
    </w:p>
    <w:p w14:paraId="7D0923CA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 xml:space="preserve">Item Previsto — </w:t>
      </w:r>
      <w:r w:rsidRPr="00146F13">
        <w:rPr>
          <w:lang w:val="pt-PT"/>
        </w:rPr>
        <w:t>Artigo planeado na lista, com quantidade pretendida.</w:t>
      </w:r>
    </w:p>
    <w:p w14:paraId="62AEE7AE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 xml:space="preserve">Item Não Previsto — </w:t>
      </w:r>
      <w:r w:rsidRPr="00146F13">
        <w:rPr>
          <w:lang w:val="pt-PT"/>
        </w:rPr>
        <w:t>Artigo adicionado já durante a execução da compra, fora do plano inicial.</w:t>
      </w:r>
    </w:p>
    <w:p w14:paraId="6AFADC3E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 xml:space="preserve">Connection String — </w:t>
      </w:r>
      <w:r w:rsidRPr="00146F13">
        <w:rPr>
          <w:lang w:val="pt-PT"/>
        </w:rPr>
        <w:t>Cadeia de configuração que indica à aplicação como ligar-se à base de dados.</w:t>
      </w:r>
    </w:p>
    <w:p w14:paraId="34E03527" w14:textId="77777777" w:rsidR="00424D7B" w:rsidRPr="00146F13" w:rsidRDefault="00000000">
      <w:pPr>
        <w:rPr>
          <w:lang w:val="pt-PT"/>
        </w:rPr>
      </w:pPr>
      <w:r w:rsidRPr="00146F13">
        <w:rPr>
          <w:b/>
          <w:lang w:val="pt-PT"/>
        </w:rPr>
        <w:t xml:space="preserve">Seed — </w:t>
      </w:r>
      <w:r w:rsidRPr="00146F13">
        <w:rPr>
          <w:lang w:val="pt-PT"/>
        </w:rPr>
        <w:t>Dados iniciais carregados automaticamente na primeira execução.</w:t>
      </w:r>
    </w:p>
    <w:p w14:paraId="1863F21C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br w:type="page"/>
      </w:r>
    </w:p>
    <w:p w14:paraId="4D4BE6F3" w14:textId="77777777" w:rsidR="00424D7B" w:rsidRPr="00146F13" w:rsidRDefault="00000000">
      <w:pPr>
        <w:pStyle w:val="Heading1"/>
        <w:rPr>
          <w:lang w:val="pt-PT"/>
        </w:rPr>
      </w:pPr>
      <w:r w:rsidRPr="00146F13">
        <w:rPr>
          <w:color w:val="1F3A68"/>
          <w:lang w:val="pt-PT"/>
        </w:rPr>
        <w:lastRenderedPageBreak/>
        <w:t>17. Anexos</w:t>
      </w:r>
    </w:p>
    <w:p w14:paraId="73E7DCC1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>Sugere-se a inclusão dos seguintes anexos para complementar o manual:</w:t>
      </w:r>
    </w:p>
    <w:p w14:paraId="210CC835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Anexo A — Diagrama de Classes / Modelo de Dados.</w:t>
      </w:r>
    </w:p>
    <w:p w14:paraId="026968E8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Anexo B — Mapa de navegação entre formulários.</w:t>
      </w:r>
    </w:p>
    <w:p w14:paraId="20EA42FB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Anexo C — Conjunto completo de capturas de ecrã (uma por ecrã principal).</w:t>
      </w:r>
    </w:p>
    <w:p w14:paraId="56186197" w14:textId="77777777" w:rsidR="00424D7B" w:rsidRPr="00146F13" w:rsidRDefault="00000000">
      <w:pPr>
        <w:pStyle w:val="ListBullet"/>
        <w:ind w:left="340"/>
        <w:rPr>
          <w:lang w:val="pt-PT"/>
        </w:rPr>
      </w:pPr>
      <w:r w:rsidRPr="00146F13">
        <w:rPr>
          <w:lang w:val="pt-PT"/>
        </w:rPr>
        <w:t>Anexo D — Exemplo de ficheiro CSV exportado.</w:t>
      </w:r>
    </w:p>
    <w:p w14:paraId="0064B680" w14:textId="77777777" w:rsidR="00424D7B" w:rsidRPr="00146F13" w:rsidRDefault="00000000">
      <w:pPr>
        <w:rPr>
          <w:lang w:val="pt-PT"/>
        </w:rPr>
      </w:pPr>
      <w:r w:rsidRPr="00146F13">
        <w:rPr>
          <w:lang w:val="pt-PT"/>
        </w:rPr>
        <w:t xml:space="preserve"> </w:t>
      </w:r>
    </w:p>
    <w:p w14:paraId="32B9FB68" w14:textId="77777777" w:rsidR="00424D7B" w:rsidRPr="00146F13" w:rsidRDefault="00000000">
      <w:pPr>
        <w:jc w:val="center"/>
        <w:rPr>
          <w:lang w:val="pt-PT"/>
        </w:rPr>
      </w:pPr>
      <w:r w:rsidRPr="00146F13">
        <w:rPr>
          <w:i/>
          <w:color w:val="808080"/>
          <w:lang w:val="pt-PT"/>
        </w:rPr>
        <w:t>— Fim do Guia do Utilizador —</w:t>
      </w:r>
    </w:p>
    <w:sectPr w:rsidR="00424D7B" w:rsidRPr="00146F13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7963798">
    <w:abstractNumId w:val="8"/>
  </w:num>
  <w:num w:numId="2" w16cid:durableId="1748070514">
    <w:abstractNumId w:val="6"/>
  </w:num>
  <w:num w:numId="3" w16cid:durableId="237860514">
    <w:abstractNumId w:val="5"/>
  </w:num>
  <w:num w:numId="4" w16cid:durableId="1461459258">
    <w:abstractNumId w:val="4"/>
  </w:num>
  <w:num w:numId="5" w16cid:durableId="1762415073">
    <w:abstractNumId w:val="7"/>
  </w:num>
  <w:num w:numId="6" w16cid:durableId="574556017">
    <w:abstractNumId w:val="3"/>
  </w:num>
  <w:num w:numId="7" w16cid:durableId="911084463">
    <w:abstractNumId w:val="2"/>
  </w:num>
  <w:num w:numId="8" w16cid:durableId="1699352581">
    <w:abstractNumId w:val="1"/>
  </w:num>
  <w:num w:numId="9" w16cid:durableId="915553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6F13"/>
    <w:rsid w:val="0015074B"/>
    <w:rsid w:val="0029639D"/>
    <w:rsid w:val="00326F90"/>
    <w:rsid w:val="00424D7B"/>
    <w:rsid w:val="009C69BD"/>
    <w:rsid w:val="00AA1D8D"/>
    <w:rsid w:val="00B47730"/>
    <w:rsid w:val="00CB0664"/>
    <w:rsid w:val="00F71107"/>
    <w:rsid w:val="00FB1F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E7F94C"/>
  <w14:defaultImageDpi w14:val="300"/>
  <w15:docId w15:val="{78DA952E-F735-4137-91F8-0E7DB45DF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23</Pages>
  <Words>3087</Words>
  <Characters>16670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Valter José Pescadinha Beca</cp:lastModifiedBy>
  <cp:revision>2</cp:revision>
  <dcterms:created xsi:type="dcterms:W3CDTF">2026-06-09T00:00:00Z</dcterms:created>
  <dcterms:modified xsi:type="dcterms:W3CDTF">2026-06-09T00:00:00Z</dcterms:modified>
  <cp:category/>
</cp:coreProperties>
</file>