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7</w:t>
      </w:r>
    </w:p>
    <w:p>
      <w:r>
        <w:rPr>
          <w:i/>
        </w:rPr>
        <w:t>Fluxo de exclusão listwise até à amostra de construção do índice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etapa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n_remanescente</w:t>
            </w:r>
          </w:p>
        </w:tc>
        <w:tc>
          <w:tcPr>
            <w:tcW w:type="dxa" w:w="2160"/>
          </w:tcPr>
          <w:p>
            <w:r>
              <w:t>pct_do_inicial</w:t>
            </w:r>
          </w:p>
        </w:tc>
      </w:tr>
      <w:tr>
        <w:tc>
          <w:tcPr>
            <w:tcW w:type="dxa" w:w="2160"/>
          </w:tcPr>
          <w:p>
            <w:r>
              <w:t>n inicial</w:t>
            </w:r>
          </w:p>
        </w:tc>
        <w:tc>
          <w:tcPr>
            <w:tcW w:type="dxa" w:w="2160"/>
          </w:tcPr>
          <w:p>
            <w:r>
              <w:t>6300.00</w:t>
            </w:r>
          </w:p>
        </w:tc>
        <w:tc>
          <w:tcPr>
            <w:tcW w:type="dxa" w:w="2160"/>
          </w:tcPr>
          <w:p>
            <w:r>
              <w:t>6300.00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  <w:tr>
        <w:tc>
          <w:tcPr>
            <w:tcW w:type="dxa" w:w="2160"/>
          </w:tcPr>
          <w:p>
            <w:r>
              <w:t>excluídos: sequência de movimentos ausente ou vazia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6300.00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  <w:tr>
        <w:tc>
          <w:tcPr>
            <w:tcW w:type="dxa" w:w="2160"/>
          </w:tcPr>
          <w:p>
            <w:r>
              <w:t>excluídos: n movimentos &lt; limiar mínimo</w:t>
            </w:r>
          </w:p>
        </w:tc>
        <w:tc>
          <w:tcPr>
            <w:tcW w:type="dxa" w:w="2160"/>
          </w:tcPr>
          <w:p>
            <w:r>
              <w:t>1053.00</w:t>
            </w:r>
          </w:p>
        </w:tc>
        <w:tc>
          <w:tcPr>
            <w:tcW w:type="dxa" w:w="2160"/>
          </w:tcPr>
          <w:p>
            <w:r>
              <w:t>5247.00</w:t>
            </w:r>
          </w:p>
        </w:tc>
        <w:tc>
          <w:tcPr>
            <w:tcW w:type="dxa" w:w="2160"/>
          </w:tcPr>
          <w:p>
            <w:r>
              <w:t>83.29</w:t>
            </w:r>
          </w:p>
        </w:tc>
      </w:tr>
      <w:tr>
        <w:tc>
          <w:tcPr>
            <w:tcW w:type="dxa" w:w="2160"/>
          </w:tcPr>
          <w:p>
            <w:r>
              <w:t>n final (amostra do índice)</w:t>
            </w:r>
          </w:p>
        </w:tc>
        <w:tc>
          <w:tcPr>
            <w:tcW w:type="dxa" w:w="2160"/>
          </w:tcPr>
          <w:p>
            <w:r>
              <w:t>5247.00</w:t>
            </w:r>
          </w:p>
        </w:tc>
        <w:tc>
          <w:tcPr>
            <w:tcW w:type="dxa" w:w="2160"/>
          </w:tcPr>
          <w:p>
            <w:r>
              <w:t>5247.00</w:t>
            </w:r>
          </w:p>
        </w:tc>
        <w:tc>
          <w:tcPr>
            <w:tcW w:type="dxa" w:w="2160"/>
          </w:tcPr>
          <w:p>
            <w:r>
              <w:t>83.29</w:t>
            </w:r>
          </w:p>
        </w:tc>
      </w:tr>
    </w:tbl>
    <w:p>
      <w:pPr>
        <w:jc w:val="left"/>
      </w:pPr>
      <w:r>
        <w:rPr>
          <w:i/>
        </w:rPr>
        <w:t xml:space="preserve">Nota. </w:t>
      </w:r>
      <w:r>
        <w:t>Limiar mínimo = 7 movimentos (sugestão de arranque; secção 3.5.1). Não é decisão definitiva.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