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FF74" w14:textId="77777777" w:rsidR="00C5492C" w:rsidRDefault="00000000">
      <w:pPr>
        <w:pStyle w:val="Ttulo"/>
      </w:pPr>
      <w:r>
        <w:t>INFORME – Aplicación de cálculo de salarios con CDI</w:t>
      </w:r>
    </w:p>
    <w:p w14:paraId="4548FFF3" w14:textId="77777777" w:rsidR="00C5492C" w:rsidRDefault="00000000">
      <w:pPr>
        <w:pStyle w:val="Ttulo1"/>
      </w:pPr>
      <w:r>
        <w:t>1. Introducción</w:t>
      </w:r>
    </w:p>
    <w:p w14:paraId="1C8FDC08" w14:textId="54CAD117" w:rsidR="00C5492C" w:rsidRDefault="00000000">
      <w:r>
        <w:t>El presente proyecto consiste en el desarrollo de una aplicación JEE que simula el cálculo del salario de tres empleados</w:t>
      </w:r>
      <w:r w:rsidR="00F323B5">
        <w:t xml:space="preserve"> diferentes</w:t>
      </w:r>
      <w:r>
        <w:t>, teniendo en cuenta el salario base, las horas extras y las comisiones.</w:t>
      </w:r>
      <w:r>
        <w:br/>
      </w:r>
      <w:r>
        <w:br/>
        <w:t>Para su implementación se emplea CDI (Contexts and Dependency Injection), aplicando el principio de Inversión de Control (IoC) y la Inyección de Dependencias (DI), lo que permite desacoplar los componentes del sistema y facilitar la flexibilidad en la lógica de negocio.</w:t>
      </w:r>
      <w:r>
        <w:br/>
      </w:r>
      <w:r>
        <w:br/>
        <w:t>El sistema utiliza múltiples implementaciones de una misma interfaz para representar diferentes formas de cálculo del salario, las cuales son gestionadas mediante anotaciones propias de CDI.</w:t>
      </w:r>
    </w:p>
    <w:p w14:paraId="55F8CEB6" w14:textId="77777777" w:rsidR="00C5492C" w:rsidRDefault="00000000">
      <w:pPr>
        <w:pStyle w:val="Ttulo1"/>
      </w:pPr>
      <w:r>
        <w:t>2. Objetivo</w:t>
      </w:r>
    </w:p>
    <w:p w14:paraId="451EF19C" w14:textId="77777777" w:rsidR="00C5492C" w:rsidRDefault="00000000">
      <w:r>
        <w:t>Desarrollar una aplicación que permita calcular el salario de empleados mediante el uso de diferentes implementaciones de una interfaz, aplicando anotaciones de CDI para gestionar la inyección de dependencias y la inversión de control.</w:t>
      </w:r>
    </w:p>
    <w:p w14:paraId="4F27D12D" w14:textId="77777777" w:rsidR="00C5492C" w:rsidRDefault="00000000">
      <w:pPr>
        <w:pStyle w:val="Ttulo1"/>
      </w:pPr>
      <w:r>
        <w:t>3. Arquitectura del sistema</w:t>
      </w:r>
    </w:p>
    <w:p w14:paraId="45908D94" w14:textId="74F4E3A2" w:rsidR="00C5492C" w:rsidRDefault="00000000">
      <w:r>
        <w:t>El sistema se estructura en los siguientes componentes:</w:t>
      </w:r>
      <w:r>
        <w:br/>
      </w:r>
      <w:r>
        <w:br/>
        <w:t>- DAO: Proporciona la información de los empleados.</w:t>
      </w:r>
      <w:r>
        <w:br/>
        <w:t>- Processor: Ejecuta la lógica principal.</w:t>
      </w:r>
      <w:r>
        <w:br/>
        <w:t>- Interfaz de cálculo: Define el contrato.</w:t>
      </w:r>
      <w:r>
        <w:br/>
        <w:t>- Implementaciones: Diferentes formas de calcular el salario.</w:t>
      </w:r>
    </w:p>
    <w:p w14:paraId="559445A0" w14:textId="77777777" w:rsidR="00C5492C" w:rsidRDefault="00000000">
      <w:pPr>
        <w:pStyle w:val="Ttulo1"/>
      </w:pPr>
      <w:r>
        <w:t>4. Componentes principales</w:t>
      </w:r>
    </w:p>
    <w:p w14:paraId="343FE351" w14:textId="77777777" w:rsidR="00C5492C" w:rsidRDefault="00000000">
      <w:r>
        <w:t>Interfaz SalarioCalculator: define el método de cálculo.</w:t>
      </w:r>
      <w:r>
        <w:br/>
      </w:r>
      <w:r>
        <w:br/>
        <w:t>Implementaciones:</w:t>
      </w:r>
      <w:r>
        <w:br/>
        <w:t>- Básico</w:t>
      </w:r>
      <w:r>
        <w:br/>
        <w:t>- Horas Extras</w:t>
      </w:r>
      <w:r>
        <w:br/>
        <w:t>- Comisiones</w:t>
      </w:r>
      <w:r>
        <w:br/>
      </w:r>
      <w:r>
        <w:br/>
      </w:r>
      <w:r>
        <w:lastRenderedPageBreak/>
        <w:t>DAO: suministra los datos de empleados.</w:t>
      </w:r>
      <w:r>
        <w:br/>
      </w:r>
      <w:r>
        <w:br/>
        <w:t>Processor: ejecuta el cálculo y muestra resultados.</w:t>
      </w:r>
    </w:p>
    <w:p w14:paraId="12006C40" w14:textId="77777777" w:rsidR="00C5492C" w:rsidRDefault="00000000">
      <w:pPr>
        <w:pStyle w:val="Ttulo1"/>
      </w:pPr>
      <w:r>
        <w:t>5. Anotaciones utilizadas</w:t>
      </w:r>
    </w:p>
    <w:p w14:paraId="35459437" w14:textId="77777777" w:rsidR="00C5492C" w:rsidRDefault="00000000">
      <w:pPr>
        <w:pStyle w:val="Ttulo2"/>
      </w:pPr>
      <w:r>
        <w:t>@Inject</w:t>
      </w:r>
    </w:p>
    <w:p w14:paraId="4953C7F7" w14:textId="77777777" w:rsidR="00C5492C" w:rsidRDefault="00000000">
      <w:r>
        <w:t>Permite la inyección automática de dependencias por CDI. Evita instanciar objetos manualmente y desacopla el código.</w:t>
      </w:r>
    </w:p>
    <w:p w14:paraId="2E2B1B3C" w14:textId="77777777" w:rsidR="00C5492C" w:rsidRDefault="00000000">
      <w:pPr>
        <w:pStyle w:val="Ttulo2"/>
      </w:pPr>
      <w:r>
        <w:t>@Named</w:t>
      </w:r>
    </w:p>
    <w:p w14:paraId="46C091BB" w14:textId="77777777" w:rsidR="00C5492C" w:rsidRDefault="00000000">
      <w:r>
        <w:t>Permite acceder a los beans desde JSF mediante un nombre.</w:t>
      </w:r>
    </w:p>
    <w:p w14:paraId="64A390F7" w14:textId="77777777" w:rsidR="00C5492C" w:rsidRDefault="00000000">
      <w:pPr>
        <w:pStyle w:val="Ttulo2"/>
      </w:pPr>
      <w:r>
        <w:t>@RequestScoped</w:t>
      </w:r>
    </w:p>
    <w:p w14:paraId="71FD525B" w14:textId="77777777" w:rsidR="00C5492C" w:rsidRDefault="00000000">
      <w:r>
        <w:t>Define que el bean vive durante una petición HTTP.</w:t>
      </w:r>
    </w:p>
    <w:p w14:paraId="1E4D6C37" w14:textId="77777777" w:rsidR="00C5492C" w:rsidRDefault="00000000">
      <w:pPr>
        <w:pStyle w:val="Ttulo2"/>
      </w:pPr>
      <w:r>
        <w:t>@Alternative</w:t>
      </w:r>
    </w:p>
    <w:p w14:paraId="1B3D36E6" w14:textId="77777777" w:rsidR="00C5492C" w:rsidRDefault="00000000">
      <w:r>
        <w:t>Permite tener múltiples implementaciones de una interfaz y activar solo una mediante configuración en beans.xml.</w:t>
      </w:r>
    </w:p>
    <w:p w14:paraId="166FE2E2" w14:textId="77777777" w:rsidR="00C5492C" w:rsidRDefault="00000000">
      <w:pPr>
        <w:pStyle w:val="Ttulo2"/>
      </w:pPr>
      <w:r>
        <w:t>beans.xml</w:t>
      </w:r>
    </w:p>
    <w:p w14:paraId="5D5FBCF6" w14:textId="77777777" w:rsidR="00C5492C" w:rsidRDefault="00000000">
      <w:r>
        <w:t>Archivo donde se activa la implementación @Alternative que se desea usar.</w:t>
      </w:r>
    </w:p>
    <w:p w14:paraId="3CE1006F" w14:textId="77777777" w:rsidR="00C5492C" w:rsidRDefault="00000000">
      <w:pPr>
        <w:pStyle w:val="Ttulo1"/>
      </w:pPr>
      <w:r>
        <w:t>6. Inversión de Control</w:t>
      </w:r>
    </w:p>
    <w:p w14:paraId="1EDA7EB7" w14:textId="77777777" w:rsidR="00C5492C" w:rsidRDefault="00000000">
      <w:r>
        <w:t>El contenedor CDI se encarga de crear e inyectar objetos en lugar del programador.</w:t>
      </w:r>
    </w:p>
    <w:p w14:paraId="3F3BE488" w14:textId="77777777" w:rsidR="00C5492C" w:rsidRDefault="00000000">
      <w:pPr>
        <w:pStyle w:val="Ttulo1"/>
      </w:pPr>
      <w:r>
        <w:t>7. Inyección de Dependencias</w:t>
      </w:r>
    </w:p>
    <w:p w14:paraId="77BB1C21" w14:textId="77777777" w:rsidR="00C5492C" w:rsidRDefault="00000000">
      <w:r>
        <w:t>Los objetos reciben sus dependencias desde el contenedor mediante @Inject.</w:t>
      </w:r>
    </w:p>
    <w:p w14:paraId="60331F50" w14:textId="77777777" w:rsidR="00C5492C" w:rsidRDefault="00000000">
      <w:pPr>
        <w:pStyle w:val="Ttulo1"/>
      </w:pPr>
      <w:r>
        <w:t>8. Funcionamiento</w:t>
      </w:r>
    </w:p>
    <w:p w14:paraId="24452DAF" w14:textId="77777777" w:rsidR="00C5492C" w:rsidRDefault="00000000">
      <w:r>
        <w:t>El sistema obtiene empleados del DAO, aplica el cálculo seleccionado y muestra resultados en consola.</w:t>
      </w:r>
    </w:p>
    <w:p w14:paraId="0CF66274" w14:textId="77777777" w:rsidR="00C5492C" w:rsidRDefault="00000000">
      <w:pPr>
        <w:pStyle w:val="Ttulo1"/>
      </w:pPr>
      <w:r>
        <w:t>9. Conclusiones</w:t>
      </w:r>
    </w:p>
    <w:p w14:paraId="632BA161" w14:textId="77777777" w:rsidR="00C5492C" w:rsidRDefault="00000000">
      <w:r>
        <w:t>CDI permite desacoplar y hacer flexible la aplicación. Las anotaciones facilitan cambiar comportamientos sin modificar código.</w:t>
      </w:r>
    </w:p>
    <w:sectPr w:rsidR="00C549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025166">
    <w:abstractNumId w:val="8"/>
  </w:num>
  <w:num w:numId="2" w16cid:durableId="1167869794">
    <w:abstractNumId w:val="6"/>
  </w:num>
  <w:num w:numId="3" w16cid:durableId="658659737">
    <w:abstractNumId w:val="5"/>
  </w:num>
  <w:num w:numId="4" w16cid:durableId="1528911352">
    <w:abstractNumId w:val="4"/>
  </w:num>
  <w:num w:numId="5" w16cid:durableId="158884045">
    <w:abstractNumId w:val="7"/>
  </w:num>
  <w:num w:numId="6" w16cid:durableId="2108454734">
    <w:abstractNumId w:val="3"/>
  </w:num>
  <w:num w:numId="7" w16cid:durableId="1142498082">
    <w:abstractNumId w:val="2"/>
  </w:num>
  <w:num w:numId="8" w16cid:durableId="1374840046">
    <w:abstractNumId w:val="1"/>
  </w:num>
  <w:num w:numId="9" w16cid:durableId="511922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54F"/>
    <w:rsid w:val="00AA1D8D"/>
    <w:rsid w:val="00B47730"/>
    <w:rsid w:val="00C5492C"/>
    <w:rsid w:val="00CB0664"/>
    <w:rsid w:val="00F323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076894"/>
  <w14:defaultImageDpi w14:val="300"/>
  <w15:docId w15:val="{0B2252B4-B91E-4D1B-B19A-919AA7C45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379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Jhonny Machado Useche</cp:lastModifiedBy>
  <cp:revision>2</cp:revision>
  <dcterms:created xsi:type="dcterms:W3CDTF">2013-12-23T23:15:00Z</dcterms:created>
  <dcterms:modified xsi:type="dcterms:W3CDTF">2026-03-30T00:47:00Z</dcterms:modified>
  <cp:category/>
</cp:coreProperties>
</file>