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Marcos Chamber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180267654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ServPred</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Ciencia de los datos</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Algoritmos, Machine Learning, Minería de datos, Desarrollo Web, Bases de datos</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ServPred es un proyecto de transferencia tecnológica aborda una problemática relevante en el ámbito del almacenamiento de datos especialmente en almacenamiento de servidores de empresas mayormente grandes </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Respuesta: Escogí este tema por que en el campo de la administración de servidores y centros de datos está creciendo a niveles superlativos y con este proyecto quiero añadir una solución al tema.</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Respuesta: La problemática planteada se ubica en chile donde se necesite una infraestructura ti.</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Respuesta: Esto afecta principalmente a administradores de sistemas.</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Respuesta: el aporte de ServPred es enorme ya que ofrece soluciones integrales que permite dar solución al problema.</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Se espera un sistema predictivo que optimice  y gestione el espacio en disco de servidores de manera automatizada</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ServPred esta estrechamente relacionado con el perfil ya que se centra en el diseño desarrollo e implementacion a un problema en particular.</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Respuesta: ServPred esta estrechamente relacionado con el perfil ya que se centra en el diseño desarrollo e implementacion a un problema en particular.</w:t>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 </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Respuesta:  necesarias en el diseño y desarrollo, en la gestión de proyectos como tal  en la implementación de tecnologías emergentes optimización y mejora continua e impacto en el campo.</w:t>
            </w:r>
          </w:p>
          <w:p w:rsidR="00000000" w:rsidDel="00000000" w:rsidP="00000000" w:rsidRDefault="00000000" w:rsidRPr="00000000" w14:paraId="0000003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desarrollo de software y la ciencia de los datos me apasiona crear soluciones tecnológicas que resuelvan problemas actuales y mejoren la automatización ya sea de tareas y análisis predictivo.</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Respuesta: Es posible porque combina desarrollo de software con técnicas avanzadas de ciencia de datos y ciencia de datos y se me entregaron conocimientos sólidos para ello.</w:t>
            </w:r>
            <w:r w:rsidDel="00000000" w:rsidR="00000000" w:rsidRPr="00000000">
              <w:rPr>
                <w:rtl w:val="0"/>
              </w:rPr>
            </w:r>
          </w:p>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 </w:t>
            </w:r>
            <w:r w:rsidDel="00000000" w:rsidR="00000000" w:rsidRPr="00000000">
              <w:rPr>
                <w:i w:val="1"/>
                <w:color w:val="548dd4"/>
                <w:sz w:val="20"/>
                <w:szCs w:val="20"/>
                <w:rtl w:val="0"/>
              </w:rPr>
              <w:t xml:space="preserve">Respuesta: Si creo que en los 5 meses de clase no habrá problema en desarrollarlo</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r w:rsidDel="00000000" w:rsidR="00000000" w:rsidRPr="00000000">
              <w:rPr>
                <w:i w:val="1"/>
                <w:color w:val="548dd4"/>
                <w:sz w:val="20"/>
                <w:szCs w:val="20"/>
                <w:rtl w:val="0"/>
              </w:rPr>
              <w:t xml:space="preserve">Respuesta: tengo 5 horas asignadas a la asignatura no tendré problema en desarrollarlo.</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 </w:t>
            </w:r>
            <w:r w:rsidDel="00000000" w:rsidR="00000000" w:rsidRPr="00000000">
              <w:rPr>
                <w:i w:val="1"/>
                <w:color w:val="548dd4"/>
                <w:sz w:val="20"/>
                <w:szCs w:val="20"/>
                <w:rtl w:val="0"/>
              </w:rPr>
              <w:t xml:space="preserve">Respuesta: Cuento con lo necesario y el conocimiento.</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r w:rsidDel="00000000" w:rsidR="00000000" w:rsidRPr="00000000">
              <w:rPr>
                <w:i w:val="1"/>
                <w:color w:val="548dd4"/>
                <w:sz w:val="20"/>
                <w:szCs w:val="20"/>
                <w:rtl w:val="0"/>
              </w:rPr>
              <w:t xml:space="preserve">Respuesta: Ninguno</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 </w:t>
            </w:r>
            <w:r w:rsidDel="00000000" w:rsidR="00000000" w:rsidRPr="00000000">
              <w:rPr>
                <w:i w:val="1"/>
                <w:color w:val="548dd4"/>
                <w:sz w:val="20"/>
                <w:szCs w:val="20"/>
                <w:rtl w:val="0"/>
              </w:rPr>
              <w:t xml:space="preserve">Respuesta: Ninguno.</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708.8557942708333"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Objetivos: Optimizar la gestión del espacio en disco, desarrollar un dashboard dinámico e implementar sus módulos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e implementar un sistema integrado de optimización y gestión de espacio en disco que utilice predictivo para anticipar problemas</w:t>
            </w:r>
            <w:r w:rsidDel="00000000" w:rsidR="00000000" w:rsidRPr="00000000">
              <w:rPr>
                <w:rFonts w:ascii="Calibri" w:cs="Calibri" w:eastAsia="Calibri" w:hAnsi="Calibri"/>
                <w:i w:val="1"/>
                <w:color w:val="548dd4"/>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w:t>
            </w:r>
            <w:r w:rsidDel="00000000" w:rsidR="00000000" w:rsidRPr="00000000">
              <w:rPr>
                <w:i w:val="1"/>
                <w:color w:val="548dd4"/>
                <w:sz w:val="20"/>
                <w:szCs w:val="20"/>
                <w:rtl w:val="0"/>
              </w:rPr>
              <w:t xml:space="preserve">esarrollar un dashboard dinámico e implementar sus módulos</w:t>
            </w: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La metodología a utilizar en este proyecto es Scrum ya que en ciclos cortos de trabajo podemos obtener producto</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Formaremos un equipo Scrum, definición del product, planificación, ejecución, revision retrospectiva y definicion de roles para cada uno de los integrantes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rPr>
          <w:b w:val="1"/>
          <w:sz w:val="24"/>
          <w:szCs w:val="24"/>
          <w:rtl w:val="0"/>
        </w:rPr>
        <w:t xml:space="preserve">    </w:t>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color w:val="1f3864"/>
                <w:rtl w:val="0"/>
              </w:rPr>
              <w:t xml:space="preserve">Progreso de la implementación de funcionalidades desarrollo de módulos integración y funcionalidad tablero de scrum con su sprint  reuniones retroalimentación feedback, documentaciones técnicas indicadores de desempeño</w:t>
            </w:r>
            <w:r w:rsidDel="00000000" w:rsidR="00000000" w:rsidRPr="00000000">
              <w:rPr>
                <w:rtl w:val="0"/>
              </w:rPr>
              <w:t xml:space="preserve">. </w:t>
            </w:r>
            <w:r w:rsidDel="00000000" w:rsidR="00000000" w:rsidRPr="00000000">
              <w:rPr>
                <w:color w:val="595959"/>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proyecto</w:t>
            </w: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cumplimiento objetivos</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Evaluación de cómo se han cumplido los objetivos generales y específicos del proyecto.</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Documentación(completa del sistema)</w:t>
            </w: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final</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Documentación completa del diseño, arquitectura y especificaciones del sistema.</w:t>
            </w: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Evaluación desempeño</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métricas desempeño</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Evaluación de las métricas de desempeño finales, incluyendo la eficiencia en la gestión del espacio en disco y cualquier mejora alcanzada.</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procesos scrum</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mejoras implementadas</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Capturas de pantalla o acceso al tablero Scrum final mostrando el estado de las tareas al concluir el proyecto</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4"/>
        <w:tblW w:w="1027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75"/>
        <w:gridCol w:w="825"/>
        <w:tblGridChange w:id="0">
          <w:tblGrid>
            <w:gridCol w:w="1575"/>
            <w:gridCol w:w="1575"/>
            <w:gridCol w:w="1575"/>
            <w:gridCol w:w="1575"/>
            <w:gridCol w:w="1575"/>
            <w:gridCol w:w="1575"/>
            <w:gridCol w:w="825"/>
          </w:tblGrid>
        </w:tblGridChange>
      </w:tblGrid>
      <w:tr>
        <w:trPr>
          <w:cantSplit w:val="0"/>
          <w:tblHeader w:val="0"/>
        </w:trPr>
        <w:tc>
          <w:tcPr>
            <w:gridSpan w:val="7"/>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 de proyectos</w:t>
            </w:r>
            <w:r w:rsidDel="00000000" w:rsidR="00000000" w:rsidRPr="00000000">
              <w:rPr>
                <w:rFonts w:ascii="Calibri" w:cs="Calibri" w:eastAsia="Calibri" w:hAnsi="Calibri"/>
                <w:i w:val="1"/>
                <w:color w:val="548dd4"/>
                <w:sz w:val="18"/>
                <w:szCs w:val="18"/>
                <w:rtl w:val="0"/>
              </w:rPr>
              <w:t xml:space="preserve">.</w:t>
            </w:r>
          </w:p>
        </w:tc>
        <w:tc>
          <w:tcPr/>
          <w:p w:rsidR="00000000" w:rsidDel="00000000" w:rsidP="00000000" w:rsidRDefault="00000000" w:rsidRPr="00000000" w14:paraId="00000081">
            <w:pPr>
              <w:jc w:val="both"/>
              <w:rPr>
                <w:b w:val="1"/>
                <w:sz w:val="18"/>
                <w:szCs w:val="18"/>
              </w:rPr>
            </w:pPr>
            <w:r w:rsidDel="00000000" w:rsidR="00000000" w:rsidRPr="00000000">
              <w:rPr>
                <w:i w:val="1"/>
                <w:color w:val="548dd4"/>
                <w:sz w:val="18"/>
                <w:szCs w:val="18"/>
                <w:rtl w:val="0"/>
              </w:rPr>
              <w:t xml:space="preserve">Definición de requisitos</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82">
            <w:pPr>
              <w:jc w:val="both"/>
              <w:rPr>
                <w:b w:val="1"/>
                <w:sz w:val="18"/>
                <w:szCs w:val="18"/>
              </w:rPr>
            </w:pPr>
            <w:r w:rsidDel="00000000" w:rsidR="00000000" w:rsidRPr="00000000">
              <w:rPr>
                <w:i w:val="1"/>
                <w:color w:val="548dd4"/>
                <w:sz w:val="18"/>
                <w:szCs w:val="18"/>
                <w:rtl w:val="0"/>
              </w:rPr>
              <w:t xml:space="preserve">Reunir y documentar los requisitos del sistema y las funcionalidades esperadas</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de requisitos de reuniones</w:t>
            </w:r>
            <w:r w:rsidDel="00000000" w:rsidR="00000000" w:rsidRPr="00000000">
              <w:rPr>
                <w:rFonts w:ascii="Calibri" w:cs="Calibri" w:eastAsia="Calibri" w:hAnsi="Calibri"/>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semana 1</w:t>
            </w:r>
            <w:r w:rsidDel="00000000" w:rsidR="00000000" w:rsidRPr="00000000">
              <w:rPr>
                <w:rtl w:val="0"/>
              </w:rPr>
            </w:r>
          </w:p>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b w:val="1"/>
                <w:sz w:val="18"/>
                <w:szCs w:val="18"/>
              </w:rPr>
            </w:pPr>
            <w:r w:rsidDel="00000000" w:rsidR="00000000" w:rsidRPr="00000000">
              <w:rPr>
                <w:i w:val="1"/>
                <w:color w:val="548dd4"/>
                <w:sz w:val="18"/>
                <w:szCs w:val="18"/>
                <w:rtl w:val="0"/>
              </w:rPr>
              <w:t xml:space="preserve">Product Owner</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i w:val="1"/>
                <w:color w:val="548dd4"/>
                <w:sz w:val="18"/>
                <w:szCs w:val="18"/>
                <w:rtl w:val="0"/>
              </w:rPr>
              <w:t xml:space="preserve">Asegurarse de que todos los stakeholders estén involucrados</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Diseño del sistema</w:t>
            </w:r>
          </w:p>
        </w:tc>
        <w:tc>
          <w:tcPr/>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Crear diagramas de arquitectura, especificaciones técnicas y diseño detallado.</w:t>
            </w:r>
          </w:p>
        </w:tc>
        <w:tc>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Herramientas de diseño (Visio, Lucidchart), documentación técnica</w:t>
            </w:r>
          </w:p>
        </w:tc>
        <w:tc>
          <w:tcPr>
            <w:tcBorders>
              <w:right w:color="ffffff" w:space="0" w:sz="4" w:val="single"/>
            </w:tcBorders>
          </w:tcPr>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semana 2</w:t>
            </w:r>
          </w:p>
        </w:tc>
        <w:tc>
          <w:tcPr>
            <w:tcBorders>
              <w:left w:color="ffffff" w:space="0" w:sz="4" w:val="single"/>
            </w:tcBorders>
            <w:shd w:fill="d9d9d9" w:val="clear"/>
          </w:tcPr>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Equipo de desarrollo</w:t>
            </w:r>
          </w:p>
        </w:tc>
        <w:tc>
          <w:tcPr/>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El diseño debe ser revisado y aprobado por el Product Owner.</w:t>
            </w:r>
          </w:p>
        </w:tc>
      </w:tr>
      <w:tr>
        <w:trPr>
          <w:cantSplit w:val="0"/>
          <w:tblHeader w:val="0"/>
        </w:trPr>
        <w:tc>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Implementacion de modulos</w:t>
            </w:r>
          </w:p>
        </w:tc>
        <w:tc>
          <w:tcPr/>
          <w:p w:rsidR="00000000" w:rsidDel="00000000" w:rsidP="00000000" w:rsidRDefault="00000000" w:rsidRPr="00000000" w14:paraId="00000091">
            <w:pPr>
              <w:jc w:val="both"/>
              <w:rPr>
                <w:i w:val="1"/>
                <w:color w:val="548dd4"/>
                <w:sz w:val="18"/>
                <w:szCs w:val="18"/>
              </w:rPr>
            </w:pPr>
            <w:r w:rsidDel="00000000" w:rsidR="00000000" w:rsidRPr="00000000">
              <w:rPr>
                <w:i w:val="1"/>
                <w:color w:val="548dd4"/>
                <w:sz w:val="18"/>
                <w:szCs w:val="18"/>
                <w:rtl w:val="0"/>
              </w:rPr>
              <w:t xml:space="preserve">Desarrollar y codificar los módulos del sistema como monitoreo predictivo, automatización de acciones, y generación de reportes.</w:t>
            </w:r>
          </w:p>
        </w:tc>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IDE (NetBeans, IntelliJ), acceso a bases de datos, servidores</w:t>
            </w:r>
          </w:p>
        </w:tc>
        <w:tc>
          <w:tcPr>
            <w:tcBorders>
              <w:right w:color="ffffff" w:space="0" w:sz="4" w:val="single"/>
            </w:tcBorders>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semana 3 a 4</w:t>
            </w:r>
          </w:p>
        </w:tc>
        <w:tc>
          <w:tcPr>
            <w:tcBorders>
              <w:left w:color="ffffff" w:space="0" w:sz="4" w:val="single"/>
            </w:tcBorders>
            <w:shd w:fill="d9d9d9" w:val="clear"/>
          </w:tcPr>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Equipo de desarrollo</w:t>
            </w:r>
          </w:p>
        </w:tc>
        <w:tc>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Coordinar con el Scrum Master para la asignación de tareas y recursos.</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W w:w="10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0"/>
        <w:gridCol w:w="1460"/>
        <w:gridCol w:w="1460"/>
        <w:gridCol w:w="1460"/>
        <w:gridCol w:w="1460"/>
        <w:gridCol w:w="1460"/>
        <w:gridCol w:w="1460"/>
        <w:tblGridChange w:id="0">
          <w:tblGrid>
            <w:gridCol w:w="1460"/>
            <w:gridCol w:w="1460"/>
            <w:gridCol w:w="1460"/>
            <w:gridCol w:w="1460"/>
            <w:gridCol w:w="1460"/>
            <w:gridCol w:w="1460"/>
            <w:gridCol w:w="1460"/>
          </w:tblGrid>
        </w:tblGridChange>
      </w:tblGrid>
      <w:tr>
        <w:trPr>
          <w:cantSplit w:val="0"/>
          <w:tblHeader w:val="0"/>
        </w:trPr>
        <w:tc>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Scrum Management</w:t>
            </w:r>
          </w:p>
        </w:tc>
        <w:tc>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Planificación de sprint </w:t>
            </w:r>
          </w:p>
        </w:tc>
        <w:tc>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Organizar y planificar el trabajo para el primer sprint, definir objetivos y tareas.</w:t>
            </w:r>
          </w:p>
        </w:tc>
        <w:tc>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Herramientas de gestión de proyectos (Jira, Trello)</w:t>
            </w:r>
          </w:p>
        </w:tc>
        <w:tc>
          <w:tcPr>
            <w:tcBorders>
              <w:right w:color="ffffff" w:space="0" w:sz="4" w:val="single"/>
            </w:tcBorders>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semana 9</w:t>
            </w:r>
          </w:p>
        </w:tc>
        <w:tc>
          <w:tcPr>
            <w:tcBorders>
              <w:left w:color="ffffff" w:space="0" w:sz="4" w:val="single"/>
            </w:tcBorders>
            <w:shd w:fill="d9d9d9" w:val="clear"/>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Scrum Master, Product Owner</w:t>
            </w:r>
          </w:p>
        </w:tc>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Asegurarse de que el backlog esté priorizado correctamente.</w:t>
            </w:r>
          </w:p>
        </w:tc>
      </w:tr>
      <w:tr>
        <w:trPr>
          <w:cantSplit w:val="0"/>
          <w:tblHeader w:val="0"/>
        </w:trPr>
        <w:tc>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Scrum Management</w:t>
            </w:r>
          </w:p>
        </w:tc>
        <w:tc>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Daily Scrum</w:t>
            </w:r>
          </w:p>
        </w:tc>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Reuniones diarias para el seguimiento del progreso y resolución de problemas.</w:t>
            </w:r>
          </w:p>
        </w:tc>
        <w:tc>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Herramientas de comunicación (Zoom, Teams)</w:t>
            </w:r>
          </w:p>
        </w:tc>
        <w:tc>
          <w:tcPr>
            <w:tcBorders>
              <w:right w:color="ffffff" w:space="0" w:sz="4" w:val="single"/>
            </w:tcBorders>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semana 13</w:t>
            </w:r>
          </w:p>
        </w:tc>
        <w:tc>
          <w:tcPr>
            <w:tcBorders>
              <w:left w:color="ffffff" w:space="0" w:sz="4" w:val="single"/>
            </w:tcBorders>
            <w:shd w:fill="d9d9d9" w:val="clear"/>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Scrum Master</w:t>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Asegurarse de que todos los miembros del equipo participen y se mantenga el enfoque.</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6"/>
        <w:tblW w:w="10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0"/>
        <w:gridCol w:w="1460"/>
        <w:gridCol w:w="1460"/>
        <w:gridCol w:w="1460"/>
        <w:gridCol w:w="1460"/>
        <w:gridCol w:w="1460"/>
        <w:gridCol w:w="1460"/>
        <w:tblGridChange w:id="0">
          <w:tblGrid>
            <w:gridCol w:w="1460"/>
            <w:gridCol w:w="1460"/>
            <w:gridCol w:w="1460"/>
            <w:gridCol w:w="1460"/>
            <w:gridCol w:w="1460"/>
            <w:gridCol w:w="1460"/>
            <w:gridCol w:w="1460"/>
          </w:tblGrid>
        </w:tblGridChange>
      </w:tblGrid>
      <w:tr>
        <w:trPr>
          <w:cantSplit w:val="0"/>
          <w:tblHeader w:val="0"/>
        </w:trPr>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Pruebas de funcionalidad</w:t>
            </w:r>
          </w:p>
        </w:tc>
        <w:tc>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Realizar pruebas para verificar que cada módulo funciona según lo esperado.</w:t>
            </w:r>
          </w:p>
        </w:tc>
        <w:tc>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Herramientas de pruebas (JUnit, Selenium)</w:t>
            </w:r>
          </w:p>
        </w:tc>
        <w:tc>
          <w:tcPr>
            <w:tcBorders>
              <w:right w:color="ffffff" w:space="0" w:sz="4" w:val="single"/>
            </w:tcBorders>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semana 5 a 8</w:t>
            </w:r>
          </w:p>
        </w:tc>
        <w:tc>
          <w:tcPr>
            <w:tcBorders>
              <w:left w:color="ffffff" w:space="0" w:sz="4" w:val="single"/>
            </w:tcBorders>
            <w:shd w:fill="d9d9d9" w:val="clear"/>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Equipo de desarrollo</w:t>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Asegurarse de que se cubran todos los escenarios de prueba.</w:t>
            </w:r>
          </w:p>
        </w:tc>
      </w:tr>
      <w:tr>
        <w:trPr>
          <w:cantSplit w:val="0"/>
          <w:tblHeader w:val="0"/>
        </w:trPr>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Documentación y capacitación</w:t>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Creación de la documentación</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Desarrollar manuales de usuario, documentación técnica y guías para el sistema.</w:t>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Herramientas de documentación (Word, Confluence)</w:t>
            </w:r>
          </w:p>
        </w:tc>
        <w:tc>
          <w:tcPr>
            <w:tcBorders>
              <w:right w:color="ffffff" w:space="0" w:sz="4" w:val="single"/>
            </w:tcBorders>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semana 14 a 15</w:t>
            </w:r>
          </w:p>
        </w:tc>
        <w:tc>
          <w:tcPr>
            <w:tcBorders>
              <w:left w:color="ffffff" w:space="0" w:sz="4" w:val="single"/>
            </w:tcBorders>
            <w:shd w:fill="d9d9d9" w:val="clear"/>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Equipo de desarrollo</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Documentación debe ser clara y accesible para los usuarios finales.</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7"/>
        <w:tblW w:w="10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0"/>
        <w:gridCol w:w="1460"/>
        <w:gridCol w:w="1460"/>
        <w:gridCol w:w="1460"/>
        <w:gridCol w:w="1460"/>
        <w:gridCol w:w="1460"/>
        <w:gridCol w:w="1460"/>
        <w:tblGridChange w:id="0">
          <w:tblGrid>
            <w:gridCol w:w="1460"/>
            <w:gridCol w:w="1460"/>
            <w:gridCol w:w="1460"/>
            <w:gridCol w:w="1460"/>
            <w:gridCol w:w="1460"/>
            <w:gridCol w:w="1460"/>
            <w:gridCol w:w="1460"/>
          </w:tblGrid>
        </w:tblGridChange>
      </w:tblGrid>
      <w:tr>
        <w:trPr>
          <w:cantSplit w:val="0"/>
          <w:tblHeader w:val="0"/>
        </w:trPr>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Scrum Management</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Sprint Review y Retrospectiva</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Revisar el trabajo realizado en el sprint, presentar resultados y recoger feedback.</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Herramientas de gestión de proyectos, reuniones</w:t>
            </w:r>
          </w:p>
        </w:tc>
        <w:tc>
          <w:tcPr>
            <w:tcBorders>
              <w:right w:color="ffffff" w:space="0" w:sz="4" w:val="single"/>
            </w:tcBorders>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13 semanas</w:t>
            </w:r>
          </w:p>
        </w:tc>
        <w:tc>
          <w:tcPr>
            <w:tcBorders>
              <w:left w:color="ffffff" w:space="0" w:sz="4" w:val="single"/>
            </w:tcBorders>
            <w:shd w:fill="d9d9d9" w:val="clear"/>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Scrum Master, Product Owner, Equipo de Desarrollo</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Revisar feedback para ajustar el Product Backlog y planificar mejoras.</w:t>
            </w:r>
          </w:p>
        </w:tc>
      </w:tr>
      <w:tr>
        <w:trPr>
          <w:cantSplit w:val="0"/>
          <w:tblHeader w:val="0"/>
        </w:trPr>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Implementación y despliegue</w:t>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Despliegue del sistema</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Implementar el sistema en el entorno de producción y asegurarse de su funcionamiento correcto.</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Servidores, herramientas de despliegue (Jenkins)</w:t>
            </w:r>
          </w:p>
        </w:tc>
        <w:tc>
          <w:tcPr>
            <w:tcBorders>
              <w:right w:color="ffffff" w:space="0" w:sz="4" w:val="single"/>
            </w:tcBorders>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16 semanas</w:t>
            </w:r>
          </w:p>
        </w:tc>
        <w:tc>
          <w:tcPr>
            <w:tcBorders>
              <w:left w:color="ffffff" w:space="0" w:sz="4" w:val="single"/>
            </w:tcBorders>
            <w:shd w:fill="d9d9d9" w:val="clear"/>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Equipo de desarrollo Administrador de sistemas</w:t>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Asegurarse de que todos los componentes estén correctamente integrados.</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8"/>
        <w:tblW w:w="10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0"/>
        <w:gridCol w:w="1460"/>
        <w:gridCol w:w="1460"/>
        <w:gridCol w:w="1460"/>
        <w:gridCol w:w="1460"/>
        <w:gridCol w:w="1460"/>
        <w:gridCol w:w="1460"/>
        <w:tblGridChange w:id="0">
          <w:tblGrid>
            <w:gridCol w:w="1460"/>
            <w:gridCol w:w="1460"/>
            <w:gridCol w:w="1460"/>
            <w:gridCol w:w="1460"/>
            <w:gridCol w:w="1460"/>
            <w:gridCol w:w="1460"/>
            <w:gridCol w:w="1460"/>
          </w:tblGrid>
        </w:tblGridChange>
      </w:tblGrid>
      <w:tr>
        <w:trPr>
          <w:cantSplit w:val="0"/>
          <w:tblHeader w:val="0"/>
        </w:trPr>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Mejora Continua</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Evaluación del proyecto</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Evaluar el proyecto según los objetivos iniciales y realizar ajustes según sea necesario.</w:t>
            </w:r>
          </w:p>
        </w:tc>
        <w:tc>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Herramientas de análisis, reportes de desempeño</w:t>
            </w:r>
          </w:p>
        </w:tc>
        <w:tc>
          <w:tcPr>
            <w:tcBorders>
              <w:right w:color="ffffff" w:space="0" w:sz="4" w:val="single"/>
            </w:tcBorders>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17 a 18 semanas</w:t>
            </w:r>
          </w:p>
        </w:tc>
        <w:tc>
          <w:tcPr>
            <w:tcBorders>
              <w:left w:color="ffffff" w:space="0" w:sz="4" w:val="single"/>
            </w:tcBorders>
            <w:shd w:fill="d9d9d9" w:val="clear"/>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Product Owner Scrum Master</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Revisar resultados y lecciones aprendidas para futuras mejoras.</w:t>
            </w:r>
          </w:p>
        </w:tc>
      </w:tr>
      <w:tr>
        <w:trPr>
          <w:cantSplit w:val="0"/>
          <w:tblHeader w:val="0"/>
        </w:trPr>
        <w:tc>
          <w:tcPr/>
          <w:p w:rsidR="00000000" w:rsidDel="00000000" w:rsidP="00000000" w:rsidRDefault="00000000" w:rsidRPr="00000000" w14:paraId="000000C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2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shd w:fill="e2efd9"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