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DB" w:rsidRDefault="00005184">
      <w:r>
        <w:t>SECTION 1: INTRODUCTION AND BACKGROUND</w:t>
      </w:r>
    </w:p>
    <w:p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D91CB2">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"(Solomon, Poreda, Schiff, &amp; Cherry, 1992)", "plainTextFormattedCitation" : "(Solomon, Poreda, Schiff, &amp; Cherry, 1992)", "previouslyFormattedCitation" : "(Solomon, Poreda, Schiff, &amp; Cherry, 1992)" }, "properties" : { "noteIndex" : 0 }, "schema" : "https://github.com/citation-style-language/schema/raw/master/csl-citation.json" }</w:instrText>
      </w:r>
      <w:r w:rsidR="003E3769">
        <w:fldChar w:fldCharType="separate"/>
      </w:r>
      <w:r w:rsidR="00F63FA8" w:rsidRPr="00F63FA8">
        <w:rPr>
          <w:noProof/>
        </w:rPr>
        <w:t>(Solomon, Poreda, Schiff, &amp; Cherry, 1992)</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D91CB2">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"(Landis et al., 2012)", "plainTextFormattedCitation" : "(Landis et al., 2012)", "previouslyFormattedCitation" : "(Landis et al., 2012)" }, "properties" : { "noteIndex" : 0 }, "schema" : "https://github.com/citation-style-language/schema/raw/master/csl-citation.json" }</w:instrText>
      </w:r>
      <w:r w:rsidR="003E3769">
        <w:fldChar w:fldCharType="separate"/>
      </w:r>
      <w:r w:rsidR="00F63FA8" w:rsidRPr="00F63FA8">
        <w:rPr>
          <w:noProof/>
        </w:rPr>
        <w:t>(Landis et al., 2012)</w:t>
      </w:r>
      <w:r w:rsidR="003E3769">
        <w:fldChar w:fldCharType="end"/>
      </w:r>
      <w:r w:rsidR="00672D57">
        <w:t>.</w:t>
      </w:r>
      <w:r w:rsidR="00D60F6C">
        <w:t xml:space="preserve"> </w:t>
      </w:r>
      <w:r w:rsidR="00F63FA8">
        <w:t>Radium was used as a phosphorescent compound historically, but sees little, if any industrial use today, instead posing a natural radiological hazard. As an example,</w:t>
      </w:r>
      <w:r w:rsidR="00D60F6C">
        <w:t xml:space="preserve"> </w:t>
      </w:r>
      <w:r w:rsidR="00F63FA8">
        <w:t>r</w:t>
      </w:r>
      <w:r w:rsidR="00D60F6C">
        <w:t xml:space="preserve">adium </w:t>
      </w:r>
      <w:r w:rsidR="00302AEE">
        <w:t xml:space="preserve">at secular equilibrium </w:t>
      </w:r>
      <w:r w:rsidR="00D60F6C">
        <w:t>can be liberated</w:t>
      </w:r>
      <w:r w:rsidR="00AD1D21">
        <w:t xml:space="preserve"> from deep formation waters</w:t>
      </w:r>
      <w:r w:rsidR="00F63FA8">
        <w:t xml:space="preserve"> by anthropogenic or natural processes, posing both a direct and indirect hazard</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D91CB2">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"(Nazaroff, 1992)", "plainTextFormattedCitation" : "(Nazaroff, 1992)", "previouslyFormattedCitation" : "(Nazaroff, 1992)" }, "properties" : { "noteIndex" : 0 }, "schema" : "https://github.com/citation-style-language/schema/raw/master/csl-citation.json" }</w:instrText>
      </w:r>
      <w:r w:rsidR="00727B10">
        <w:fldChar w:fldCharType="separate"/>
      </w:r>
      <w:r w:rsidR="00F63FA8" w:rsidRPr="00F63FA8">
        <w:rPr>
          <w:noProof/>
        </w:rPr>
        <w:t>(Nazaroff, 1992)</w:t>
      </w:r>
      <w:r w:rsidR="00727B10">
        <w:fldChar w:fldCharType="end"/>
      </w:r>
      <w:r w:rsidR="00D60F6C">
        <w:t xml:space="preserve">. </w:t>
      </w:r>
      <w:r w:rsidR="00F63FA8">
        <w:t>Experimental work studying radium transport can be used to build groundwater transport models that then inform policy decisions surrounding these scenarios.</w:t>
      </w:r>
    </w:p>
    <w:p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 xml:space="preserve">. This is complicated by the highly transient nature of these systems, which experience rapid changes in solution salinity, pH, and redox state.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 use radium as a tracer requires, however, a careful accounting of the critical processes controlling transport.</w:t>
      </w:r>
    </w:p>
    <w:p w:rsidR="00505D1A" w:rsidRDefault="00AD1D21">
      <w:r>
        <w:tab/>
        <w:t xml:space="preserve">Radium isotope transport is dominated by advection and diffusion, where specific mineral phases, particularly iron and manganese oxides, preferentially retain radium isotopes. </w:t>
      </w:r>
      <w:r w:rsidR="00642DB1">
        <w:t>Radium weakly forms complexes with carbonate and sulfate at pH values greater than 9</w:t>
      </w:r>
      <w:r w:rsidR="00C12AA1">
        <w:t xml:space="preserve">, but is primarily free radium for most 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[PERHAPS A PHASE DIAGRAM?]</w:t>
      </w:r>
      <w:r w:rsidR="004E325D">
        <w:t xml:space="preserve"> Previous work</w:t>
      </w:r>
      <w:r w:rsidR="00C12AA1">
        <w:t xml:space="preserve"> has</w:t>
      </w:r>
      <w:r w:rsidR="004E325D">
        <w:t xml:space="preserve"> focused on</w:t>
      </w:r>
      <w:r>
        <w:t xml:space="preserve"> sorption </w:t>
      </w:r>
      <w:r w:rsidR="004E325D">
        <w:t>by measuring</w:t>
      </w:r>
      <w:r w:rsidR="00C12AA1">
        <w:t xml:space="preserve"> and comparing</w:t>
      </w:r>
      <w:r>
        <w:t xml:space="preserve"> </w:t>
      </w:r>
      <w:r w:rsidR="00C12AA1">
        <w:t xml:space="preserve">distribution </w:t>
      </w:r>
      <w:r>
        <w:t xml:space="preserve">coefficients, Kd </w:t>
      </w:r>
      <w:r w:rsidR="00C12AA1">
        <w:fldChar w:fldCharType="begin" w:fldLock="1"/>
      </w:r>
      <w:r w:rsidR="00C12AA1">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Beck &amp; Cochran, 2013;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these coefficients are primarily empirical and are not easily adapted to systems where conditions can change</w:t>
      </w:r>
      <w:r w:rsidR="00EF2986">
        <w:t>, as is typical of many groundwater systems</w:t>
      </w:r>
      <w:r>
        <w:t>.</w:t>
      </w:r>
      <w:r w:rsidR="007F6638">
        <w:t xml:space="preserve"> A compilation of radium isotope Kd values saw significant variations in Kd for similar systems, even when only a synthetic iron oxide was considered</w:t>
      </w:r>
      <w:bookmarkStart w:id="0" w:name="_GoBack"/>
      <w:bookmarkEnd w:id="0"/>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505D1A">
        <w:t xml:space="preserve"> [DISCUS</w:t>
      </w:r>
      <w:r w:rsidR="004E325D">
        <w:t>S OTHER SOURCES] Ultimately, knowledge of radium solution behavior</w:t>
      </w:r>
      <w:r w:rsidR="00505D1A">
        <w:t xml:space="preserve"> is fairly limited</w:t>
      </w:r>
      <w:r w:rsidR="004E325D">
        <w:t xml:space="preserve"> compared to other elements such as </w:t>
      </w:r>
      <w:r w:rsidR="004E325D">
        <w:lastRenderedPageBreak/>
        <w:t>strontium or even barium,</w:t>
      </w:r>
      <w:r w:rsidR="00505D1A">
        <w:t xml:space="preserve"> and there is little mechanistic understanding of processes controlling radium retention.</w:t>
      </w:r>
      <w:r w:rsidR="004E325D">
        <w:t xml:space="preserve"> PERHAPS DISCUSS HOW BARIUM IS USED AS AN ANALOG INCORRECTLY</w:t>
      </w:r>
    </w:p>
    <w:p w:rsidR="00505D1A" w:rsidRDefault="007F6638" w:rsidP="00505D1A">
      <w:pPr>
        <w:ind w:firstLine="720"/>
      </w:pPr>
      <w:r>
        <w:t>Surface complexation modelling can help clarify behavior that may otherwise seem puzzling at first glance. A recent work examined the sorption of radium onto ferrihydrite and goethite, proposing a tetradentate reaction as the</w:t>
      </w:r>
      <w:r w:rsidR="00505D1A">
        <w:t xml:space="preserve"> dominant mechanism </w:t>
      </w:r>
      <w:r w:rsidR="00D713C8">
        <w:fldChar w:fldCharType="begin" w:fldLock="1"/>
      </w:r>
      <w:r w:rsidR="00D91CB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D713C8">
        <w:fldChar w:fldCharType="separate"/>
      </w:r>
      <w:r w:rsidR="00F63FA8" w:rsidRPr="00F63FA8">
        <w:rPr>
          <w:noProof/>
        </w:rPr>
        <w:t>(Sajih et al., 2014)</w:t>
      </w:r>
      <w:r w:rsidR="00D713C8">
        <w:fldChar w:fldCharType="end"/>
      </w:r>
      <w:r w:rsidR="00D713C8">
        <w:t>.</w:t>
      </w:r>
    </w:p>
    <w:p w:rsidR="00505D1A" w:rsidRDefault="00505D1A" w:rsidP="00505D1A">
      <w:r>
        <w:t>MAYBE DISCUSS BARIUM AS ANALOG???? (NOT WORTH).</w:t>
      </w:r>
    </w:p>
    <w:p w:rsidR="00F563F7" w:rsidRDefault="00F563F7" w:rsidP="00505D1A"/>
    <w:p w:rsidR="00C12AA1" w:rsidRPr="00C12AA1" w:rsidRDefault="00F563F7" w:rsidP="00C12AA1">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12AA1" w:rsidRPr="00C12AA1">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C12AA1" w:rsidRPr="00C12AA1">
        <w:rPr>
          <w:rFonts w:ascii="Calibri" w:hAnsi="Calibri" w:cs="Times New Roman"/>
          <w:i/>
          <w:iCs/>
          <w:noProof/>
          <w:szCs w:val="24"/>
        </w:rPr>
        <w:t>Environmental Science &amp; Technology</w:t>
      </w:r>
      <w:r w:rsidR="00C12AA1" w:rsidRPr="00C12AA1">
        <w:rPr>
          <w:rFonts w:ascii="Calibri" w:hAnsi="Calibri" w:cs="Times New Roman"/>
          <w:noProof/>
          <w:szCs w:val="24"/>
        </w:rPr>
        <w:t xml:space="preserve">, </w:t>
      </w:r>
      <w:r w:rsidR="00C12AA1" w:rsidRPr="00C12AA1">
        <w:rPr>
          <w:rFonts w:ascii="Calibri" w:hAnsi="Calibri" w:cs="Times New Roman"/>
          <w:i/>
          <w:iCs/>
          <w:noProof/>
          <w:szCs w:val="24"/>
        </w:rPr>
        <w:t>47</w:t>
      </w:r>
      <w:r w:rsidR="00C12AA1" w:rsidRPr="00C12AA1">
        <w:rPr>
          <w:rFonts w:ascii="Calibri" w:hAnsi="Calibri" w:cs="Times New Roman"/>
          <w:noProof/>
          <w:szCs w:val="24"/>
        </w:rPr>
        <w:t>(6), 2562–9. doi:10.1021/es304638h</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Bassot, S., Stammose, D., &amp; Benitah, S. (2005). Radium behaviour during ferric oxi-hydroxides ageing. </w:t>
      </w:r>
      <w:r w:rsidRPr="00C12AA1">
        <w:rPr>
          <w:rFonts w:ascii="Calibri" w:hAnsi="Calibri" w:cs="Times New Roman"/>
          <w:i/>
          <w:iCs/>
          <w:noProof/>
          <w:szCs w:val="24"/>
        </w:rPr>
        <w:t>Radioprotection</w:t>
      </w:r>
      <w:r w:rsidRPr="00C12AA1">
        <w:rPr>
          <w:rFonts w:ascii="Calibri" w:hAnsi="Calibri" w:cs="Times New Roman"/>
          <w:noProof/>
          <w:szCs w:val="24"/>
        </w:rPr>
        <w:t xml:space="preserve">, </w:t>
      </w:r>
      <w:r w:rsidRPr="00C12AA1">
        <w:rPr>
          <w:rFonts w:ascii="Calibri" w:hAnsi="Calibri" w:cs="Times New Roman"/>
          <w:i/>
          <w:iCs/>
          <w:noProof/>
          <w:szCs w:val="24"/>
        </w:rPr>
        <w:t>40</w:t>
      </w:r>
      <w:r w:rsidRPr="00C12AA1">
        <w:rPr>
          <w:rFonts w:ascii="Calibri" w:hAnsi="Calibri" w:cs="Times New Roman"/>
          <w:noProof/>
          <w:szCs w:val="24"/>
        </w:rPr>
        <w:t>, S277–S283. doi:10.1051/radiopro:2005s1-042</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Beck, A. J., &amp; Cochran, M. a. (2013). Controls on solid-solution partitioning of radium in saturated marine sands. </w:t>
      </w:r>
      <w:r w:rsidRPr="00C12AA1">
        <w:rPr>
          <w:rFonts w:ascii="Calibri" w:hAnsi="Calibri" w:cs="Times New Roman"/>
          <w:i/>
          <w:iCs/>
          <w:noProof/>
          <w:szCs w:val="24"/>
        </w:rPr>
        <w:t>Marine Chemistry</w:t>
      </w:r>
      <w:r w:rsidRPr="00C12AA1">
        <w:rPr>
          <w:rFonts w:ascii="Calibri" w:hAnsi="Calibri" w:cs="Times New Roman"/>
          <w:noProof/>
          <w:szCs w:val="24"/>
        </w:rPr>
        <w:t xml:space="preserve">, </w:t>
      </w:r>
      <w:r w:rsidRPr="00C12AA1">
        <w:rPr>
          <w:rFonts w:ascii="Calibri" w:hAnsi="Calibri" w:cs="Times New Roman"/>
          <w:i/>
          <w:iCs/>
          <w:noProof/>
          <w:szCs w:val="24"/>
        </w:rPr>
        <w:t>156</w:t>
      </w:r>
      <w:r w:rsidRPr="00C12AA1">
        <w:rPr>
          <w:rFonts w:ascii="Calibri" w:hAnsi="Calibri" w:cs="Times New Roman"/>
          <w:noProof/>
          <w:szCs w:val="24"/>
        </w:rPr>
        <w:t>, 38–48. doi:10.1016/j.marchem.2013.01.008</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Beneš, P., Strejc, P., Lukavec, Z., &amp; Borovec, Z. (1984). Interaction of radium with freshwater sediments and their mineral components. I. </w:t>
      </w:r>
      <w:r w:rsidRPr="00C12AA1">
        <w:rPr>
          <w:rFonts w:ascii="Calibri" w:hAnsi="Calibri" w:cs="Times New Roman"/>
          <w:i/>
          <w:iCs/>
          <w:noProof/>
          <w:szCs w:val="24"/>
        </w:rPr>
        <w:t>Journal of Radioanalytical and Nuclear Chemistry Articles</w:t>
      </w:r>
      <w:r w:rsidRPr="00C12AA1">
        <w:rPr>
          <w:rFonts w:ascii="Calibri" w:hAnsi="Calibri" w:cs="Times New Roman"/>
          <w:noProof/>
          <w:szCs w:val="24"/>
        </w:rPr>
        <w:t xml:space="preserve">, </w:t>
      </w:r>
      <w:r w:rsidRPr="00C12AA1">
        <w:rPr>
          <w:rFonts w:ascii="Calibri" w:hAnsi="Calibri" w:cs="Times New Roman"/>
          <w:i/>
          <w:iCs/>
          <w:noProof/>
          <w:szCs w:val="24"/>
        </w:rPr>
        <w:t>82</w:t>
      </w:r>
      <w:r w:rsidRPr="00C12AA1">
        <w:rPr>
          <w:rFonts w:ascii="Calibri" w:hAnsi="Calibri" w:cs="Times New Roman"/>
          <w:noProof/>
          <w:szCs w:val="24"/>
        </w:rPr>
        <w:t>(2), 275–285. doi:10.1007/BF02037050</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Gonneea, M. E., Morris, P. J., Dulaiova, H., &amp; Charette, M. a. (2008). New perspectives on radium behavior within a subterranean estuary. </w:t>
      </w:r>
      <w:r w:rsidRPr="00C12AA1">
        <w:rPr>
          <w:rFonts w:ascii="Calibri" w:hAnsi="Calibri" w:cs="Times New Roman"/>
          <w:i/>
          <w:iCs/>
          <w:noProof/>
          <w:szCs w:val="24"/>
        </w:rPr>
        <w:t>Marine Chemistry</w:t>
      </w:r>
      <w:r w:rsidRPr="00C12AA1">
        <w:rPr>
          <w:rFonts w:ascii="Calibri" w:hAnsi="Calibri" w:cs="Times New Roman"/>
          <w:noProof/>
          <w:szCs w:val="24"/>
        </w:rPr>
        <w:t xml:space="preserve">, </w:t>
      </w:r>
      <w:r w:rsidRPr="00C12AA1">
        <w:rPr>
          <w:rFonts w:ascii="Calibri" w:hAnsi="Calibri" w:cs="Times New Roman"/>
          <w:i/>
          <w:iCs/>
          <w:noProof/>
          <w:szCs w:val="24"/>
        </w:rPr>
        <w:t>109</w:t>
      </w:r>
      <w:r w:rsidRPr="00C12AA1">
        <w:rPr>
          <w:rFonts w:ascii="Calibri" w:hAnsi="Calibri" w:cs="Times New Roman"/>
          <w:noProof/>
          <w:szCs w:val="24"/>
        </w:rPr>
        <w:t>(3-4), 250–267. doi:10.1016/j.marchem.2007.12.002</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C12AA1">
        <w:rPr>
          <w:rFonts w:ascii="Calibri" w:hAnsi="Calibri" w:cs="Times New Roman"/>
          <w:i/>
          <w:iCs/>
          <w:noProof/>
          <w:szCs w:val="24"/>
        </w:rPr>
        <w:t>Applied Geochemistry</w:t>
      </w:r>
      <w:r w:rsidRPr="00C12AA1">
        <w:rPr>
          <w:rFonts w:ascii="Calibri" w:hAnsi="Calibri" w:cs="Times New Roman"/>
          <w:noProof/>
          <w:szCs w:val="24"/>
        </w:rPr>
        <w:t xml:space="preserve">, </w:t>
      </w:r>
      <w:r w:rsidRPr="00C12AA1">
        <w:rPr>
          <w:rFonts w:ascii="Calibri" w:hAnsi="Calibri" w:cs="Times New Roman"/>
          <w:i/>
          <w:iCs/>
          <w:noProof/>
          <w:szCs w:val="24"/>
        </w:rPr>
        <w:t>55</w:t>
      </w:r>
      <w:r w:rsidRPr="00C12AA1">
        <w:rPr>
          <w:rFonts w:ascii="Calibri" w:hAnsi="Calibri" w:cs="Times New Roman"/>
          <w:noProof/>
          <w:szCs w:val="24"/>
        </w:rPr>
        <w:t>, 85–94. doi:10.1016/j.apgeochem.2014.12.017</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Landis, J. D., Hamm, N. T., Renshaw, C. E., Dade, W. B., Magilligan, F. J., &amp; Gartner, J. D. (2012). Surficial redistribution of fallout </w:t>
      </w:r>
      <w:r w:rsidRPr="00C12AA1">
        <w:rPr>
          <w:rFonts w:ascii="Calibri" w:hAnsi="Calibri" w:cs="Times New Roman"/>
          <w:noProof/>
          <w:szCs w:val="24"/>
          <w:vertAlign w:val="superscript"/>
        </w:rPr>
        <w:t>131</w:t>
      </w:r>
      <w:r w:rsidRPr="00C12AA1">
        <w:rPr>
          <w:rFonts w:ascii="Calibri" w:hAnsi="Calibri" w:cs="Times New Roman"/>
          <w:noProof/>
          <w:szCs w:val="24"/>
        </w:rPr>
        <w:t xml:space="preserve">iodine in a small temperate catchment. </w:t>
      </w:r>
      <w:r w:rsidRPr="00C12AA1">
        <w:rPr>
          <w:rFonts w:ascii="Calibri" w:hAnsi="Calibri" w:cs="Times New Roman"/>
          <w:i/>
          <w:iCs/>
          <w:noProof/>
          <w:szCs w:val="24"/>
        </w:rPr>
        <w:t>Proceedings of the National Academy of Sciences of the United States of America</w:t>
      </w:r>
      <w:r w:rsidRPr="00C12AA1">
        <w:rPr>
          <w:rFonts w:ascii="Calibri" w:hAnsi="Calibri" w:cs="Times New Roman"/>
          <w:noProof/>
          <w:szCs w:val="24"/>
        </w:rPr>
        <w:t xml:space="preserve">, </w:t>
      </w:r>
      <w:r w:rsidRPr="00C12AA1">
        <w:rPr>
          <w:rFonts w:ascii="Calibri" w:hAnsi="Calibri" w:cs="Times New Roman"/>
          <w:i/>
          <w:iCs/>
          <w:noProof/>
          <w:szCs w:val="24"/>
        </w:rPr>
        <w:t>109</w:t>
      </w:r>
      <w:r w:rsidRPr="00C12AA1">
        <w:rPr>
          <w:rFonts w:ascii="Calibri" w:hAnsi="Calibri" w:cs="Times New Roman"/>
          <w:noProof/>
          <w:szCs w:val="24"/>
        </w:rPr>
        <w:t>(11), 4064–9. doi:10.1073/pnas.1118665109</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Lauer, N., &amp; Vengosh, A. (2016). Age Dating Oil and Gas Wastewater Spills Using Radium Isotopes and Their Decay Products in Impacted Soil and Sediment. </w:t>
      </w:r>
      <w:r w:rsidRPr="00C12AA1">
        <w:rPr>
          <w:rFonts w:ascii="Calibri" w:hAnsi="Calibri" w:cs="Times New Roman"/>
          <w:i/>
          <w:iCs/>
          <w:noProof/>
          <w:szCs w:val="24"/>
        </w:rPr>
        <w:t>Environmental Science &amp; Technology Letters</w:t>
      </w:r>
      <w:r w:rsidRPr="00C12AA1">
        <w:rPr>
          <w:rFonts w:ascii="Calibri" w:hAnsi="Calibri" w:cs="Times New Roman"/>
          <w:noProof/>
          <w:szCs w:val="24"/>
        </w:rPr>
        <w:t>, acs.estlett.6b00118. doi:10.1021/acs.estlett.6b00118</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Moore, W. S. (2003). Sources and fluxes of submarine groundwater discharge delineated by radium isotopes. </w:t>
      </w:r>
      <w:r w:rsidRPr="00C12AA1">
        <w:rPr>
          <w:rFonts w:ascii="Calibri" w:hAnsi="Calibri" w:cs="Times New Roman"/>
          <w:i/>
          <w:iCs/>
          <w:noProof/>
          <w:szCs w:val="24"/>
        </w:rPr>
        <w:t>Biogeochemistry</w:t>
      </w:r>
      <w:r w:rsidRPr="00C12AA1">
        <w:rPr>
          <w:rFonts w:ascii="Calibri" w:hAnsi="Calibri" w:cs="Times New Roman"/>
          <w:noProof/>
          <w:szCs w:val="24"/>
        </w:rPr>
        <w:t xml:space="preserve">, </w:t>
      </w:r>
      <w:r w:rsidRPr="00C12AA1">
        <w:rPr>
          <w:rFonts w:ascii="Calibri" w:hAnsi="Calibri" w:cs="Times New Roman"/>
          <w:i/>
          <w:iCs/>
          <w:noProof/>
          <w:szCs w:val="24"/>
        </w:rPr>
        <w:t>66</w:t>
      </w:r>
      <w:r w:rsidRPr="00C12AA1">
        <w:rPr>
          <w:rFonts w:ascii="Calibri" w:hAnsi="Calibri" w:cs="Times New Roman"/>
          <w:noProof/>
          <w:szCs w:val="24"/>
        </w:rPr>
        <w:t>(1), 75–93. doi:10.1023/B:BIOG.0000006065.77764.a0</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Nazaroff, W. W. (1992). Radon transport from soil to air. </w:t>
      </w:r>
      <w:r w:rsidRPr="00C12AA1">
        <w:rPr>
          <w:rFonts w:ascii="Calibri" w:hAnsi="Calibri" w:cs="Times New Roman"/>
          <w:i/>
          <w:iCs/>
          <w:noProof/>
          <w:szCs w:val="24"/>
        </w:rPr>
        <w:t>Reviews of Geophysics</w:t>
      </w:r>
      <w:r w:rsidRPr="00C12AA1">
        <w:rPr>
          <w:rFonts w:ascii="Calibri" w:hAnsi="Calibri" w:cs="Times New Roman"/>
          <w:noProof/>
          <w:szCs w:val="24"/>
        </w:rPr>
        <w:t xml:space="preserve">, </w:t>
      </w:r>
      <w:r w:rsidRPr="00C12AA1">
        <w:rPr>
          <w:rFonts w:ascii="Calibri" w:hAnsi="Calibri" w:cs="Times New Roman"/>
          <w:i/>
          <w:iCs/>
          <w:noProof/>
          <w:szCs w:val="24"/>
        </w:rPr>
        <w:t>30</w:t>
      </w:r>
      <w:r w:rsidRPr="00C12AA1">
        <w:rPr>
          <w:rFonts w:ascii="Calibri" w:hAnsi="Calibri" w:cs="Times New Roman"/>
          <w:noProof/>
          <w:szCs w:val="24"/>
        </w:rPr>
        <w:t>(92), 137–160. doi:10.1029/92RG00055</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C12AA1">
        <w:rPr>
          <w:rFonts w:ascii="Calibri" w:hAnsi="Calibri" w:cs="Times New Roman"/>
          <w:i/>
          <w:iCs/>
          <w:noProof/>
          <w:szCs w:val="24"/>
        </w:rPr>
        <w:t>Geochimica et Cosmochimica Acta</w:t>
      </w:r>
      <w:r w:rsidRPr="00C12AA1">
        <w:rPr>
          <w:rFonts w:ascii="Calibri" w:hAnsi="Calibri" w:cs="Times New Roman"/>
          <w:noProof/>
          <w:szCs w:val="24"/>
        </w:rPr>
        <w:t xml:space="preserve">, </w:t>
      </w:r>
      <w:r w:rsidRPr="00C12AA1">
        <w:rPr>
          <w:rFonts w:ascii="Calibri" w:hAnsi="Calibri" w:cs="Times New Roman"/>
          <w:i/>
          <w:iCs/>
          <w:noProof/>
          <w:szCs w:val="24"/>
        </w:rPr>
        <w:t>146</w:t>
      </w:r>
      <w:r w:rsidRPr="00C12AA1">
        <w:rPr>
          <w:rFonts w:ascii="Calibri" w:hAnsi="Calibri" w:cs="Times New Roman"/>
          <w:noProof/>
          <w:szCs w:val="24"/>
        </w:rPr>
        <w:t>, 150–163. doi:10.1016/j.gca.2014.10.008</w:t>
      </w:r>
    </w:p>
    <w:p w:rsidR="00C12AA1" w:rsidRPr="00C12AA1" w:rsidRDefault="00C12AA1" w:rsidP="00C12AA1">
      <w:pPr>
        <w:widowControl w:val="0"/>
        <w:autoSpaceDE w:val="0"/>
        <w:autoSpaceDN w:val="0"/>
        <w:adjustRightInd w:val="0"/>
        <w:spacing w:line="240" w:lineRule="auto"/>
        <w:ind w:left="480" w:hanging="480"/>
        <w:rPr>
          <w:rFonts w:ascii="Calibri" w:hAnsi="Calibri" w:cs="Times New Roman"/>
          <w:noProof/>
          <w:szCs w:val="24"/>
        </w:rPr>
      </w:pPr>
      <w:r w:rsidRPr="00C12AA1">
        <w:rPr>
          <w:rFonts w:ascii="Calibri" w:hAnsi="Calibri" w:cs="Times New Roman"/>
          <w:noProof/>
          <w:szCs w:val="24"/>
        </w:rPr>
        <w:t xml:space="preserve">Solomon, D. K., Poreda, R. J., Schiff, S. L., &amp; Cherry, J. A. (1992). Tritium and helium: 3 as groundwater </w:t>
      </w:r>
      <w:r w:rsidRPr="00C12AA1">
        <w:rPr>
          <w:rFonts w:ascii="Calibri" w:hAnsi="Calibri" w:cs="Times New Roman"/>
          <w:noProof/>
          <w:szCs w:val="24"/>
        </w:rPr>
        <w:lastRenderedPageBreak/>
        <w:t xml:space="preserve">age tracers in the Borden Aquifer. </w:t>
      </w:r>
      <w:r w:rsidRPr="00C12AA1">
        <w:rPr>
          <w:rFonts w:ascii="Calibri" w:hAnsi="Calibri" w:cs="Times New Roman"/>
          <w:i/>
          <w:iCs/>
          <w:noProof/>
          <w:szCs w:val="24"/>
        </w:rPr>
        <w:t>Water Resources Research</w:t>
      </w:r>
      <w:r w:rsidRPr="00C12AA1">
        <w:rPr>
          <w:rFonts w:ascii="Calibri" w:hAnsi="Calibri" w:cs="Times New Roman"/>
          <w:noProof/>
          <w:szCs w:val="24"/>
        </w:rPr>
        <w:t xml:space="preserve">, </w:t>
      </w:r>
      <w:r w:rsidRPr="00C12AA1">
        <w:rPr>
          <w:rFonts w:ascii="Calibri" w:hAnsi="Calibri" w:cs="Times New Roman"/>
          <w:i/>
          <w:iCs/>
          <w:noProof/>
          <w:szCs w:val="24"/>
        </w:rPr>
        <w:t>28</w:t>
      </w:r>
      <w:r w:rsidRPr="00C12AA1">
        <w:rPr>
          <w:rFonts w:ascii="Calibri" w:hAnsi="Calibri" w:cs="Times New Roman"/>
          <w:noProof/>
          <w:szCs w:val="24"/>
        </w:rPr>
        <w:t>(3), 741–755. doi:10.1029/91WR02689</w:t>
      </w:r>
    </w:p>
    <w:p w:rsidR="00C12AA1" w:rsidRPr="00C12AA1" w:rsidRDefault="00C12AA1" w:rsidP="00C12AA1">
      <w:pPr>
        <w:widowControl w:val="0"/>
        <w:autoSpaceDE w:val="0"/>
        <w:autoSpaceDN w:val="0"/>
        <w:adjustRightInd w:val="0"/>
        <w:spacing w:line="240" w:lineRule="auto"/>
        <w:ind w:left="480" w:hanging="480"/>
        <w:rPr>
          <w:rFonts w:ascii="Calibri" w:hAnsi="Calibri"/>
          <w:noProof/>
        </w:rPr>
      </w:pPr>
      <w:r w:rsidRPr="00C12AA1">
        <w:rPr>
          <w:rFonts w:ascii="Calibri" w:hAnsi="Calibri" w:cs="Times New Roman"/>
          <w:noProof/>
          <w:szCs w:val="24"/>
        </w:rPr>
        <w:t xml:space="preserve">Warner, N. R., Christie, C. a., Jackson, R. B., &amp; Vengosh, A. (2013). Impacts of shale gas wastewater disposal on water quality in Western Pennsylvania. </w:t>
      </w:r>
      <w:r w:rsidRPr="00C12AA1">
        <w:rPr>
          <w:rFonts w:ascii="Calibri" w:hAnsi="Calibri" w:cs="Times New Roman"/>
          <w:i/>
          <w:iCs/>
          <w:noProof/>
          <w:szCs w:val="24"/>
        </w:rPr>
        <w:t>Environmental Science and Technology</w:t>
      </w:r>
      <w:r w:rsidRPr="00C12AA1">
        <w:rPr>
          <w:rFonts w:ascii="Calibri" w:hAnsi="Calibri" w:cs="Times New Roman"/>
          <w:noProof/>
          <w:szCs w:val="24"/>
        </w:rPr>
        <w:t xml:space="preserve">, </w:t>
      </w:r>
      <w:r w:rsidRPr="00C12AA1">
        <w:rPr>
          <w:rFonts w:ascii="Calibri" w:hAnsi="Calibri" w:cs="Times New Roman"/>
          <w:i/>
          <w:iCs/>
          <w:noProof/>
          <w:szCs w:val="24"/>
        </w:rPr>
        <w:t>47</w:t>
      </w:r>
      <w:r w:rsidRPr="00C12AA1">
        <w:rPr>
          <w:rFonts w:ascii="Calibri" w:hAnsi="Calibri" w:cs="Times New Roman"/>
          <w:noProof/>
          <w:szCs w:val="24"/>
        </w:rPr>
        <w:t>, 11849–11857. doi:10.1021/es402165b</w:t>
      </w:r>
    </w:p>
    <w:p w:rsidR="00F563F7" w:rsidRDefault="00F563F7" w:rsidP="00505D1A">
      <w:r>
        <w:fldChar w:fldCharType="end"/>
      </w:r>
    </w:p>
    <w:sectPr w:rsidR="00F5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5184"/>
    <w:rsid w:val="000522B7"/>
    <w:rsid w:val="00210C4A"/>
    <w:rsid w:val="00302AEE"/>
    <w:rsid w:val="003E3769"/>
    <w:rsid w:val="00464DB5"/>
    <w:rsid w:val="004921B2"/>
    <w:rsid w:val="004E325D"/>
    <w:rsid w:val="00505D1A"/>
    <w:rsid w:val="00642DB1"/>
    <w:rsid w:val="00672D57"/>
    <w:rsid w:val="00727B10"/>
    <w:rsid w:val="007659E8"/>
    <w:rsid w:val="007F6638"/>
    <w:rsid w:val="008A74DB"/>
    <w:rsid w:val="00AD1D21"/>
    <w:rsid w:val="00C12AA1"/>
    <w:rsid w:val="00D51929"/>
    <w:rsid w:val="00D60F6C"/>
    <w:rsid w:val="00D713C8"/>
    <w:rsid w:val="00D91CB2"/>
    <w:rsid w:val="00EF2986"/>
    <w:rsid w:val="00F563F7"/>
    <w:rsid w:val="00F63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B9CCF-D327-43C1-9759-9B4A219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2523-3F9A-4326-A597-1A3B3A36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5462</Words>
  <Characters>31136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17</cp:revision>
  <dcterms:created xsi:type="dcterms:W3CDTF">2016-03-22T19:17:00Z</dcterms:created>
  <dcterms:modified xsi:type="dcterms:W3CDTF">2016-05-19T19:37:00Z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