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4BC25E1B" w:rsidR="00D60F6C" w:rsidRDefault="00005184" w:rsidP="00B53860">
      <w:pPr>
        <w:spacing w:line="360" w:lineRule="auto"/>
        <w:ind w:firstLine="720"/>
      </w:pPr>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 is then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3193F145"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 xml:space="preserve">or within the estuarine systems. </w:t>
      </w:r>
      <w:r w:rsidR="007A37D8">
        <w:t>This difficulty arises from</w:t>
      </w:r>
      <w:r w:rsidR="00D34445">
        <w:t xml:space="preserve"> the assumption of conservative behavior that is assumed in the near shore system,</w:t>
      </w:r>
      <w:r w:rsidR="007A37D8">
        <w:t xml:space="preserve"> since </w:t>
      </w:r>
      <w:r w:rsidR="004921B2">
        <w:t>radium isotopes are retarded by the presence of iron</w:t>
      </w:r>
      <w:r w:rsidR="00464DB5">
        <w:t xml:space="preserve"> and manganese oxides</w:t>
      </w:r>
      <w:r w:rsidR="007A37D8">
        <w:t xml:space="preserve"> in estuarine aquifers</w:t>
      </w:r>
      <w:r w:rsidR="00464DB5">
        <w:t xml:space="preserve">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9B463F">
        <w:t xml:space="preserve"> a</w:t>
      </w:r>
      <w:r w:rsidR="00210C4A">
        <w:t xml:space="preserve"> careful accounting of the critical processes controlling transport.</w:t>
      </w:r>
      <w:r w:rsidR="009934C3">
        <w:t xml:space="preserve"> </w:t>
      </w:r>
    </w:p>
    <w:p w14:paraId="259482F6" w14:textId="0B779DD1"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 xml:space="preserve">coefficients, </w:t>
      </w:r>
      <w:proofErr w:type="spellStart"/>
      <w:r>
        <w:t>Kd</w:t>
      </w:r>
      <w:proofErr w:type="spellEnd"/>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w:t>
      </w:r>
      <w:proofErr w:type="spellStart"/>
      <w:r w:rsidR="00F31B86">
        <w:t>ferrihydrite</w:t>
      </w:r>
      <w:proofErr w:type="spellEnd"/>
      <w:r w:rsidR="00F31B86">
        <w:t xml:space="preserve"> and goethite using a </w:t>
      </w:r>
      <w:proofErr w:type="spellStart"/>
      <w:r w:rsidR="00F31B86">
        <w:t>tetradentate</w:t>
      </w:r>
      <w:proofErr w:type="spellEnd"/>
      <w:r w:rsidR="00F31B86">
        <w:t xml:space="preserv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(Sajih et al., 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xml:space="preserve">. Lastly, there is very little data examining the sorption of radium to reduced minerals that form during natural cycling of certain </w:t>
      </w:r>
      <w:proofErr w:type="spellStart"/>
      <w:r w:rsidR="00503D9D">
        <w:t>groundwaters</w:t>
      </w:r>
      <w:proofErr w:type="spellEnd"/>
      <w:r w:rsidR="00503D9D">
        <w:t>. Understanding the full suite of minerals controlling radium transport will be key in predicting its behavior.</w:t>
      </w:r>
    </w:p>
    <w:p w14:paraId="1B6D9479" w14:textId="6B01BC9E" w:rsidR="00400EB6" w:rsidRDefault="00400EB6" w:rsidP="00B53860">
      <w:pPr>
        <w:spacing w:line="360" w:lineRule="auto"/>
      </w:pPr>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w:t>
      </w:r>
      <w:proofErr w:type="spellStart"/>
      <w:r>
        <w:t>coprecipitate</w:t>
      </w:r>
      <w:proofErr w:type="spellEnd"/>
      <w:r>
        <w:t xml:space="preserv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w:t>
      </w:r>
      <w:proofErr w:type="spellStart"/>
      <w:r>
        <w:t>ferrihydrite</w:t>
      </w:r>
      <w:proofErr w:type="spellEnd"/>
      <w:r>
        <w:t xml:space="preserv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F0CD5CE" w:rsidR="00F31B86" w:rsidRDefault="00F31B86" w:rsidP="00B53860">
      <w:pPr>
        <w:spacing w:line="360" w:lineRule="auto"/>
      </w:pPr>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w:t>
      </w:r>
      <w:r w:rsidR="0024634D">
        <w:t>barely</w:t>
      </w:r>
      <w:r w:rsidR="009E1557">
        <w:t xml:space="preserve"> considered the role of clay minerals with exchangeable cations, or the importance of reduced iron minerals, both of which are </w:t>
      </w:r>
      <w:r w:rsidR="00767A3D">
        <w:t>common</w:t>
      </w:r>
      <w:r w:rsidR="00E26EE8">
        <w:t>ly found in many aquifers</w:t>
      </w:r>
      <w:r w:rsidR="009E1557">
        <w:t xml:space="preserve">. In this study, we first compare sorption of radium to </w:t>
      </w:r>
      <w:proofErr w:type="spellStart"/>
      <w:r w:rsidR="009E1557">
        <w:t>ferrihydrite</w:t>
      </w:r>
      <w:proofErr w:type="spellEnd"/>
      <w:r w:rsidR="009E1557">
        <w:t>,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 xml:space="preserve">to 3% using </w:t>
      </w:r>
      <w:proofErr w:type="spellStart"/>
      <w:r w:rsidR="00DE72DF">
        <w:t>HCl</w:t>
      </w:r>
      <w:proofErr w:type="spellEnd"/>
      <w:r w:rsidR="00DE72DF">
        <w:t>.</w:t>
      </w:r>
    </w:p>
    <w:p w14:paraId="33DD1791" w14:textId="23623E21" w:rsidR="00DE72DF" w:rsidRDefault="00DE72DF" w:rsidP="00B53860">
      <w:pPr>
        <w:spacing w:line="360" w:lineRule="auto"/>
      </w:pPr>
      <w:r>
        <w:t>2.1 MINERAL PREPARATION</w:t>
      </w:r>
    </w:p>
    <w:p w14:paraId="311590D6" w14:textId="1B566278" w:rsidR="00DE72DF" w:rsidRDefault="00DE72DF" w:rsidP="00B53860">
      <w:pPr>
        <w:spacing w:line="360" w:lineRule="auto"/>
      </w:pPr>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w:t>
      </w:r>
      <w:proofErr w:type="gramStart"/>
      <w:r w:rsidR="00167D90">
        <w:t>Fe(</w:t>
      </w:r>
      <w:proofErr w:type="gramEnd"/>
      <w:r w:rsidR="00167D90">
        <w:t>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w:t>
      </w:r>
      <w:proofErr w:type="spellStart"/>
      <w:r w:rsidR="00167D90">
        <w:t>ferrhydrite</w:t>
      </w:r>
      <w:proofErr w:type="spellEnd"/>
      <w:r w:rsidR="00167D90">
        <w:t xml:space="preserve"> slurry was characterized using the </w:t>
      </w:r>
      <w:proofErr w:type="spellStart"/>
      <w:r w:rsidR="00167D90">
        <w:t>ferrozine</w:t>
      </w:r>
      <w:proofErr w:type="spellEnd"/>
      <w:r w:rsidR="00167D90">
        <w:t xml:space="preserv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w:t>
      </w:r>
      <w:proofErr w:type="gramStart"/>
      <w:r w:rsidR="00167D90">
        <w:t>Fe(</w:t>
      </w:r>
      <w:proofErr w:type="gramEnd"/>
      <w:r w:rsidR="00167D90">
        <w:t>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sidP="00B53860">
      <w:pPr>
        <w:spacing w:line="360" w:lineRule="auto"/>
      </w:pPr>
      <w:r>
        <w:tab/>
        <w:t>Calcium montmorillonite STX-1b was ordered from the clay minerals society</w:t>
      </w:r>
      <w:r w:rsidR="00994948">
        <w:t xml:space="preserve"> (clays.org)</w:t>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w:t>
      </w:r>
      <w:r w:rsidR="00B51EE3">
        <w:lastRenderedPageBreak/>
        <w:t xml:space="preserve">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7A5735CE"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washed with DI water</w:t>
      </w:r>
      <w:r w:rsidR="00B41C18">
        <w:t xml:space="preserve"> to remove the remaining acid</w:t>
      </w:r>
      <w:r w:rsidR="00483D6E">
        <w:t xml:space="preserve">. Lastly, the pyrite was allowed to </w:t>
      </w:r>
      <w:r w:rsidR="00C4280C">
        <w:t xml:space="preserve">air dry in the anaerobic glove bag with a </w:t>
      </w:r>
      <w:proofErr w:type="spellStart"/>
      <w:r w:rsidR="00C4280C">
        <w:t>dessicant</w:t>
      </w:r>
      <w:proofErr w:type="spellEnd"/>
      <w:r w:rsidR="00483D6E">
        <w:t xml:space="preserve">. </w:t>
      </w:r>
      <w:r w:rsidR="00C4280C">
        <w:t>The pyrite composition was 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D377DD6" w:rsidR="007B346B" w:rsidRDefault="00490D23" w:rsidP="00B53860">
      <w:pPr>
        <w:spacing w:line="360" w:lineRule="auto"/>
        <w:ind w:firstLine="720"/>
      </w:pPr>
      <w:r>
        <w:t xml:space="preserve">200 mL serum vials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w:t>
      </w:r>
      <w:proofErr w:type="gramStart"/>
      <w:r w:rsidR="00FF24E5">
        <w:t>,5,7</w:t>
      </w:r>
      <w:proofErr w:type="gramEnd"/>
      <w:r w:rsidR="00FF24E5">
        <w:t xml:space="preserve">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w:t>
      </w:r>
      <w:proofErr w:type="spellStart"/>
      <w:r w:rsidR="004664DA">
        <w:t>HCl</w:t>
      </w:r>
      <w:proofErr w:type="spellEnd"/>
      <w:r w:rsidR="004664DA">
        <w:t xml:space="preserve"> and </w:t>
      </w:r>
      <w:proofErr w:type="spellStart"/>
      <w:r w:rsidR="004664DA">
        <w:t>NaOH</w:t>
      </w:r>
      <w:proofErr w:type="spellEnd"/>
      <w:r w:rsidR="004664DA">
        <w:t xml:space="preserve">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w:t>
      </w:r>
      <w:proofErr w:type="spellStart"/>
      <w:r>
        <w:t>Ultima</w:t>
      </w:r>
      <w:proofErr w:type="spellEnd"/>
      <w:r>
        <w:t xml:space="preserve">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lastRenderedPageBreak/>
        <w:t xml:space="preserve">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w:t>
      </w:r>
      <w:proofErr w:type="spellStart"/>
      <w:r w:rsidR="007B346B">
        <w:t>ferrihydrite</w:t>
      </w:r>
      <w:proofErr w:type="spellEnd"/>
      <w:r w:rsidR="007B346B">
        <w:t xml:space="preserve"> at pH 9</w:t>
      </w:r>
      <w:r w:rsidR="009378CA">
        <w:t xml:space="preserve"> were below this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w:t>
      </w:r>
      <w:proofErr w:type="spellStart"/>
      <w:r w:rsidR="00671B0D">
        <w:t>keV</w:t>
      </w:r>
      <w:proofErr w:type="spellEnd"/>
      <w:r w:rsidR="00671B0D">
        <w:t xml:space="preserve"> peak. </w:t>
      </w:r>
      <w:r w:rsidR="009378CA">
        <w:t>The solid samples on PES filters were simply placed in scintillation vials, and c</w:t>
      </w:r>
      <w:r>
        <w:t xml:space="preserve">ounted directly on the counter, with the resulting counts being adjusted for </w:t>
      </w:r>
      <w:proofErr w:type="spellStart"/>
      <w:r>
        <w:t>ferr</w:t>
      </w:r>
      <w:r w:rsidR="00B5451B">
        <w:t>ihydr</w:t>
      </w:r>
      <w:r w:rsidR="00737E5A">
        <w:t>ite</w:t>
      </w:r>
      <w:proofErr w:type="spellEnd"/>
      <w:r w:rsidR="00737E5A">
        <w:t xml:space="preserve"> loss during filtration. The physical arrangement</w:t>
      </w:r>
      <w:r w:rsidR="00B5451B">
        <w:t xml:space="preserve"> </w:t>
      </w:r>
      <w:proofErr w:type="spellStart"/>
      <w:r w:rsidR="00B5451B">
        <w:t>arrangement</w:t>
      </w:r>
      <w:proofErr w:type="spellEnd"/>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1FA04375"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 xml:space="preserve">The relevant reactions are shown in table </w:t>
      </w:r>
      <w:r w:rsidR="00BC3575">
        <w:t>3</w:t>
      </w:r>
      <w:r w:rsidR="00F40708">
        <w:t>,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 xml:space="preserve">Solution complexation behavior was accounted for using the SIT database, </w:t>
      </w:r>
      <w:r w:rsidR="006C34B0">
        <w:lastRenderedPageBreak/>
        <w:t>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58CFE398" w:rsidR="006B4EBE" w:rsidRDefault="002137B6" w:rsidP="00B53860">
      <w:pPr>
        <w:spacing w:line="360" w:lineRule="auto"/>
      </w:pPr>
      <w:r>
        <w:t xml:space="preserve">The sorption isotherm results for </w:t>
      </w:r>
      <w:proofErr w:type="spellStart"/>
      <w:r>
        <w:t>ferrihydrite</w:t>
      </w:r>
      <w:proofErr w:type="spellEnd"/>
      <w:r>
        <w:t xml:space="preserve"> and goethite are plotted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FC6BEA">
        <w:t xml:space="preserve"> values presented in table 2</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through 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 xml:space="preserve">sorption at acidic </w:t>
      </w:r>
      <w:proofErr w:type="spellStart"/>
      <w:proofErr w:type="gramStart"/>
      <w:r w:rsidR="006674E7">
        <w:t>pHs</w:t>
      </w:r>
      <w:proofErr w:type="spellEnd"/>
      <w:proofErr w:type="gramEnd"/>
      <w:r w:rsidR="006674E7">
        <w:t xml:space="preserve">, and that </w:t>
      </w:r>
      <w:proofErr w:type="spellStart"/>
      <w:r w:rsidR="006674E7">
        <w:t>ferrihydrite</w:t>
      </w:r>
      <w:proofErr w:type="spellEnd"/>
      <w:r w:rsidR="006674E7">
        <w:t xml:space="preserve"> shows the most sorption at pH 9 compared to all of the other minerals.</w:t>
      </w:r>
      <w:r w:rsidR="00BE6AF9">
        <w:t xml:space="preserve"> </w:t>
      </w:r>
    </w:p>
    <w:p w14:paraId="507B0CE8" w14:textId="3698DE96" w:rsidR="006B4EBE" w:rsidRDefault="006B4EBE" w:rsidP="00B53860">
      <w:pPr>
        <w:spacing w:line="360" w:lineRule="auto"/>
      </w:pPr>
      <w:r>
        <w:tab/>
        <w:t xml:space="preserve">There is an abundance of prior work examining sorption of radium and its corresponding analogues to iron oxides such as </w:t>
      </w:r>
      <w:proofErr w:type="spellStart"/>
      <w:r>
        <w:t>ferrihydrite</w:t>
      </w:r>
      <w:proofErr w:type="spellEnd"/>
      <w:r>
        <w:t xml:space="preserv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 xml:space="preserve">Table 1 compiles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4AEB67F2" w:rsidR="008B0456" w:rsidRDefault="008B0456" w:rsidP="00B53860">
      <w:pPr>
        <w:spacing w:line="360" w:lineRule="auto"/>
      </w:pPr>
      <w:r>
        <w:tab/>
        <w:t xml:space="preserve">For </w:t>
      </w:r>
      <w:proofErr w:type="spellStart"/>
      <w:r>
        <w:t>ferrihydrite</w:t>
      </w:r>
      <w:proofErr w:type="spellEnd"/>
      <w:r>
        <w:t xml:space="preserve">, surprisingly little data exists, with only two sources reporting any sort of isotherm data. The experimental results presented here match within an order of magnitude of the </w:t>
      </w:r>
      <w:proofErr w:type="spellStart"/>
      <w:r>
        <w:t>K</w:t>
      </w:r>
      <w:r>
        <w:rPr>
          <w:vertAlign w:val="subscript"/>
        </w:rPr>
        <w:t>d</w:t>
      </w:r>
      <w:proofErr w:type="spellEnd"/>
      <w:r>
        <w:rPr>
          <w:vertAlign w:val="subscript"/>
        </w:rPr>
        <w:t xml:space="preserve">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xml:space="preserve">. This </w:t>
      </w:r>
      <w:r w:rsidR="000660E0">
        <w:lastRenderedPageBreak/>
        <w:t>suggests that the sorption isotherm results found here represent an upper limit fo</w:t>
      </w:r>
      <w:r w:rsidR="0031487F">
        <w:t>r radium sorption to iron oxides</w:t>
      </w:r>
      <w:r w:rsidR="000660E0">
        <w:t>.</w:t>
      </w:r>
      <w:r w:rsidR="00D173FA">
        <w:t xml:space="preserve"> </w:t>
      </w:r>
    </w:p>
    <w:p w14:paraId="1270B04D" w14:textId="367F200C" w:rsidR="000660E0" w:rsidRDefault="00DD73D3" w:rsidP="00B53860">
      <w:pPr>
        <w:spacing w:line="360" w:lineRule="auto"/>
      </w:pPr>
      <w:r>
        <w:tab/>
        <w:t>Larger differences appear when examining radium adsorption to goethite, which has more available data in the literature. These result</w:t>
      </w:r>
      <w:r w:rsidR="00486D37">
        <w:t>s are displayed in table 1</w:t>
      </w:r>
      <w:r w:rsidR="00FC6BEA">
        <w:t xml:space="preserve">, along with the other mineral specific results. Unlike with </w:t>
      </w:r>
      <w:proofErr w:type="spellStart"/>
      <w:r w:rsidR="00FC6BEA">
        <w:t>ferrihydrite</w:t>
      </w:r>
      <w:proofErr w:type="spellEnd"/>
      <w:r w:rsidR="00FC6BEA">
        <w:t>,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B53860">
      <w:pPr>
        <w:spacing w:line="360" w:lineRule="auto"/>
      </w:pPr>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5CB20762" w:rsidR="0051444A" w:rsidRDefault="00E14811" w:rsidP="00B53860">
      <w:pPr>
        <w:spacing w:line="360" w:lineRule="auto"/>
      </w:pPr>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79DFEACC"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xml:space="preserve">, and were performed under similar solution conditions, but with different solid to solution ratios. Again, there are significant differences in the order of magnitude in the calculated </w:t>
      </w:r>
      <w:proofErr w:type="spellStart"/>
      <w:proofErr w:type="gramStart"/>
      <w:r>
        <w:t>K</w:t>
      </w:r>
      <w:r>
        <w:rPr>
          <w:vertAlign w:val="subscript"/>
        </w:rPr>
        <w:t>d</w:t>
      </w:r>
      <w:proofErr w:type="spellEnd"/>
      <w:proofErr w:type="gramEnd"/>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w:t>
      </w:r>
      <w:r w:rsidR="005974D7">
        <w:t>tent of sorption. The compared</w:t>
      </w:r>
      <w:r>
        <w:t xml:space="preserve"> data span roughly an order of magnitude in difference for </w:t>
      </w:r>
      <w:r w:rsidR="005974D7">
        <w:t xml:space="preserve">(log?) </w:t>
      </w:r>
      <w:proofErr w:type="spellStart"/>
      <w:proofErr w:type="gramStart"/>
      <w:r>
        <w:t>K</w:t>
      </w:r>
      <w:r>
        <w:rPr>
          <w:vertAlign w:val="subscript"/>
        </w:rPr>
        <w:t>d</w:t>
      </w:r>
      <w:proofErr w:type="spellEnd"/>
      <w:proofErr w:type="gramEnd"/>
      <w:r>
        <w:t xml:space="preserve"> value, in spite of distinct similarities in experimental methodology, </w:t>
      </w:r>
      <w:r>
        <w:lastRenderedPageBreak/>
        <w:t>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2C3E2F">
        <w:t xml:space="preserve">. Typically, the surface sites of a clay are responsible for any pH dependent behavior due to protonation of the surface sites </w:t>
      </w:r>
      <w:r w:rsidR="002C3E2F">
        <w:fldChar w:fldCharType="begin" w:fldLock="1"/>
      </w:r>
      <w:r w:rsidR="002B0979">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Keiler, &amp; Morel, 1999)", "plainTextFormattedCitation" : "(Kraepiel, Keiler, &amp; Morel, 1999)", "previouslyFormattedCitation" : "(Kraepiel, Keiler, &amp; Morel, 1999)" }, "properties" : { "noteIndex" : 0 }, "schema" : "https://github.com/citation-style-language/schema/raw/master/csl-citation.json" }</w:instrText>
      </w:r>
      <w:r w:rsidR="002C3E2F">
        <w:fldChar w:fldCharType="separate"/>
      </w:r>
      <w:r w:rsidR="002C3E2F" w:rsidRPr="002C3E2F">
        <w:rPr>
          <w:noProof/>
        </w:rPr>
        <w:t>(Kraepiel, Keiler, &amp; Morel, 1999)</w:t>
      </w:r>
      <w:r w:rsidR="002C3E2F">
        <w:fldChar w:fldCharType="end"/>
      </w:r>
      <w:r w:rsidR="002C3E2F">
        <w:t xml:space="preserve">, and are easily measured by BET surface area analysis. The weak dependence of the fitted </w:t>
      </w:r>
      <w:proofErr w:type="spellStart"/>
      <w:proofErr w:type="gramStart"/>
      <w:r w:rsidR="002C3E2F">
        <w:t>K</w:t>
      </w:r>
      <w:r w:rsidR="002C3E2F">
        <w:rPr>
          <w:vertAlign w:val="subscript"/>
        </w:rPr>
        <w:t>d</w:t>
      </w:r>
      <w:proofErr w:type="spellEnd"/>
      <w:proofErr w:type="gramEnd"/>
      <w:r w:rsidR="002C3E2F">
        <w:t xml:space="preserve"> value on pH suggests that exchange with the inner layer sodium is the dominant sorption process. Given this, it is difficult to explain the significant differences in sorption found between this work and previous works.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5296C65E"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proofErr w:type="spellStart"/>
      <w:r w:rsidR="00832FDC">
        <w:t>pH.</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table 2.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B53860">
      <w:pPr>
        <w:spacing w:line="360" w:lineRule="auto"/>
      </w:pPr>
      <w:r>
        <w:t>SECTION 3.2 SURFACE COMPLEXATION MODELING</w:t>
      </w:r>
    </w:p>
    <w:p w14:paraId="3CCCC385" w14:textId="3327144F" w:rsidR="00741E18" w:rsidRDefault="000A2B77" w:rsidP="00B53860">
      <w:pPr>
        <w:spacing w:line="360" w:lineRule="auto"/>
      </w:pPr>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 reaction constants and suggested reactions, which can be found in table 3, show that </w:t>
      </w:r>
      <w:proofErr w:type="spellStart"/>
      <w:r w:rsidR="00C07D4E">
        <w:t>ferrihydrite</w:t>
      </w:r>
      <w:proofErr w:type="spellEnd"/>
      <w:r w:rsidR="00C07D4E">
        <w:t xml:space="preserve"> complexation dominates over goethite, matching the relative </w:t>
      </w:r>
      <w:r w:rsidR="00346B02">
        <w:t>extents</w:t>
      </w:r>
      <w:r w:rsidR="00C07D4E">
        <w:t xml:space="preserve"> of sorption observed in the sorption isotherms. </w:t>
      </w:r>
      <w:r w:rsidR="00346B02">
        <w:t xml:space="preserve">It is traditional when modeling </w:t>
      </w:r>
      <w:proofErr w:type="spellStart"/>
      <w:r w:rsidR="00346B02">
        <w:t>fererhydrite</w:t>
      </w:r>
      <w:proofErr w:type="spellEnd"/>
      <w:r w:rsidR="00346B02">
        <w:t xml:space="preserv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w:t>
      </w:r>
      <w:r w:rsidR="00346B02">
        <w:lastRenderedPageBreak/>
        <w:t xml:space="preserve">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xml:space="preserve">. This type of model was considered when fitting the experimental data, however, there was no sensitivity found for the reaction constant for the weak site. Given the low levels of radium used in the experimental data set, it is not surprising that weak site behavior was not observed during </w:t>
      </w:r>
      <w:proofErr w:type="spellStart"/>
      <w:r w:rsidR="00346B02">
        <w:t>ferrihydrite</w:t>
      </w:r>
      <w:proofErr w:type="spellEnd"/>
      <w:r w:rsidR="00346B02">
        <w:t xml:space="preserve"> sorption. Other recent work examining radium sorption to </w:t>
      </w:r>
      <w:proofErr w:type="spellStart"/>
      <w:r w:rsidR="00346B02">
        <w:t>ferrihydrite</w:t>
      </w:r>
      <w:proofErr w:type="spellEnd"/>
      <w:r w:rsidR="00346B02">
        <w:t xml:space="preserve"> used a </w:t>
      </w:r>
      <w:proofErr w:type="spellStart"/>
      <w:r w:rsidR="00346B02">
        <w:t>tetradentate</w:t>
      </w:r>
      <w:proofErr w:type="spellEnd"/>
      <w:r w:rsidR="00346B02">
        <w:t xml:space="preserve"> reaction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 In order to maintain comparisons with goethite and montmorillonite behavior, as well as to maintain the simplicity of the overall modeling approach</w:t>
      </w:r>
      <w:commentRangeStart w:id="5"/>
      <w:r w:rsidR="00346B02">
        <w:t xml:space="preserve">, this method was not used. </w:t>
      </w:r>
      <w:commentRangeEnd w:id="5"/>
      <w:r w:rsidR="00701D70">
        <w:rPr>
          <w:rStyle w:val="CommentReference"/>
        </w:rPr>
        <w:commentReference w:id="5"/>
      </w:r>
      <w:r w:rsidR="00FF4A9A">
        <w:t>The same work also 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 Given the significant differences in experimental set up in terms of solution and solid loading, this difference seems reasonable.</w:t>
      </w:r>
    </w:p>
    <w:p w14:paraId="7D42F0A3" w14:textId="44BFA6FC" w:rsidR="00741E18" w:rsidRPr="002B0979" w:rsidRDefault="00741E18" w:rsidP="00B53860">
      <w:pPr>
        <w:spacing w:line="360" w:lineRule="auto"/>
      </w:pPr>
      <w:r>
        <w:tab/>
        <w:t>While the set of data that uses surface complex modeling to examine radium behavior is limited, there is a broader set of surface complexation studies and modeling results with the analog compounds barium and strontium</w:t>
      </w:r>
      <w:r w:rsidR="003C4F0E">
        <w:t xml:space="preserve"> to iron oxides.</w:t>
      </w:r>
      <w:r>
        <w:t xml:space="preserve"> Comparison of these data sets can elucidate how closely radium behavior compares with that of its analogs.</w:t>
      </w:r>
      <w:r w:rsidR="002B0979">
        <w:t xml:space="preserve"> A number of X-ray absorption spectroscopy studies examine 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2B097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2B0979" w:rsidRPr="002B0979">
        <w:rPr>
          <w:noProof/>
        </w:rPr>
        <w:t>(Axe, Bunker, Anderson, &amp; Tyson, 1998; Sahai, Carroll, Roberts, &amp; O’Day, 2000)</w:t>
      </w:r>
      <w:r w:rsidR="002B0979">
        <w:fldChar w:fldCharType="end"/>
      </w:r>
      <w:r w:rsidR="002B0979">
        <w:t>.</w:t>
      </w:r>
      <w:r w:rsidR="00997DC0">
        <w:t xml:space="preserve"> Modeling results of strontium behav</w:t>
      </w:r>
      <w:r w:rsidR="00CC1E62">
        <w:t xml:space="preserve">ior with </w:t>
      </w:r>
      <w:proofErr w:type="spellStart"/>
      <w:r w:rsidR="00CC1E62">
        <w:t>gothite</w:t>
      </w:r>
      <w:proofErr w:type="spellEnd"/>
      <w:r w:rsidR="00CC1E62">
        <w:t xml:space="preserve"> reinforce these spectroscopic results </w:t>
      </w:r>
      <w:r w:rsidR="00CC1E62">
        <w:fldChar w:fldCharType="begin" w:fldLock="1"/>
      </w:r>
      <w:r w:rsidR="00CC1E6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CC1E62" w:rsidRPr="00CC1E62">
        <w:rPr>
          <w:noProof/>
        </w:rPr>
        <w:t>(Rahnemaie, Hiemstra, &amp; van Riemsdijk, 2006)</w:t>
      </w:r>
      <w:r w:rsidR="00CC1E62">
        <w:fldChar w:fldCharType="end"/>
      </w:r>
      <w:r w:rsidR="00CC1E62">
        <w:t xml:space="preserve">, suggesting that barium and radium would then also form outer sphere complexes. Further modeling efforts using a comprehensive </w:t>
      </w:r>
      <w:proofErr w:type="spellStart"/>
      <w:r w:rsidR="00CC1E62">
        <w:t>tetradentate</w:t>
      </w:r>
      <w:proofErr w:type="spellEnd"/>
      <w:r w:rsidR="00CC1E62">
        <w:t xml:space="preserve"> model </w:t>
      </w:r>
      <w:r w:rsidR="00DF5ACA">
        <w:t xml:space="preserve">for iron oxides </w:t>
      </w:r>
      <w:r w:rsidR="00CC1E62">
        <w:t xml:space="preserve">developed using x-ray spectroscopy </w:t>
      </w:r>
      <w:r w:rsidR="00CC1E62">
        <w:fldChar w:fldCharType="begin" w:fldLock="1"/>
      </w:r>
      <w:r w:rsidR="00CC1E6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CC1E62" w:rsidRPr="00CC1E62">
        <w:rPr>
          <w:noProof/>
        </w:rPr>
        <w:t>(Fenter et al., 2000; Sverjensky, 2006)</w:t>
      </w:r>
      <w:r w:rsidR="00CC1E62">
        <w:fldChar w:fldCharType="end"/>
      </w:r>
      <w:r w:rsidR="00CC1E62">
        <w:t>, show that strontium forms weaker complexes than barium with iron oxide surfaces</w:t>
      </w:r>
      <w:r w:rsidR="00D550AD">
        <w:t xml:space="preserve">, matching the higher </w:t>
      </w:r>
      <w:proofErr w:type="spellStart"/>
      <w:r w:rsidR="00D550AD">
        <w:t>K</w:t>
      </w:r>
      <w:r w:rsidR="00D550AD">
        <w:softHyphen/>
      </w:r>
      <w:r w:rsidR="00D550AD">
        <w:rPr>
          <w:vertAlign w:val="subscript"/>
        </w:rPr>
        <w:t>d</w:t>
      </w:r>
      <w:proofErr w:type="spellEnd"/>
      <w:r w:rsidR="00D550AD">
        <w:softHyphen/>
        <w:t xml:space="preserve"> values observed for radium and barium</w:t>
      </w:r>
      <w:r w:rsidR="00CC1E62">
        <w:t xml:space="preserve"> </w:t>
      </w:r>
      <w:r w:rsidR="00CC1E62">
        <w:fldChar w:fldCharType="begin" w:fldLock="1"/>
      </w:r>
      <w:r w:rsidR="00D550AD">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"ITEM-3", "itemData" : { "DOI" : "10.1006/jcis.1995.1441", "ISSN" : "00219797", "author" : [ { "dropping-particle" : "", "family" : "Axe", "given" : "Lisa", "non-dropping-particle" : "", "parse-names" : false, "suffix" : "" }, { "dropping-particle" : "", "family" : "Anderson", "given" : "Paul R.", "non-dropping-particle" : "", "parse-names" : false, "suffix" : "" } ], "container-title" : "Journal of Colloid and Interface Science", "id" : "ITEM-3", "issue" : "1", "issued" : { "date-parts" : [ [ "1995", "10" ] ] }, "page" : "157-165", "title" : "Sr Diffusion and Reaction within Fe Oxides: Evaluation of the Rate-Limiting Mechanism for Sorption", "type" : "article-journal", "volume" : "175" }, "uris" : [ "http://www.mendeley.com/documents/?uuid=7bed9062-2b75-4fe4-9123-ceffaec8d9ce" ] } ], "mendeley" : { "formattedCitation" : "(Axe &amp; Anderson, 1995; Carroll, Roberts, Criscenti, &amp; O\u2019Day, 2008; Sajih et al., 2014a)", "plainTextFormattedCitation" : "(Axe &amp; Anderson, 1995; Carroll, Roberts, Criscenti, &amp; O\u2019Day, 2008; Sajih et al., 2014a)", "previouslyFormattedCitation" : "(Carroll, Roberts, Criscenti, &amp; O\u2019Day, 2008; Sajih et al., 2014a)" }, "properties" : { "noteIndex" : 0 }, "schema" : "https://github.com/citation-style-language/schema/raw/master/csl-citation.json" }</w:instrText>
      </w:r>
      <w:r w:rsidR="00CC1E62">
        <w:fldChar w:fldCharType="separate"/>
      </w:r>
      <w:r w:rsidR="00D550AD" w:rsidRPr="00D550AD">
        <w:rPr>
          <w:noProof/>
        </w:rPr>
        <w:t>(Axe &amp; Anderson, 1995; Carroll, Roberts, Criscenti, &amp; O’Day, 2008; Sajih et al., 2014a)</w:t>
      </w:r>
      <w:r w:rsidR="00CC1E62">
        <w:fldChar w:fldCharType="end"/>
      </w:r>
      <w:r w:rsidR="00CC1E62">
        <w:t>.</w:t>
      </w:r>
      <w:r w:rsidR="00DF5ACA">
        <w:t xml:space="preserve"> These compare reasonably to the simpler surface complex modeling results here, where radium forms the strongest complexes even in </w:t>
      </w:r>
      <w:r w:rsidR="003C4F0E">
        <w:t>a simple, one site formulation. Overall, predictions of the general behavior have held up, but do not give estimations of radium behavior based on those generalizations. This further motivates the need to develop the data set constraining radium behavior.</w:t>
      </w:r>
    </w:p>
    <w:p w14:paraId="4DDC3865" w14:textId="1CBFD121" w:rsidR="004D265C" w:rsidRDefault="00B261B9" w:rsidP="00B53860">
      <w:pPr>
        <w:spacing w:line="360" w:lineRule="auto"/>
        <w:ind w:firstLine="720"/>
      </w:pPr>
      <w:r>
        <w:t>Surface complexation modeling of radium behavior on sodium montmorillonite was also fit using a 1 site model, as seen in figure 4</w:t>
      </w:r>
      <w:r w:rsidR="006B3EA5">
        <w:t>, and in the fitted reaction constants in table 3</w:t>
      </w:r>
      <w:r>
        <w:t>. Unlike the model for the iron oxides though, it was necessary to include an exchange reaction where radium displaced sodium</w:t>
      </w:r>
      <w:r w:rsidR="00AF2CAB">
        <w:t xml:space="preserve"> in the inner layer of the clay. This is a commonly used technique to predict metal sorption </w:t>
      </w:r>
      <w:r w:rsidR="00AF2CAB">
        <w:lastRenderedPageBreak/>
        <w:t>behavior with clays</w:t>
      </w:r>
      <w:r w:rsidR="009E1276">
        <w:t>, and explains the large extent of sorption over the whole pH range</w:t>
      </w:r>
      <w:r w:rsidR="00AF2CAB">
        <w:t xml:space="preserve"> </w:t>
      </w:r>
      <w:r w:rsidR="00AF2CAB">
        <w:fldChar w:fldCharType="begin" w:fldLock="1"/>
      </w:r>
      <w:r w:rsidR="002C3E2F">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2C3E2F" w:rsidRPr="002C3E2F">
        <w:rPr>
          <w:noProof/>
        </w:rPr>
        <w:t>(Michael H. Bradbury &amp; Baeyens, 2005; Kraepiel et al., 1999)</w:t>
      </w:r>
      <w:r w:rsidR="00AF2CAB">
        <w:fldChar w:fldCharType="end"/>
      </w:r>
      <w:r w:rsidR="00471810">
        <w:t xml:space="preserve">. </w:t>
      </w:r>
      <w:r w:rsidR="00624C90">
        <w:t xml:space="preserve">X-ray absorption spectroscopy studies of the analog compound, barium, with montmorillonite confirm this, finding the formation of both inner sphere and outer sphere complexes </w:t>
      </w:r>
      <w:r w:rsidR="00624C90">
        <w:fldChar w:fldCharType="begin" w:fldLock="1"/>
      </w:r>
      <w:r w:rsidR="00624C9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4C90" w:rsidRPr="00624C90">
        <w:rPr>
          <w:noProof/>
        </w:rPr>
        <w:t>(P. C. Zhang et al., 2001)</w:t>
      </w:r>
      <w:r w:rsidR="00624C90">
        <w:fldChar w:fldCharType="end"/>
      </w:r>
      <w:r w:rsidR="00624C90">
        <w:t xml:space="preserve">, which matches with the need for both an exchange reaction and surface reaction to model radium behavior here. </w:t>
      </w:r>
      <w:r w:rsidR="009E1276">
        <w:t xml:space="preserve">Previous models of metal sorption to clays used a more complex scheme for surface behavior, including multiple types of sites to represent surface sorption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 xml:space="preserve">. While a two site model similar to these was considered, a single site model was sufficient to fit the experimental data well, and allows for comparison to iron oxide behavior. The presence of exchange certainly accounts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62FEEB08"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16212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Pr="00624C90">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t xml:space="preserve"> in these works</w:t>
      </w:r>
      <w:r w:rsidR="009B4C95">
        <w:t>, 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salinity result in radium displacement </w:t>
      </w:r>
      <w:r w:rsidR="00853600">
        <w:fldChar w:fldCharType="begin" w:fldLock="1"/>
      </w:r>
      <w:r w:rsidR="002E3DC7">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"previouslyFormattedCitation"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DC4D8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162120" w:rsidRPr="00162120">
        <w:rPr>
          <w:noProof/>
        </w:rPr>
        <w:t>(Michael H. Bradbury &amp;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p>
    <w:p w14:paraId="030170AF" w14:textId="6EFCB7FD" w:rsidR="008F1045" w:rsidRDefault="00DC4D83" w:rsidP="00B53860">
      <w:pPr>
        <w:spacing w:line="360" w:lineRule="auto"/>
      </w:pPr>
      <w:r>
        <w:tab/>
        <w:t xml:space="preserve">Lastly, pyrite experimental data was fit using </w:t>
      </w:r>
      <w:r w:rsidR="00E17906">
        <w:t>the same method as described for the others, however, the surface reactions bear some difference owing to the nature of the surface being modeled, as can be seen in table 3.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w:t>
      </w:r>
      <w:r w:rsidR="00D15281">
        <w:lastRenderedPageBreak/>
        <w:t>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1954C61D" w:rsidR="00E17906" w:rsidRDefault="00E17906" w:rsidP="00B53860">
      <w:pPr>
        <w:spacing w:line="360" w:lineRule="auto"/>
      </w:pPr>
      <w:r>
        <w:tab/>
      </w:r>
      <w:r w:rsidR="000850CC">
        <w:t xml:space="preserve">Surface complexation modeling of the pyrite surface is a particularly difficult problem, owing to the high reactivity of the pyrite surface with any available oxidant </w:t>
      </w:r>
      <w:r w:rsidR="000850CC">
        <w:fldChar w:fldCharType="begin" w:fldLock="1"/>
      </w:r>
      <w:r w:rsidR="000850CC">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0850CC" w:rsidRPr="000850CC">
        <w:rPr>
          <w:noProof/>
        </w:rPr>
        <w:t>(Murphy &amp; Strongin, 2009)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sorption </w:t>
      </w:r>
      <w:r w:rsidR="003A3B64">
        <w:t>occurred</w:t>
      </w:r>
      <w:r w:rsidR="000850CC">
        <w:t>, matching the relatively low amount of sorption observed for pyrite, using surface complexation modeling only to determine sorption to oxidized pyrite sites</w:t>
      </w:r>
      <w:r w:rsidR="003A3B64">
        <w:t xml:space="preserve"> </w:t>
      </w:r>
      <w:r w:rsidR="003A3B64">
        <w:fldChar w:fldCharType="begin" w:fldLock="1"/>
      </w:r>
      <w:r w:rsidR="003A3B6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3A3B64" w:rsidRPr="003A3B64">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D2481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3A3B64" w:rsidRPr="003A3B64">
        <w:rPr>
          <w:noProof/>
        </w:rPr>
        <w:t>(Kornicker &amp; Morse, 1991)</w:t>
      </w:r>
      <w:r w:rsidR="003A3B64">
        <w:fldChar w:fldCharType="end"/>
      </w:r>
      <w:r w:rsidR="003A3B64">
        <w:t xml:space="preserve">. This </w:t>
      </w:r>
      <w:r w:rsidR="00FC24B7">
        <w:t>differs from</w:t>
      </w:r>
      <w:r w:rsidR="003A3B64">
        <w:t xml:space="preserve"> suggested behavior found in this surface complexation model, as the 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studies as seen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C702BC">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D24816" w:rsidRPr="00D24816">
        <w:rPr>
          <w:noProof/>
        </w:rPr>
        <w:t>(Naveau, Monteil-Rivera, Guillon, &amp; Dumonceau, 2007; Wersin et al., 1994)</w:t>
      </w:r>
      <w:r w:rsidR="00D24816">
        <w:fldChar w:fldCharType="end"/>
      </w:r>
      <w:r w:rsidR="00D24816">
        <w:t xml:space="preserve">. </w:t>
      </w:r>
      <w:r w:rsidR="00AE5ED1">
        <w:t>Further study is certainly necessary, but the results here give a data to compare theoretical modeling and spectroscopic evidence.</w:t>
      </w:r>
    </w:p>
    <w:p w14:paraId="2B735AB6" w14:textId="13B74679" w:rsidR="00525F81" w:rsidRDefault="00525F81" w:rsidP="00B53860">
      <w:pPr>
        <w:spacing w:line="360" w:lineRule="auto"/>
      </w:pPr>
      <w:r>
        <w:t>SECTION 3.3: IMPLICATIONS FOR RADIUM AS TRACER</w:t>
      </w:r>
      <w:r>
        <w:tab/>
      </w:r>
    </w:p>
    <w:p w14:paraId="18F5D82A" w14:textId="75852CA1" w:rsidR="00525F81" w:rsidRDefault="00C702BC" w:rsidP="00B53860">
      <w:pPr>
        <w:spacing w:line="360" w:lineRule="auto"/>
        <w:ind w:firstLine="720"/>
      </w:pPr>
      <w:r>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 and likely also ionic strength based on previous research</w:t>
      </w:r>
      <w:r>
        <w:fldChar w:fldCharType="begin" w:fldLock="1"/>
      </w:r>
      <w:r w:rsidR="00D550AD">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Pr="00C702BC">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140621">
        <w:t>would</w:t>
      </w:r>
      <w:r>
        <w:t xml:space="preserve"> </w:t>
      </w:r>
      <w:r w:rsidR="00140621">
        <w:t>change</w:t>
      </w:r>
      <w:r>
        <w:t xml:space="preserve"> when groundwater conditions experience shifts in pH or salinity, common in estuarine aquifers or</w:t>
      </w:r>
      <w:r w:rsidR="00140621">
        <w:t xml:space="preserve"> when high salinity produced waters leaked from hydraulic fracturing operations interact with local groundwater. </w:t>
      </w:r>
    </w:p>
    <w:p w14:paraId="72605AEE" w14:textId="7D05CF66" w:rsidR="00140621" w:rsidRDefault="00C61D38" w:rsidP="00B53860">
      <w:pPr>
        <w:spacing w:line="360" w:lineRule="auto"/>
        <w:ind w:firstLine="720"/>
      </w:pPr>
      <w:r>
        <w:lastRenderedPageBreak/>
        <w:t xml:space="preserve">The surface complexation constants fitted from the experimental data are largest for sodium montmorillonite surface sites, followed by </w:t>
      </w:r>
      <w:proofErr w:type="spellStart"/>
      <w:r>
        <w:t>ferrihydrite</w:t>
      </w:r>
      <w:proofErr w:type="spellEnd"/>
      <w:r>
        <w:t>, goethite, and then pyrite.</w:t>
      </w:r>
      <w:r w:rsidR="00031E93">
        <w:t xml:space="preserve"> Montmorillonite also required an exchange reaction, which provided the dominant mechanism for </w:t>
      </w:r>
      <w:proofErr w:type="spellStart"/>
      <w:r w:rsidR="00031E93">
        <w:t>sorbing</w:t>
      </w:r>
      <w:proofErr w:type="spellEnd"/>
      <w:r w:rsidR="00031E93">
        <w:t xml:space="preserve">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 xml:space="preserve">The constants provided here also can inform models of transport used to predict radium behavior. </w:t>
      </w:r>
      <w:r w:rsidR="00B21976">
        <w:t>However, f</w:t>
      </w:r>
      <w:r w:rsidR="00031E93">
        <w:t>urther</w:t>
      </w:r>
      <w:r w:rsidR="00240616">
        <w:t xml:space="preserve"> </w:t>
      </w:r>
      <w:r w:rsidR="00031E93">
        <w:t>specific, investigation of radium behavior is necessary to improve understanding of radium behavior on mineral surfaces.</w:t>
      </w:r>
      <w:bookmarkStart w:id="6" w:name="_GoBack"/>
      <w:bookmarkEnd w:id="6"/>
    </w:p>
    <w:p w14:paraId="1ADF1E94" w14:textId="4A3CA338" w:rsidR="00D550AD" w:rsidRPr="00D550AD" w:rsidRDefault="00F563F7" w:rsidP="00D550AD">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550AD" w:rsidRPr="00D550AD">
        <w:rPr>
          <w:rFonts w:ascii="Calibri" w:hAnsi="Calibri" w:cs="Times New Roman"/>
          <w:noProof/>
          <w:szCs w:val="24"/>
        </w:rPr>
        <w:t xml:space="preserve">Ames, L. L. (1983). Sorption of Trace Constituents from Aqueous Solutions onto Secondary Minerals. I. Uranium. </w:t>
      </w:r>
      <w:r w:rsidR="00D550AD" w:rsidRPr="00D550AD">
        <w:rPr>
          <w:rFonts w:ascii="Calibri" w:hAnsi="Calibri" w:cs="Times New Roman"/>
          <w:i/>
          <w:iCs/>
          <w:noProof/>
          <w:szCs w:val="24"/>
        </w:rPr>
        <w:t>Clays and Clay Minerals</w:t>
      </w:r>
      <w:r w:rsidR="00D550AD" w:rsidRPr="00D550AD">
        <w:rPr>
          <w:rFonts w:ascii="Calibri" w:hAnsi="Calibri" w:cs="Times New Roman"/>
          <w:noProof/>
          <w:szCs w:val="24"/>
        </w:rPr>
        <w:t xml:space="preserve">, </w:t>
      </w:r>
      <w:r w:rsidR="00D550AD" w:rsidRPr="00D550AD">
        <w:rPr>
          <w:rFonts w:ascii="Calibri" w:hAnsi="Calibri" w:cs="Times New Roman"/>
          <w:i/>
          <w:iCs/>
          <w:noProof/>
          <w:szCs w:val="24"/>
        </w:rPr>
        <w:t>31</w:t>
      </w:r>
      <w:r w:rsidR="00D550AD" w:rsidRPr="00D550AD">
        <w:rPr>
          <w:rFonts w:ascii="Calibri" w:hAnsi="Calibri" w:cs="Times New Roman"/>
          <w:noProof/>
          <w:szCs w:val="24"/>
        </w:rPr>
        <w:t>(5), 321–334. doi:10.1346/CCMN.1983.0310501</w:t>
      </w:r>
    </w:p>
    <w:p w14:paraId="7CA4CFA1"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Axe, L., &amp; Anderson, P. R. (1995). Sr Diffusion and Reaction within Fe Oxides: Evaluation of the Rate-Limiting Mechanism for Sorption. </w:t>
      </w:r>
      <w:r w:rsidRPr="00D550AD">
        <w:rPr>
          <w:rFonts w:ascii="Calibri" w:hAnsi="Calibri" w:cs="Times New Roman"/>
          <w:i/>
          <w:iCs/>
          <w:noProof/>
          <w:szCs w:val="24"/>
        </w:rPr>
        <w:t>Journal of Colloid and Interface Science</w:t>
      </w:r>
      <w:r w:rsidRPr="00D550AD">
        <w:rPr>
          <w:rFonts w:ascii="Calibri" w:hAnsi="Calibri" w:cs="Times New Roman"/>
          <w:noProof/>
          <w:szCs w:val="24"/>
        </w:rPr>
        <w:t xml:space="preserve">, </w:t>
      </w:r>
      <w:r w:rsidRPr="00D550AD">
        <w:rPr>
          <w:rFonts w:ascii="Calibri" w:hAnsi="Calibri" w:cs="Times New Roman"/>
          <w:i/>
          <w:iCs/>
          <w:noProof/>
          <w:szCs w:val="24"/>
        </w:rPr>
        <w:t>175</w:t>
      </w:r>
      <w:r w:rsidRPr="00D550AD">
        <w:rPr>
          <w:rFonts w:ascii="Calibri" w:hAnsi="Calibri" w:cs="Times New Roman"/>
          <w:noProof/>
          <w:szCs w:val="24"/>
        </w:rPr>
        <w:t>(1), 157–165. doi:10.1006/jcis.1995.1441</w:t>
      </w:r>
    </w:p>
    <w:p w14:paraId="59BE58B6"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Axe, L., Bunker, G. B., Anderson, P. R., &amp; Tyson, T. a. (1998). An XAFS analysis of strontium at the hydrous ferric oxide surface. </w:t>
      </w:r>
      <w:r w:rsidRPr="00D550AD">
        <w:rPr>
          <w:rFonts w:ascii="Calibri" w:hAnsi="Calibri" w:cs="Times New Roman"/>
          <w:i/>
          <w:iCs/>
          <w:noProof/>
          <w:szCs w:val="24"/>
        </w:rPr>
        <w:t>Journal of Colloid and Interface Science</w:t>
      </w:r>
      <w:r w:rsidRPr="00D550AD">
        <w:rPr>
          <w:rFonts w:ascii="Calibri" w:hAnsi="Calibri" w:cs="Times New Roman"/>
          <w:noProof/>
          <w:szCs w:val="24"/>
        </w:rPr>
        <w:t xml:space="preserve">, </w:t>
      </w:r>
      <w:r w:rsidRPr="00D550AD">
        <w:rPr>
          <w:rFonts w:ascii="Calibri" w:hAnsi="Calibri" w:cs="Times New Roman"/>
          <w:i/>
          <w:iCs/>
          <w:noProof/>
          <w:szCs w:val="24"/>
        </w:rPr>
        <w:t>199</w:t>
      </w:r>
      <w:r w:rsidRPr="00D550AD">
        <w:rPr>
          <w:rFonts w:ascii="Calibri" w:hAnsi="Calibri" w:cs="Times New Roman"/>
          <w:noProof/>
          <w:szCs w:val="24"/>
        </w:rPr>
        <w:t>(1), 44–52. doi:10.1006/jcis.1997.5347</w:t>
      </w:r>
    </w:p>
    <w:p w14:paraId="765E1674"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D550AD">
        <w:rPr>
          <w:rFonts w:ascii="Calibri" w:hAnsi="Calibri" w:cs="Times New Roman"/>
          <w:i/>
          <w:iCs/>
          <w:noProof/>
          <w:szCs w:val="24"/>
        </w:rPr>
        <w:t>Environmental Science &amp; Technology</w:t>
      </w:r>
      <w:r w:rsidRPr="00D550AD">
        <w:rPr>
          <w:rFonts w:ascii="Calibri" w:hAnsi="Calibri" w:cs="Times New Roman"/>
          <w:noProof/>
          <w:szCs w:val="24"/>
        </w:rPr>
        <w:t xml:space="preserve">, </w:t>
      </w:r>
      <w:r w:rsidRPr="00D550AD">
        <w:rPr>
          <w:rFonts w:ascii="Calibri" w:hAnsi="Calibri" w:cs="Times New Roman"/>
          <w:i/>
          <w:iCs/>
          <w:noProof/>
          <w:szCs w:val="24"/>
        </w:rPr>
        <w:t>47</w:t>
      </w:r>
      <w:r w:rsidRPr="00D550AD">
        <w:rPr>
          <w:rFonts w:ascii="Calibri" w:hAnsi="Calibri" w:cs="Times New Roman"/>
          <w:noProof/>
          <w:szCs w:val="24"/>
        </w:rPr>
        <w:t>(6), 2562–9. doi:10.1021/es304638h</w:t>
      </w:r>
    </w:p>
    <w:p w14:paraId="12906644"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Bas, E. (2006). Adsorption behavior of strontium on binary mineral mixtures of Montmorillonite and Kaolinite, </w:t>
      </w:r>
      <w:r w:rsidRPr="00D550AD">
        <w:rPr>
          <w:rFonts w:ascii="Calibri" w:hAnsi="Calibri" w:cs="Times New Roman"/>
          <w:i/>
          <w:iCs/>
          <w:noProof/>
          <w:szCs w:val="24"/>
        </w:rPr>
        <w:t>64</w:t>
      </w:r>
      <w:r w:rsidRPr="00D550AD">
        <w:rPr>
          <w:rFonts w:ascii="Calibri" w:hAnsi="Calibri" w:cs="Times New Roman"/>
          <w:noProof/>
          <w:szCs w:val="24"/>
        </w:rPr>
        <w:t>, 957–964. doi:10.1016/j.apradiso.2006.03.008</w:t>
      </w:r>
    </w:p>
    <w:p w14:paraId="48AFF793"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Bassot, S., Stammose, D., &amp; Benitah, S. (2005). Radium behaviour during ferric oxi-hydroxides ageing. </w:t>
      </w:r>
      <w:r w:rsidRPr="00D550AD">
        <w:rPr>
          <w:rFonts w:ascii="Calibri" w:hAnsi="Calibri" w:cs="Times New Roman"/>
          <w:i/>
          <w:iCs/>
          <w:noProof/>
          <w:szCs w:val="24"/>
        </w:rPr>
        <w:t>Radioprotection</w:t>
      </w:r>
      <w:r w:rsidRPr="00D550AD">
        <w:rPr>
          <w:rFonts w:ascii="Calibri" w:hAnsi="Calibri" w:cs="Times New Roman"/>
          <w:noProof/>
          <w:szCs w:val="24"/>
        </w:rPr>
        <w:t xml:space="preserve">, </w:t>
      </w:r>
      <w:r w:rsidRPr="00D550AD">
        <w:rPr>
          <w:rFonts w:ascii="Calibri" w:hAnsi="Calibri" w:cs="Times New Roman"/>
          <w:i/>
          <w:iCs/>
          <w:noProof/>
          <w:szCs w:val="24"/>
        </w:rPr>
        <w:t>40</w:t>
      </w:r>
      <w:r w:rsidRPr="00D550AD">
        <w:rPr>
          <w:rFonts w:ascii="Calibri" w:hAnsi="Calibri" w:cs="Times New Roman"/>
          <w:noProof/>
          <w:szCs w:val="24"/>
        </w:rPr>
        <w:t>, S277–S283. doi:10.1051/radiopro:2005s1-042</w:t>
      </w:r>
    </w:p>
    <w:p w14:paraId="21B99713"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Beck, A. J., &amp; Cochran, M. a. (2013). Controls on solid-solution partitioning of radium in saturated marine sands. </w:t>
      </w:r>
      <w:r w:rsidRPr="00D550AD">
        <w:rPr>
          <w:rFonts w:ascii="Calibri" w:hAnsi="Calibri" w:cs="Times New Roman"/>
          <w:i/>
          <w:iCs/>
          <w:noProof/>
          <w:szCs w:val="24"/>
        </w:rPr>
        <w:t>Marine Chemistry</w:t>
      </w:r>
      <w:r w:rsidRPr="00D550AD">
        <w:rPr>
          <w:rFonts w:ascii="Calibri" w:hAnsi="Calibri" w:cs="Times New Roman"/>
          <w:noProof/>
          <w:szCs w:val="24"/>
        </w:rPr>
        <w:t xml:space="preserve">, </w:t>
      </w:r>
      <w:r w:rsidRPr="00D550AD">
        <w:rPr>
          <w:rFonts w:ascii="Calibri" w:hAnsi="Calibri" w:cs="Times New Roman"/>
          <w:i/>
          <w:iCs/>
          <w:noProof/>
          <w:szCs w:val="24"/>
        </w:rPr>
        <w:t>156</w:t>
      </w:r>
      <w:r w:rsidRPr="00D550AD">
        <w:rPr>
          <w:rFonts w:ascii="Calibri" w:hAnsi="Calibri" w:cs="Times New Roman"/>
          <w:noProof/>
          <w:szCs w:val="24"/>
        </w:rPr>
        <w:t>, 38–48. doi:10.1016/j.marchem.2013.01.008</w:t>
      </w:r>
    </w:p>
    <w:p w14:paraId="67E5711E"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Beneš, P., Strejc, P., Lukavec, Z., &amp; Borovec, Z. (1984). Interaction of radium with freshwater sediments and their mineral components. I. </w:t>
      </w:r>
      <w:r w:rsidRPr="00D550AD">
        <w:rPr>
          <w:rFonts w:ascii="Calibri" w:hAnsi="Calibri" w:cs="Times New Roman"/>
          <w:i/>
          <w:iCs/>
          <w:noProof/>
          <w:szCs w:val="24"/>
        </w:rPr>
        <w:t>Journal of Radioanalytical and Nuclear Chemistry Articles</w:t>
      </w:r>
      <w:r w:rsidRPr="00D550AD">
        <w:rPr>
          <w:rFonts w:ascii="Calibri" w:hAnsi="Calibri" w:cs="Times New Roman"/>
          <w:noProof/>
          <w:szCs w:val="24"/>
        </w:rPr>
        <w:t xml:space="preserve">, </w:t>
      </w:r>
      <w:r w:rsidRPr="00D550AD">
        <w:rPr>
          <w:rFonts w:ascii="Calibri" w:hAnsi="Calibri" w:cs="Times New Roman"/>
          <w:i/>
          <w:iCs/>
          <w:noProof/>
          <w:szCs w:val="24"/>
        </w:rPr>
        <w:t>82</w:t>
      </w:r>
      <w:r w:rsidRPr="00D550AD">
        <w:rPr>
          <w:rFonts w:ascii="Calibri" w:hAnsi="Calibri" w:cs="Times New Roman"/>
          <w:noProof/>
          <w:szCs w:val="24"/>
        </w:rPr>
        <w:t>(2), 275–285. doi:10.1007/BF02037050</w:t>
      </w:r>
    </w:p>
    <w:p w14:paraId="68317518"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D550AD">
        <w:rPr>
          <w:rFonts w:ascii="Calibri" w:hAnsi="Calibri" w:cs="Times New Roman"/>
          <w:i/>
          <w:iCs/>
          <w:noProof/>
          <w:szCs w:val="24"/>
        </w:rPr>
        <w:t>Geochimica et Cosmochimica Acta</w:t>
      </w:r>
      <w:r w:rsidRPr="00D550AD">
        <w:rPr>
          <w:rFonts w:ascii="Calibri" w:hAnsi="Calibri" w:cs="Times New Roman"/>
          <w:noProof/>
          <w:szCs w:val="24"/>
        </w:rPr>
        <w:t xml:space="preserve">, </w:t>
      </w:r>
      <w:r w:rsidRPr="00D550AD">
        <w:rPr>
          <w:rFonts w:ascii="Calibri" w:hAnsi="Calibri" w:cs="Times New Roman"/>
          <w:i/>
          <w:iCs/>
          <w:noProof/>
          <w:szCs w:val="24"/>
        </w:rPr>
        <w:t>66</w:t>
      </w:r>
      <w:r w:rsidRPr="00D550AD">
        <w:rPr>
          <w:rFonts w:ascii="Calibri" w:hAnsi="Calibri" w:cs="Times New Roman"/>
          <w:noProof/>
          <w:szCs w:val="24"/>
        </w:rPr>
        <w:t>(13), 2325–2334. doi:10.1016/S0016-7037(02)00841-4</w:t>
      </w:r>
    </w:p>
    <w:p w14:paraId="4C661AD2"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D550AD">
        <w:rPr>
          <w:rFonts w:ascii="Calibri" w:hAnsi="Calibri" w:cs="Times New Roman"/>
          <w:i/>
          <w:iCs/>
          <w:noProof/>
          <w:szCs w:val="24"/>
        </w:rPr>
        <w:t>Geochimica et Cosmochimica Acta</w:t>
      </w:r>
      <w:r w:rsidRPr="00D550AD">
        <w:rPr>
          <w:rFonts w:ascii="Calibri" w:hAnsi="Calibri" w:cs="Times New Roman"/>
          <w:noProof/>
          <w:szCs w:val="24"/>
        </w:rPr>
        <w:t xml:space="preserve">, </w:t>
      </w:r>
      <w:r w:rsidRPr="00D550AD">
        <w:rPr>
          <w:rFonts w:ascii="Calibri" w:hAnsi="Calibri" w:cs="Times New Roman"/>
          <w:i/>
          <w:iCs/>
          <w:noProof/>
          <w:szCs w:val="24"/>
        </w:rPr>
        <w:t>69</w:t>
      </w:r>
      <w:r w:rsidRPr="00D550AD">
        <w:rPr>
          <w:rFonts w:ascii="Calibri" w:hAnsi="Calibri" w:cs="Times New Roman"/>
          <w:noProof/>
          <w:szCs w:val="24"/>
        </w:rPr>
        <w:t>(4), 875–892. doi:10.1016/j.gca.2004.07.020</w:t>
      </w:r>
    </w:p>
    <w:p w14:paraId="041FC2DC"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Bradbury, M. H., Baeyens, B., Geckeis, H., &amp; Rabung, T. (2005). Sorption of Eu(III)/Cm(III) on Ca-montmorillonite and Na-illite. Part 2: Surface complexation modelling. </w:t>
      </w:r>
      <w:r w:rsidRPr="00D550AD">
        <w:rPr>
          <w:rFonts w:ascii="Calibri" w:hAnsi="Calibri" w:cs="Times New Roman"/>
          <w:i/>
          <w:iCs/>
          <w:noProof/>
          <w:szCs w:val="24"/>
        </w:rPr>
        <w:t xml:space="preserve">Geochimica et </w:t>
      </w:r>
      <w:r w:rsidRPr="00D550AD">
        <w:rPr>
          <w:rFonts w:ascii="Calibri" w:hAnsi="Calibri" w:cs="Times New Roman"/>
          <w:i/>
          <w:iCs/>
          <w:noProof/>
          <w:szCs w:val="24"/>
        </w:rPr>
        <w:lastRenderedPageBreak/>
        <w:t>Cosmochimica Acta</w:t>
      </w:r>
      <w:r w:rsidRPr="00D550AD">
        <w:rPr>
          <w:rFonts w:ascii="Calibri" w:hAnsi="Calibri" w:cs="Times New Roman"/>
          <w:noProof/>
          <w:szCs w:val="24"/>
        </w:rPr>
        <w:t xml:space="preserve">, </w:t>
      </w:r>
      <w:r w:rsidRPr="00D550AD">
        <w:rPr>
          <w:rFonts w:ascii="Calibri" w:hAnsi="Calibri" w:cs="Times New Roman"/>
          <w:i/>
          <w:iCs/>
          <w:noProof/>
          <w:szCs w:val="24"/>
        </w:rPr>
        <w:t>69</w:t>
      </w:r>
      <w:r w:rsidRPr="00D550AD">
        <w:rPr>
          <w:rFonts w:ascii="Calibri" w:hAnsi="Calibri" w:cs="Times New Roman"/>
          <w:noProof/>
          <w:szCs w:val="24"/>
        </w:rPr>
        <w:t>(23), 5403–5412. doi:10.1016/j.gca.2005.06.031</w:t>
      </w:r>
    </w:p>
    <w:p w14:paraId="518319DC"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Carroll, S. a, Roberts, S. K., Criscenti, L. J., &amp; O’Day, P. a. (2008). Surface complexation model for strontium sorption to amorphous silica and goethite. </w:t>
      </w:r>
      <w:r w:rsidRPr="00D550AD">
        <w:rPr>
          <w:rFonts w:ascii="Calibri" w:hAnsi="Calibri" w:cs="Times New Roman"/>
          <w:i/>
          <w:iCs/>
          <w:noProof/>
          <w:szCs w:val="24"/>
        </w:rPr>
        <w:t>Geochemical Transactions</w:t>
      </w:r>
      <w:r w:rsidRPr="00D550AD">
        <w:rPr>
          <w:rFonts w:ascii="Calibri" w:hAnsi="Calibri" w:cs="Times New Roman"/>
          <w:noProof/>
          <w:szCs w:val="24"/>
        </w:rPr>
        <w:t xml:space="preserve">, </w:t>
      </w:r>
      <w:r w:rsidRPr="00D550AD">
        <w:rPr>
          <w:rFonts w:ascii="Calibri" w:hAnsi="Calibri" w:cs="Times New Roman"/>
          <w:i/>
          <w:iCs/>
          <w:noProof/>
          <w:szCs w:val="24"/>
        </w:rPr>
        <w:t>9</w:t>
      </w:r>
      <w:r w:rsidRPr="00D550AD">
        <w:rPr>
          <w:rFonts w:ascii="Calibri" w:hAnsi="Calibri" w:cs="Times New Roman"/>
          <w:noProof/>
          <w:szCs w:val="24"/>
        </w:rPr>
        <w:t>, 2. doi:10.1186/1467-4866-9-2</w:t>
      </w:r>
    </w:p>
    <w:p w14:paraId="2D83DFA5"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Dixit, S., &amp; Hering, J. G. (2003). Comparison of arsenic(V) and arsenic(III) sorption onto iron oxide minerals: implications for arsenic mobility. </w:t>
      </w:r>
      <w:r w:rsidRPr="00D550AD">
        <w:rPr>
          <w:rFonts w:ascii="Calibri" w:hAnsi="Calibri" w:cs="Times New Roman"/>
          <w:i/>
          <w:iCs/>
          <w:noProof/>
          <w:szCs w:val="24"/>
        </w:rPr>
        <w:t>Environmental Science &amp; Technology</w:t>
      </w:r>
      <w:r w:rsidRPr="00D550AD">
        <w:rPr>
          <w:rFonts w:ascii="Calibri" w:hAnsi="Calibri" w:cs="Times New Roman"/>
          <w:noProof/>
          <w:szCs w:val="24"/>
        </w:rPr>
        <w:t xml:space="preserve">, </w:t>
      </w:r>
      <w:r w:rsidRPr="00D550AD">
        <w:rPr>
          <w:rFonts w:ascii="Calibri" w:hAnsi="Calibri" w:cs="Times New Roman"/>
          <w:i/>
          <w:iCs/>
          <w:noProof/>
          <w:szCs w:val="24"/>
        </w:rPr>
        <w:t>37</w:t>
      </w:r>
      <w:r w:rsidRPr="00D550AD">
        <w:rPr>
          <w:rFonts w:ascii="Calibri" w:hAnsi="Calibri" w:cs="Times New Roman"/>
          <w:noProof/>
          <w:szCs w:val="24"/>
        </w:rPr>
        <w:t>(18), 4182–9. Retrieved from http://www.ncbi.nlm.nih.gov/pubmed/14524451</w:t>
      </w:r>
    </w:p>
    <w:p w14:paraId="372784CC"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Dzombak, D., &amp; Morel, F. (1990). </w:t>
      </w:r>
      <w:r w:rsidRPr="00D550AD">
        <w:rPr>
          <w:rFonts w:ascii="Calibri" w:hAnsi="Calibri" w:cs="Times New Roman"/>
          <w:i/>
          <w:iCs/>
          <w:noProof/>
          <w:szCs w:val="24"/>
        </w:rPr>
        <w:t>Surface Complexation Modeling: Hydrous Ferric Oxide</w:t>
      </w:r>
      <w:r w:rsidRPr="00D550AD">
        <w:rPr>
          <w:rFonts w:ascii="Calibri" w:hAnsi="Calibri" w:cs="Times New Roman"/>
          <w:noProof/>
          <w:szCs w:val="24"/>
        </w:rPr>
        <w:t>. New York, NY: Wiley.</w:t>
      </w:r>
    </w:p>
    <w:p w14:paraId="021E675F"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D550AD">
        <w:rPr>
          <w:rFonts w:ascii="Calibri" w:hAnsi="Calibri" w:cs="Times New Roman"/>
          <w:i/>
          <w:iCs/>
          <w:noProof/>
          <w:szCs w:val="24"/>
        </w:rPr>
        <w:t>Journal of Colloid and Interface Science</w:t>
      </w:r>
      <w:r w:rsidRPr="00D550AD">
        <w:rPr>
          <w:rFonts w:ascii="Calibri" w:hAnsi="Calibri" w:cs="Times New Roman"/>
          <w:noProof/>
          <w:szCs w:val="24"/>
        </w:rPr>
        <w:t xml:space="preserve">, </w:t>
      </w:r>
      <w:r w:rsidRPr="00D550AD">
        <w:rPr>
          <w:rFonts w:ascii="Calibri" w:hAnsi="Calibri" w:cs="Times New Roman"/>
          <w:i/>
          <w:iCs/>
          <w:noProof/>
          <w:szCs w:val="24"/>
        </w:rPr>
        <w:t>225</w:t>
      </w:r>
      <w:r w:rsidRPr="00D550AD">
        <w:rPr>
          <w:rFonts w:ascii="Calibri" w:hAnsi="Calibri" w:cs="Times New Roman"/>
          <w:noProof/>
          <w:szCs w:val="24"/>
        </w:rPr>
        <w:t>, 154–165. doi:10.1006/jcis.2000.6756</w:t>
      </w:r>
    </w:p>
    <w:p w14:paraId="63705225"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Fesenko, S., Carvalho, F., Martin, P., Moore, W. S., &amp; Yankovich, T. (2014). </w:t>
      </w:r>
      <w:r w:rsidRPr="00D550AD">
        <w:rPr>
          <w:rFonts w:ascii="Calibri" w:hAnsi="Calibri" w:cs="Times New Roman"/>
          <w:i/>
          <w:iCs/>
          <w:noProof/>
          <w:szCs w:val="24"/>
        </w:rPr>
        <w:t>Radium in the Environment</w:t>
      </w:r>
      <w:r w:rsidRPr="00D550AD">
        <w:rPr>
          <w:rFonts w:ascii="Calibri" w:hAnsi="Calibri" w:cs="Times New Roman"/>
          <w:noProof/>
          <w:szCs w:val="24"/>
        </w:rPr>
        <w:t xml:space="preserve">. </w:t>
      </w:r>
      <w:r w:rsidRPr="00D550AD">
        <w:rPr>
          <w:rFonts w:ascii="Calibri" w:hAnsi="Calibri" w:cs="Times New Roman"/>
          <w:i/>
          <w:iCs/>
          <w:noProof/>
          <w:szCs w:val="24"/>
        </w:rPr>
        <w:t>The Environmental Behavior of Radium</w:t>
      </w:r>
      <w:r w:rsidRPr="00D550AD">
        <w:rPr>
          <w:rFonts w:ascii="Calibri" w:hAnsi="Calibri" w:cs="Times New Roman"/>
          <w:noProof/>
          <w:szCs w:val="24"/>
        </w:rPr>
        <w:t>.</w:t>
      </w:r>
    </w:p>
    <w:p w14:paraId="670C3CD8"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Gonneea, M. E., Morris, P. J., Dulaiova, H., &amp; Charette, M. a. (2008). New perspectives on radium behavior within a subterranean estuary. </w:t>
      </w:r>
      <w:r w:rsidRPr="00D550AD">
        <w:rPr>
          <w:rFonts w:ascii="Calibri" w:hAnsi="Calibri" w:cs="Times New Roman"/>
          <w:i/>
          <w:iCs/>
          <w:noProof/>
          <w:szCs w:val="24"/>
        </w:rPr>
        <w:t>Marine Chemistry</w:t>
      </w:r>
      <w:r w:rsidRPr="00D550AD">
        <w:rPr>
          <w:rFonts w:ascii="Calibri" w:hAnsi="Calibri" w:cs="Times New Roman"/>
          <w:noProof/>
          <w:szCs w:val="24"/>
        </w:rPr>
        <w:t xml:space="preserve">, </w:t>
      </w:r>
      <w:r w:rsidRPr="00D550AD">
        <w:rPr>
          <w:rFonts w:ascii="Calibri" w:hAnsi="Calibri" w:cs="Times New Roman"/>
          <w:i/>
          <w:iCs/>
          <w:noProof/>
          <w:szCs w:val="24"/>
        </w:rPr>
        <w:t>109</w:t>
      </w:r>
      <w:r w:rsidRPr="00D550AD">
        <w:rPr>
          <w:rFonts w:ascii="Calibri" w:hAnsi="Calibri" w:cs="Times New Roman"/>
          <w:noProof/>
          <w:szCs w:val="24"/>
        </w:rPr>
        <w:t>(3-4), 250–267. doi:10.1016/j.marchem.2007.12.002</w:t>
      </w:r>
    </w:p>
    <w:p w14:paraId="5B870E6C"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Gorgeon, L. (1994). </w:t>
      </w:r>
      <w:r w:rsidRPr="00D550AD">
        <w:rPr>
          <w:rFonts w:ascii="Calibri" w:hAnsi="Calibri" w:cs="Times New Roman"/>
          <w:i/>
          <w:iCs/>
          <w:noProof/>
          <w:szCs w:val="24"/>
        </w:rPr>
        <w:t>Contribution à la Modélisation Physico-Chimique de la Retention de Radioéléments à Vie Longue par des Matériaux Argileux</w:t>
      </w:r>
      <w:r w:rsidRPr="00D550AD">
        <w:rPr>
          <w:rFonts w:ascii="Calibri" w:hAnsi="Calibri" w:cs="Times New Roman"/>
          <w:noProof/>
          <w:szCs w:val="24"/>
        </w:rPr>
        <w:t>. Universite Paris.</w:t>
      </w:r>
    </w:p>
    <w:p w14:paraId="67412AE9"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D550AD">
        <w:rPr>
          <w:rFonts w:ascii="Calibri" w:hAnsi="Calibri" w:cs="Times New Roman"/>
          <w:i/>
          <w:iCs/>
          <w:noProof/>
          <w:szCs w:val="24"/>
        </w:rPr>
        <w:t>Applied Geochemistry</w:t>
      </w:r>
      <w:r w:rsidRPr="00D550AD">
        <w:rPr>
          <w:rFonts w:ascii="Calibri" w:hAnsi="Calibri" w:cs="Times New Roman"/>
          <w:noProof/>
          <w:szCs w:val="24"/>
        </w:rPr>
        <w:t xml:space="preserve">, </w:t>
      </w:r>
      <w:r w:rsidRPr="00D550AD">
        <w:rPr>
          <w:rFonts w:ascii="Calibri" w:hAnsi="Calibri" w:cs="Times New Roman"/>
          <w:i/>
          <w:iCs/>
          <w:noProof/>
          <w:szCs w:val="24"/>
        </w:rPr>
        <w:t>55</w:t>
      </w:r>
      <w:r w:rsidRPr="00D550AD">
        <w:rPr>
          <w:rFonts w:ascii="Calibri" w:hAnsi="Calibri" w:cs="Times New Roman"/>
          <w:noProof/>
          <w:szCs w:val="24"/>
        </w:rPr>
        <w:t>, 85–94. doi:10.1016/j.apgeochem.2014.12.017</w:t>
      </w:r>
    </w:p>
    <w:p w14:paraId="4A181924"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Hughes, A. L. H., Wilson, A. M., &amp; Moore, W. S. (2015). Groundwater transport and radium variability in coastal porewaters. </w:t>
      </w:r>
      <w:r w:rsidRPr="00D550AD">
        <w:rPr>
          <w:rFonts w:ascii="Calibri" w:hAnsi="Calibri" w:cs="Times New Roman"/>
          <w:i/>
          <w:iCs/>
          <w:noProof/>
          <w:szCs w:val="24"/>
        </w:rPr>
        <w:t>Estuarine, Coastal and Shelf Science</w:t>
      </w:r>
      <w:r w:rsidRPr="00D550AD">
        <w:rPr>
          <w:rFonts w:ascii="Calibri" w:hAnsi="Calibri" w:cs="Times New Roman"/>
          <w:noProof/>
          <w:szCs w:val="24"/>
        </w:rPr>
        <w:t xml:space="preserve">, </w:t>
      </w:r>
      <w:r w:rsidRPr="00D550AD">
        <w:rPr>
          <w:rFonts w:ascii="Calibri" w:hAnsi="Calibri" w:cs="Times New Roman"/>
          <w:i/>
          <w:iCs/>
          <w:noProof/>
          <w:szCs w:val="24"/>
        </w:rPr>
        <w:t>164</w:t>
      </w:r>
      <w:r w:rsidRPr="00D550AD">
        <w:rPr>
          <w:rFonts w:ascii="Calibri" w:hAnsi="Calibri" w:cs="Times New Roman"/>
          <w:noProof/>
          <w:szCs w:val="24"/>
        </w:rPr>
        <w:t>, 94–104. doi:10.1016/j.ecss.2015.06.005</w:t>
      </w:r>
    </w:p>
    <w:p w14:paraId="19895485"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D550AD">
        <w:rPr>
          <w:rFonts w:ascii="Calibri" w:hAnsi="Calibri" w:cs="Times New Roman"/>
          <w:i/>
          <w:iCs/>
          <w:noProof/>
          <w:szCs w:val="24"/>
        </w:rPr>
        <w:t>Applied Geochemistry</w:t>
      </w:r>
      <w:r w:rsidRPr="00D550AD">
        <w:rPr>
          <w:rFonts w:ascii="Calibri" w:hAnsi="Calibri" w:cs="Times New Roman"/>
          <w:noProof/>
          <w:szCs w:val="24"/>
        </w:rPr>
        <w:t xml:space="preserve">, </w:t>
      </w:r>
      <w:r w:rsidRPr="00D550AD">
        <w:rPr>
          <w:rFonts w:ascii="Calibri" w:hAnsi="Calibri" w:cs="Times New Roman"/>
          <w:i/>
          <w:iCs/>
          <w:noProof/>
          <w:szCs w:val="24"/>
        </w:rPr>
        <w:t>26</w:t>
      </w:r>
      <w:r w:rsidRPr="00D550AD">
        <w:rPr>
          <w:rFonts w:ascii="Calibri" w:hAnsi="Calibri" w:cs="Times New Roman"/>
          <w:noProof/>
          <w:szCs w:val="24"/>
        </w:rPr>
        <w:t>(7), 1231–1238. doi:10.1016/j.apgeochem.2011.04.012</w:t>
      </w:r>
    </w:p>
    <w:p w14:paraId="447C2F02"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Kornicker, W. A., &amp; Morse, J. W. (1991). Interactions of divalent cations with the surface of pyrite. </w:t>
      </w:r>
      <w:r w:rsidRPr="00D550AD">
        <w:rPr>
          <w:rFonts w:ascii="Calibri" w:hAnsi="Calibri" w:cs="Times New Roman"/>
          <w:i/>
          <w:iCs/>
          <w:noProof/>
          <w:szCs w:val="24"/>
        </w:rPr>
        <w:t>Geochimica et Cosmochimica Acta</w:t>
      </w:r>
      <w:r w:rsidRPr="00D550AD">
        <w:rPr>
          <w:rFonts w:ascii="Calibri" w:hAnsi="Calibri" w:cs="Times New Roman"/>
          <w:noProof/>
          <w:szCs w:val="24"/>
        </w:rPr>
        <w:t xml:space="preserve">, </w:t>
      </w:r>
      <w:r w:rsidRPr="00D550AD">
        <w:rPr>
          <w:rFonts w:ascii="Calibri" w:hAnsi="Calibri" w:cs="Times New Roman"/>
          <w:i/>
          <w:iCs/>
          <w:noProof/>
          <w:szCs w:val="24"/>
        </w:rPr>
        <w:t>55</w:t>
      </w:r>
      <w:r w:rsidRPr="00D550AD">
        <w:rPr>
          <w:rFonts w:ascii="Calibri" w:hAnsi="Calibri" w:cs="Times New Roman"/>
          <w:noProof/>
          <w:szCs w:val="24"/>
        </w:rPr>
        <w:t>(8), 2159–2171. doi:10.1016/0016-7037(91)90094-L</w:t>
      </w:r>
    </w:p>
    <w:p w14:paraId="6B243E82"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Kraepiel, A., Keiler, K. C., &amp; Morel, F. M. M. (1999). A Model for Metal Adsorption on Montmorillonite. </w:t>
      </w:r>
      <w:r w:rsidRPr="00D550AD">
        <w:rPr>
          <w:rFonts w:ascii="Calibri" w:hAnsi="Calibri" w:cs="Times New Roman"/>
          <w:i/>
          <w:iCs/>
          <w:noProof/>
          <w:szCs w:val="24"/>
        </w:rPr>
        <w:t>Journal of Colloid and Interface Science</w:t>
      </w:r>
      <w:r w:rsidRPr="00D550AD">
        <w:rPr>
          <w:rFonts w:ascii="Calibri" w:hAnsi="Calibri" w:cs="Times New Roman"/>
          <w:noProof/>
          <w:szCs w:val="24"/>
        </w:rPr>
        <w:t xml:space="preserve">, </w:t>
      </w:r>
      <w:r w:rsidRPr="00D550AD">
        <w:rPr>
          <w:rFonts w:ascii="Calibri" w:hAnsi="Calibri" w:cs="Times New Roman"/>
          <w:i/>
          <w:iCs/>
          <w:noProof/>
          <w:szCs w:val="24"/>
        </w:rPr>
        <w:t>210</w:t>
      </w:r>
      <w:r w:rsidRPr="00D550AD">
        <w:rPr>
          <w:rFonts w:ascii="Calibri" w:hAnsi="Calibri" w:cs="Times New Roman"/>
          <w:noProof/>
          <w:szCs w:val="24"/>
        </w:rPr>
        <w:t>(1), 43–54. doi:10.1006/jcis.1998.5947</w:t>
      </w:r>
    </w:p>
    <w:p w14:paraId="687EF8CF"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Lauer, N., &amp; Vengosh, A. (2016). Age Dating Oil and Gas Wastewater Spills Using Radium Isotopes and Their Decay Products in Impacted Soil and Sediment. </w:t>
      </w:r>
      <w:r w:rsidRPr="00D550AD">
        <w:rPr>
          <w:rFonts w:ascii="Calibri" w:hAnsi="Calibri" w:cs="Times New Roman"/>
          <w:i/>
          <w:iCs/>
          <w:noProof/>
          <w:szCs w:val="24"/>
        </w:rPr>
        <w:t>Environmental Science &amp; Technology Letters</w:t>
      </w:r>
      <w:r w:rsidRPr="00D550AD">
        <w:rPr>
          <w:rFonts w:ascii="Calibri" w:hAnsi="Calibri" w:cs="Times New Roman"/>
          <w:noProof/>
          <w:szCs w:val="24"/>
        </w:rPr>
        <w:t>, acs.estlett.6b00118. doi:10.1021/acs.estlett.6b00118</w:t>
      </w:r>
    </w:p>
    <w:p w14:paraId="6A1C1981"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Moore, W. S. (2003). Sources and fluxes of submarine groundwater discharge delineated by radium isotopes. </w:t>
      </w:r>
      <w:r w:rsidRPr="00D550AD">
        <w:rPr>
          <w:rFonts w:ascii="Calibri" w:hAnsi="Calibri" w:cs="Times New Roman"/>
          <w:i/>
          <w:iCs/>
          <w:noProof/>
          <w:szCs w:val="24"/>
        </w:rPr>
        <w:t>Biogeochemistry</w:t>
      </w:r>
      <w:r w:rsidRPr="00D550AD">
        <w:rPr>
          <w:rFonts w:ascii="Calibri" w:hAnsi="Calibri" w:cs="Times New Roman"/>
          <w:noProof/>
          <w:szCs w:val="24"/>
        </w:rPr>
        <w:t xml:space="preserve">, </w:t>
      </w:r>
      <w:r w:rsidRPr="00D550AD">
        <w:rPr>
          <w:rFonts w:ascii="Calibri" w:hAnsi="Calibri" w:cs="Times New Roman"/>
          <w:i/>
          <w:iCs/>
          <w:noProof/>
          <w:szCs w:val="24"/>
        </w:rPr>
        <w:t>66</w:t>
      </w:r>
      <w:r w:rsidRPr="00D550AD">
        <w:rPr>
          <w:rFonts w:ascii="Calibri" w:hAnsi="Calibri" w:cs="Times New Roman"/>
          <w:noProof/>
          <w:szCs w:val="24"/>
        </w:rPr>
        <w:t>(1), 75–93. doi:10.1023/B:BIOG.0000006065.77764.a0</w:t>
      </w:r>
    </w:p>
    <w:p w14:paraId="530B50D0"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Murphy, R., &amp; Strongin, D. (2009). Surface reactivity of pyrite and related sulfides. </w:t>
      </w:r>
      <w:r w:rsidRPr="00D550AD">
        <w:rPr>
          <w:rFonts w:ascii="Calibri" w:hAnsi="Calibri" w:cs="Times New Roman"/>
          <w:i/>
          <w:iCs/>
          <w:noProof/>
          <w:szCs w:val="24"/>
        </w:rPr>
        <w:t>Surface Science Reports</w:t>
      </w:r>
      <w:r w:rsidRPr="00D550AD">
        <w:rPr>
          <w:rFonts w:ascii="Calibri" w:hAnsi="Calibri" w:cs="Times New Roman"/>
          <w:noProof/>
          <w:szCs w:val="24"/>
        </w:rPr>
        <w:t xml:space="preserve">, </w:t>
      </w:r>
      <w:r w:rsidRPr="00D550AD">
        <w:rPr>
          <w:rFonts w:ascii="Calibri" w:hAnsi="Calibri" w:cs="Times New Roman"/>
          <w:i/>
          <w:iCs/>
          <w:noProof/>
          <w:szCs w:val="24"/>
        </w:rPr>
        <w:t>64</w:t>
      </w:r>
      <w:r w:rsidRPr="00D550AD">
        <w:rPr>
          <w:rFonts w:ascii="Calibri" w:hAnsi="Calibri" w:cs="Times New Roman"/>
          <w:noProof/>
          <w:szCs w:val="24"/>
        </w:rPr>
        <w:t>(1), 1–45. doi:10.1016/j.surfrep.2008.09.002</w:t>
      </w:r>
    </w:p>
    <w:p w14:paraId="74282B6D"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lastRenderedPageBreak/>
        <w:t xml:space="preserve">Naveau, A., Monteil-Rivera, F., Dumonceau, J., Catalette, H., &amp; Simoni, E. (2006). Sorption of Sr(II) and Eu(III) onto pyrite under different redox potential conditions. </w:t>
      </w:r>
      <w:r w:rsidRPr="00D550AD">
        <w:rPr>
          <w:rFonts w:ascii="Calibri" w:hAnsi="Calibri" w:cs="Times New Roman"/>
          <w:i/>
          <w:iCs/>
          <w:noProof/>
          <w:szCs w:val="24"/>
        </w:rPr>
        <w:t>Journal of Colloid and Interface Science</w:t>
      </w:r>
      <w:r w:rsidRPr="00D550AD">
        <w:rPr>
          <w:rFonts w:ascii="Calibri" w:hAnsi="Calibri" w:cs="Times New Roman"/>
          <w:noProof/>
          <w:szCs w:val="24"/>
        </w:rPr>
        <w:t xml:space="preserve">, </w:t>
      </w:r>
      <w:r w:rsidRPr="00D550AD">
        <w:rPr>
          <w:rFonts w:ascii="Calibri" w:hAnsi="Calibri" w:cs="Times New Roman"/>
          <w:i/>
          <w:iCs/>
          <w:noProof/>
          <w:szCs w:val="24"/>
        </w:rPr>
        <w:t>293</w:t>
      </w:r>
      <w:r w:rsidRPr="00D550AD">
        <w:rPr>
          <w:rFonts w:ascii="Calibri" w:hAnsi="Calibri" w:cs="Times New Roman"/>
          <w:noProof/>
          <w:szCs w:val="24"/>
        </w:rPr>
        <w:t>(1), 27–35. doi:10.1016/j.jcis.2005.06.049</w:t>
      </w:r>
    </w:p>
    <w:p w14:paraId="4416FC11"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Naveau, A., Monteil-Rivera, F., Guillon, E., &amp; Dumonceau, J. (2007). Interactions of aqueous selenium (-II) and (IV) with metallic sulfide surfaces. </w:t>
      </w:r>
      <w:r w:rsidRPr="00D550AD">
        <w:rPr>
          <w:rFonts w:ascii="Calibri" w:hAnsi="Calibri" w:cs="Times New Roman"/>
          <w:i/>
          <w:iCs/>
          <w:noProof/>
          <w:szCs w:val="24"/>
        </w:rPr>
        <w:t>Environmental Science and Technology</w:t>
      </w:r>
      <w:r w:rsidRPr="00D550AD">
        <w:rPr>
          <w:rFonts w:ascii="Calibri" w:hAnsi="Calibri" w:cs="Times New Roman"/>
          <w:noProof/>
          <w:szCs w:val="24"/>
        </w:rPr>
        <w:t xml:space="preserve">, </w:t>
      </w:r>
      <w:r w:rsidRPr="00D550AD">
        <w:rPr>
          <w:rFonts w:ascii="Calibri" w:hAnsi="Calibri" w:cs="Times New Roman"/>
          <w:i/>
          <w:iCs/>
          <w:noProof/>
          <w:szCs w:val="24"/>
        </w:rPr>
        <w:t>41</w:t>
      </w:r>
      <w:r w:rsidRPr="00D550AD">
        <w:rPr>
          <w:rFonts w:ascii="Calibri" w:hAnsi="Calibri" w:cs="Times New Roman"/>
          <w:noProof/>
          <w:szCs w:val="24"/>
        </w:rPr>
        <w:t>(15), 5376–5382. doi:10.1021/es0704481</w:t>
      </w:r>
    </w:p>
    <w:p w14:paraId="40D1019A"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Nirdosh, I., Trembley, W., &amp; Johnson, C. (1990). Adsorption-desorption studies on the 226Ra-hydrated metal oxide systems. </w:t>
      </w:r>
      <w:r w:rsidRPr="00D550AD">
        <w:rPr>
          <w:rFonts w:ascii="Calibri" w:hAnsi="Calibri" w:cs="Times New Roman"/>
          <w:i/>
          <w:iCs/>
          <w:noProof/>
          <w:szCs w:val="24"/>
        </w:rPr>
        <w:t>Hydrometallurgy</w:t>
      </w:r>
      <w:r w:rsidRPr="00D550AD">
        <w:rPr>
          <w:rFonts w:ascii="Calibri" w:hAnsi="Calibri" w:cs="Times New Roman"/>
          <w:noProof/>
          <w:szCs w:val="24"/>
        </w:rPr>
        <w:t xml:space="preserve">, </w:t>
      </w:r>
      <w:r w:rsidRPr="00D550AD">
        <w:rPr>
          <w:rFonts w:ascii="Calibri" w:hAnsi="Calibri" w:cs="Times New Roman"/>
          <w:i/>
          <w:iCs/>
          <w:noProof/>
          <w:szCs w:val="24"/>
        </w:rPr>
        <w:t>24</w:t>
      </w:r>
      <w:r w:rsidRPr="00D550AD">
        <w:rPr>
          <w:rFonts w:ascii="Calibri" w:hAnsi="Calibri" w:cs="Times New Roman"/>
          <w:noProof/>
          <w:szCs w:val="24"/>
        </w:rPr>
        <w:t>(2), 237–248. doi:10.1016/0304-386X(90)90089-K</w:t>
      </w:r>
    </w:p>
    <w:p w14:paraId="2D373A3A"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Parkhurst, D. L., &amp; Appela, C. A. J. (2013). </w:t>
      </w:r>
      <w:r w:rsidRPr="00D550AD">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D550AD">
        <w:rPr>
          <w:rFonts w:ascii="Calibri" w:hAnsi="Calibri" w:cs="Times New Roman"/>
          <w:noProof/>
          <w:szCs w:val="24"/>
        </w:rPr>
        <w:t xml:space="preserve">. </w:t>
      </w:r>
      <w:r w:rsidRPr="00D550AD">
        <w:rPr>
          <w:rFonts w:ascii="Calibri" w:hAnsi="Calibri" w:cs="Times New Roman"/>
          <w:i/>
          <w:iCs/>
          <w:noProof/>
          <w:szCs w:val="24"/>
        </w:rPr>
        <w:t>U.S. Geological Survey Techniques and Methods</w:t>
      </w:r>
      <w:r w:rsidRPr="00D550AD">
        <w:rPr>
          <w:rFonts w:ascii="Calibri" w:hAnsi="Calibri" w:cs="Times New Roman"/>
          <w:noProof/>
          <w:szCs w:val="24"/>
        </w:rPr>
        <w:t>. Retrieved from http://pubs.usgs.gov/tm/06/a43/</w:t>
      </w:r>
    </w:p>
    <w:p w14:paraId="3AC18F46"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Rahnemaie, R., Hiemstra, T., &amp; van Riemsdijk, W. H. (2006). Inner- and outer-sphere complexation of ions at the goethite-solution interface. </w:t>
      </w:r>
      <w:r w:rsidRPr="00D550AD">
        <w:rPr>
          <w:rFonts w:ascii="Calibri" w:hAnsi="Calibri" w:cs="Times New Roman"/>
          <w:i/>
          <w:iCs/>
          <w:noProof/>
          <w:szCs w:val="24"/>
        </w:rPr>
        <w:t>Journal of Colloid and Interface Science</w:t>
      </w:r>
      <w:r w:rsidRPr="00D550AD">
        <w:rPr>
          <w:rFonts w:ascii="Calibri" w:hAnsi="Calibri" w:cs="Times New Roman"/>
          <w:noProof/>
          <w:szCs w:val="24"/>
        </w:rPr>
        <w:t xml:space="preserve">, </w:t>
      </w:r>
      <w:r w:rsidRPr="00D550AD">
        <w:rPr>
          <w:rFonts w:ascii="Calibri" w:hAnsi="Calibri" w:cs="Times New Roman"/>
          <w:i/>
          <w:iCs/>
          <w:noProof/>
          <w:szCs w:val="24"/>
        </w:rPr>
        <w:t>297</w:t>
      </w:r>
      <w:r w:rsidRPr="00D550AD">
        <w:rPr>
          <w:rFonts w:ascii="Calibri" w:hAnsi="Calibri" w:cs="Times New Roman"/>
          <w:noProof/>
          <w:szCs w:val="24"/>
        </w:rPr>
        <w:t>(2), 379–388. doi:10.1016/j.jcis.2005.11.003</w:t>
      </w:r>
    </w:p>
    <w:p w14:paraId="2EA23FDB"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Sahai, N., Carroll, S. A., Roberts, S., &amp; O’Day, P. A. (2000). X-Ray Absorption Spectroscopy of Strontium(II) Coordination. </w:t>
      </w:r>
      <w:r w:rsidRPr="00D550AD">
        <w:rPr>
          <w:rFonts w:ascii="Calibri" w:hAnsi="Calibri" w:cs="Times New Roman"/>
          <w:i/>
          <w:iCs/>
          <w:noProof/>
          <w:szCs w:val="24"/>
        </w:rPr>
        <w:t>Journal of Colloid and Interface Science</w:t>
      </w:r>
      <w:r w:rsidRPr="00D550AD">
        <w:rPr>
          <w:rFonts w:ascii="Calibri" w:hAnsi="Calibri" w:cs="Times New Roman"/>
          <w:noProof/>
          <w:szCs w:val="24"/>
        </w:rPr>
        <w:t xml:space="preserve">, </w:t>
      </w:r>
      <w:r w:rsidRPr="00D550AD">
        <w:rPr>
          <w:rFonts w:ascii="Calibri" w:hAnsi="Calibri" w:cs="Times New Roman"/>
          <w:i/>
          <w:iCs/>
          <w:noProof/>
          <w:szCs w:val="24"/>
        </w:rPr>
        <w:t>222</w:t>
      </w:r>
      <w:r w:rsidRPr="00D550AD">
        <w:rPr>
          <w:rFonts w:ascii="Calibri" w:hAnsi="Calibri" w:cs="Times New Roman"/>
          <w:noProof/>
          <w:szCs w:val="24"/>
        </w:rPr>
        <w:t>(2), 198–212. doi:10.1006/jcis.1999.6562</w:t>
      </w:r>
    </w:p>
    <w:p w14:paraId="21787CB7"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D550AD">
        <w:rPr>
          <w:rFonts w:ascii="Calibri" w:hAnsi="Calibri" w:cs="Times New Roman"/>
          <w:i/>
          <w:iCs/>
          <w:noProof/>
          <w:szCs w:val="24"/>
        </w:rPr>
        <w:t>Geochimica et Cosmochimica Acta</w:t>
      </w:r>
      <w:r w:rsidRPr="00D550AD">
        <w:rPr>
          <w:rFonts w:ascii="Calibri" w:hAnsi="Calibri" w:cs="Times New Roman"/>
          <w:noProof/>
          <w:szCs w:val="24"/>
        </w:rPr>
        <w:t xml:space="preserve">, </w:t>
      </w:r>
      <w:r w:rsidRPr="00D550AD">
        <w:rPr>
          <w:rFonts w:ascii="Calibri" w:hAnsi="Calibri" w:cs="Times New Roman"/>
          <w:i/>
          <w:iCs/>
          <w:noProof/>
          <w:szCs w:val="24"/>
        </w:rPr>
        <w:t>146</w:t>
      </w:r>
      <w:r w:rsidRPr="00D550AD">
        <w:rPr>
          <w:rFonts w:ascii="Calibri" w:hAnsi="Calibri" w:cs="Times New Roman"/>
          <w:noProof/>
          <w:szCs w:val="24"/>
        </w:rPr>
        <w:t>, 150–163. doi:10.1016/j.gca.2014.10.008</w:t>
      </w:r>
    </w:p>
    <w:p w14:paraId="26554F40"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D550AD">
        <w:rPr>
          <w:rFonts w:ascii="Calibri" w:hAnsi="Calibri" w:cs="Times New Roman"/>
          <w:i/>
          <w:iCs/>
          <w:noProof/>
          <w:szCs w:val="24"/>
        </w:rPr>
        <w:t>Geochimica et Cosmochimica Acta</w:t>
      </w:r>
      <w:r w:rsidRPr="00D550AD">
        <w:rPr>
          <w:rFonts w:ascii="Calibri" w:hAnsi="Calibri" w:cs="Times New Roman"/>
          <w:noProof/>
          <w:szCs w:val="24"/>
        </w:rPr>
        <w:t xml:space="preserve">, </w:t>
      </w:r>
      <w:r w:rsidRPr="00D550AD">
        <w:rPr>
          <w:rFonts w:ascii="Calibri" w:hAnsi="Calibri" w:cs="Times New Roman"/>
          <w:i/>
          <w:iCs/>
          <w:noProof/>
          <w:szCs w:val="24"/>
        </w:rPr>
        <w:t>146</w:t>
      </w:r>
      <w:r w:rsidRPr="00D550AD">
        <w:rPr>
          <w:rFonts w:ascii="Calibri" w:hAnsi="Calibri" w:cs="Times New Roman"/>
          <w:noProof/>
          <w:szCs w:val="24"/>
        </w:rPr>
        <w:t>, 150–163. doi:10.1016/j.gca.2014.10.008</w:t>
      </w:r>
    </w:p>
    <w:p w14:paraId="31CE0AC4"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Schwertmann, U., &amp; Cornell, R. (2000). </w:t>
      </w:r>
      <w:r w:rsidRPr="00D550AD">
        <w:rPr>
          <w:rFonts w:ascii="Calibri" w:hAnsi="Calibri" w:cs="Times New Roman"/>
          <w:i/>
          <w:iCs/>
          <w:noProof/>
          <w:szCs w:val="24"/>
        </w:rPr>
        <w:t>Iron Oxides in the Laboratary</w:t>
      </w:r>
      <w:r w:rsidRPr="00D550AD">
        <w:rPr>
          <w:rFonts w:ascii="Calibri" w:hAnsi="Calibri" w:cs="Times New Roman"/>
          <w:noProof/>
          <w:szCs w:val="24"/>
        </w:rPr>
        <w:t xml:space="preserve">. </w:t>
      </w:r>
      <w:r w:rsidRPr="00D550AD">
        <w:rPr>
          <w:rFonts w:ascii="Calibri" w:hAnsi="Calibri" w:cs="Times New Roman"/>
          <w:i/>
          <w:iCs/>
          <w:noProof/>
          <w:szCs w:val="24"/>
        </w:rPr>
        <w:t>Wiley-VCH Verlag Gmbh</w:t>
      </w:r>
      <w:r w:rsidRPr="00D550AD">
        <w:rPr>
          <w:rFonts w:ascii="Calibri" w:hAnsi="Calibri" w:cs="Times New Roman"/>
          <w:noProof/>
          <w:szCs w:val="24"/>
        </w:rPr>
        <w:t>. Weinheim, Germany: Wiley-VCH Verlag GmbH. doi:10.1002/9783527613229</w:t>
      </w:r>
    </w:p>
    <w:p w14:paraId="487FC3BD"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Stookey, L. L. (1970). Ferrozine---a new spectrophotometric reagent for iron. </w:t>
      </w:r>
      <w:r w:rsidRPr="00D550AD">
        <w:rPr>
          <w:rFonts w:ascii="Calibri" w:hAnsi="Calibri" w:cs="Times New Roman"/>
          <w:i/>
          <w:iCs/>
          <w:noProof/>
          <w:szCs w:val="24"/>
        </w:rPr>
        <w:t>Analytical Chemistry</w:t>
      </w:r>
      <w:r w:rsidRPr="00D550AD">
        <w:rPr>
          <w:rFonts w:ascii="Calibri" w:hAnsi="Calibri" w:cs="Times New Roman"/>
          <w:noProof/>
          <w:szCs w:val="24"/>
        </w:rPr>
        <w:t xml:space="preserve">, </w:t>
      </w:r>
      <w:r w:rsidRPr="00D550AD">
        <w:rPr>
          <w:rFonts w:ascii="Calibri" w:hAnsi="Calibri" w:cs="Times New Roman"/>
          <w:i/>
          <w:iCs/>
          <w:noProof/>
          <w:szCs w:val="24"/>
        </w:rPr>
        <w:t>42</w:t>
      </w:r>
      <w:r w:rsidRPr="00D550AD">
        <w:rPr>
          <w:rFonts w:ascii="Calibri" w:hAnsi="Calibri" w:cs="Times New Roman"/>
          <w:noProof/>
          <w:szCs w:val="24"/>
        </w:rPr>
        <w:t>(7), 779–781. doi:10.1021/ac60289a016</w:t>
      </w:r>
    </w:p>
    <w:p w14:paraId="68850EE3"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Sverjensky, D. A. (2006). Prediction of the speciation of alkaline earths adsorbed on mineral surfaces in salt solutions. </w:t>
      </w:r>
      <w:r w:rsidRPr="00D550AD">
        <w:rPr>
          <w:rFonts w:ascii="Calibri" w:hAnsi="Calibri" w:cs="Times New Roman"/>
          <w:i/>
          <w:iCs/>
          <w:noProof/>
          <w:szCs w:val="24"/>
        </w:rPr>
        <w:t>Geochimica et Cosmochimica Acta</w:t>
      </w:r>
      <w:r w:rsidRPr="00D550AD">
        <w:rPr>
          <w:rFonts w:ascii="Calibri" w:hAnsi="Calibri" w:cs="Times New Roman"/>
          <w:noProof/>
          <w:szCs w:val="24"/>
        </w:rPr>
        <w:t xml:space="preserve">, </w:t>
      </w:r>
      <w:r w:rsidRPr="00D550AD">
        <w:rPr>
          <w:rFonts w:ascii="Calibri" w:hAnsi="Calibri" w:cs="Times New Roman"/>
          <w:i/>
          <w:iCs/>
          <w:noProof/>
          <w:szCs w:val="24"/>
        </w:rPr>
        <w:t>70</w:t>
      </w:r>
      <w:r w:rsidRPr="00D550AD">
        <w:rPr>
          <w:rFonts w:ascii="Calibri" w:hAnsi="Calibri" w:cs="Times New Roman"/>
          <w:noProof/>
          <w:szCs w:val="24"/>
        </w:rPr>
        <w:t>(10), 2427–2453. doi:10.1016/j.gca.2006.01.006</w:t>
      </w:r>
    </w:p>
    <w:p w14:paraId="53990383"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Tamamura, S., Takada, T., Tomita, J., Nagao, S., Fukushi, K., &amp; Yamamoto, M. (2013). Salinity dependence of 226Ra adsorption on montmorillonite and kaolinite. </w:t>
      </w:r>
      <w:r w:rsidRPr="00D550AD">
        <w:rPr>
          <w:rFonts w:ascii="Calibri" w:hAnsi="Calibri" w:cs="Times New Roman"/>
          <w:i/>
          <w:iCs/>
          <w:noProof/>
          <w:szCs w:val="24"/>
        </w:rPr>
        <w:t>Journal of Radioanalytical and Nuclear Chemistry</w:t>
      </w:r>
      <w:r w:rsidRPr="00D550AD">
        <w:rPr>
          <w:rFonts w:ascii="Calibri" w:hAnsi="Calibri" w:cs="Times New Roman"/>
          <w:noProof/>
          <w:szCs w:val="24"/>
        </w:rPr>
        <w:t xml:space="preserve">, </w:t>
      </w:r>
      <w:r w:rsidRPr="00D550AD">
        <w:rPr>
          <w:rFonts w:ascii="Calibri" w:hAnsi="Calibri" w:cs="Times New Roman"/>
          <w:i/>
          <w:iCs/>
          <w:noProof/>
          <w:szCs w:val="24"/>
        </w:rPr>
        <w:t>299</w:t>
      </w:r>
      <w:r w:rsidRPr="00D550AD">
        <w:rPr>
          <w:rFonts w:ascii="Calibri" w:hAnsi="Calibri" w:cs="Times New Roman"/>
          <w:noProof/>
          <w:szCs w:val="24"/>
        </w:rPr>
        <w:t>(1), 569–575. doi:10.1007/s10967-013-2740-3</w:t>
      </w:r>
    </w:p>
    <w:p w14:paraId="3028ABC2"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Warner, N. R., Christie, C. a., Jackson, R. B., &amp; Vengosh, A. (2013). Impacts of shale gas wastewater disposal on water quality in Western Pennsylvania. </w:t>
      </w:r>
      <w:r w:rsidRPr="00D550AD">
        <w:rPr>
          <w:rFonts w:ascii="Calibri" w:hAnsi="Calibri" w:cs="Times New Roman"/>
          <w:i/>
          <w:iCs/>
          <w:noProof/>
          <w:szCs w:val="24"/>
        </w:rPr>
        <w:t>Environmental Science and Technology</w:t>
      </w:r>
      <w:r w:rsidRPr="00D550AD">
        <w:rPr>
          <w:rFonts w:ascii="Calibri" w:hAnsi="Calibri" w:cs="Times New Roman"/>
          <w:noProof/>
          <w:szCs w:val="24"/>
        </w:rPr>
        <w:t xml:space="preserve">, </w:t>
      </w:r>
      <w:r w:rsidRPr="00D550AD">
        <w:rPr>
          <w:rFonts w:ascii="Calibri" w:hAnsi="Calibri" w:cs="Times New Roman"/>
          <w:i/>
          <w:iCs/>
          <w:noProof/>
          <w:szCs w:val="24"/>
        </w:rPr>
        <w:t>47</w:t>
      </w:r>
      <w:r w:rsidRPr="00D550AD">
        <w:rPr>
          <w:rFonts w:ascii="Calibri" w:hAnsi="Calibri" w:cs="Times New Roman"/>
          <w:noProof/>
          <w:szCs w:val="24"/>
        </w:rPr>
        <w:t>, 11849–11857. doi:10.1021/es402165b</w:t>
      </w:r>
    </w:p>
    <w:p w14:paraId="2351EBEC"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Wersin, P., Hochella, M. F., Persson, P., Redden, G., Leckie, J. O., &amp; Harris, D. W. (1994). Interaction between aqueous uranium (VI) and sulfide minerals: Spectroscopic evidence for sorption and </w:t>
      </w:r>
      <w:r w:rsidRPr="00D550AD">
        <w:rPr>
          <w:rFonts w:ascii="Calibri" w:hAnsi="Calibri" w:cs="Times New Roman"/>
          <w:noProof/>
          <w:szCs w:val="24"/>
        </w:rPr>
        <w:lastRenderedPageBreak/>
        <w:t xml:space="preserve">reduction. </w:t>
      </w:r>
      <w:r w:rsidRPr="00D550AD">
        <w:rPr>
          <w:rFonts w:ascii="Calibri" w:hAnsi="Calibri" w:cs="Times New Roman"/>
          <w:i/>
          <w:iCs/>
          <w:noProof/>
          <w:szCs w:val="24"/>
        </w:rPr>
        <w:t>Geochimica et Cosmochimica Acta</w:t>
      </w:r>
      <w:r w:rsidRPr="00D550AD">
        <w:rPr>
          <w:rFonts w:ascii="Calibri" w:hAnsi="Calibri" w:cs="Times New Roman"/>
          <w:noProof/>
          <w:szCs w:val="24"/>
        </w:rPr>
        <w:t xml:space="preserve">, </w:t>
      </w:r>
      <w:r w:rsidRPr="00D550AD">
        <w:rPr>
          <w:rFonts w:ascii="Calibri" w:hAnsi="Calibri" w:cs="Times New Roman"/>
          <w:i/>
          <w:iCs/>
          <w:noProof/>
          <w:szCs w:val="24"/>
        </w:rPr>
        <w:t>58</w:t>
      </w:r>
      <w:r w:rsidRPr="00D550AD">
        <w:rPr>
          <w:rFonts w:ascii="Calibri" w:hAnsi="Calibri" w:cs="Times New Roman"/>
          <w:noProof/>
          <w:szCs w:val="24"/>
        </w:rPr>
        <w:t>(13), 2829–2843. doi:10.1016/0016-7037(94)90117-1</w:t>
      </w:r>
    </w:p>
    <w:p w14:paraId="18D48A4A"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Zachara, J. M., Smith, S. C., McKinley, J. P., &amp; Resch, C. T. (1993). Cadmium Sorption on Specimen and Soil Smectites in Sodium and Calcium Electrolytes. </w:t>
      </w:r>
      <w:r w:rsidRPr="00D550AD">
        <w:rPr>
          <w:rFonts w:ascii="Calibri" w:hAnsi="Calibri" w:cs="Times New Roman"/>
          <w:i/>
          <w:iCs/>
          <w:noProof/>
          <w:szCs w:val="24"/>
        </w:rPr>
        <w:t>Soil Science Society of America Journal</w:t>
      </w:r>
      <w:r w:rsidRPr="00D550AD">
        <w:rPr>
          <w:rFonts w:ascii="Calibri" w:hAnsi="Calibri" w:cs="Times New Roman"/>
          <w:noProof/>
          <w:szCs w:val="24"/>
        </w:rPr>
        <w:t xml:space="preserve">, </w:t>
      </w:r>
      <w:r w:rsidRPr="00D550AD">
        <w:rPr>
          <w:rFonts w:ascii="Calibri" w:hAnsi="Calibri" w:cs="Times New Roman"/>
          <w:i/>
          <w:iCs/>
          <w:noProof/>
          <w:szCs w:val="24"/>
        </w:rPr>
        <w:t>57</w:t>
      </w:r>
      <w:r w:rsidRPr="00D550AD">
        <w:rPr>
          <w:rFonts w:ascii="Calibri" w:hAnsi="Calibri" w:cs="Times New Roman"/>
          <w:noProof/>
          <w:szCs w:val="24"/>
        </w:rPr>
        <w:t>(6), 1491. doi:10.2136/sssaj1993.03615995005700060017x</w:t>
      </w:r>
    </w:p>
    <w:p w14:paraId="2CC9EC49" w14:textId="77777777" w:rsidR="00D550AD" w:rsidRPr="00D550AD" w:rsidRDefault="00D550AD" w:rsidP="00D550AD">
      <w:pPr>
        <w:widowControl w:val="0"/>
        <w:autoSpaceDE w:val="0"/>
        <w:autoSpaceDN w:val="0"/>
        <w:adjustRightInd w:val="0"/>
        <w:spacing w:line="240" w:lineRule="auto"/>
        <w:ind w:left="480" w:hanging="480"/>
        <w:rPr>
          <w:rFonts w:ascii="Calibri" w:hAnsi="Calibri" w:cs="Times New Roman"/>
          <w:noProof/>
          <w:szCs w:val="24"/>
        </w:rPr>
      </w:pPr>
      <w:r w:rsidRPr="00D550AD">
        <w:rPr>
          <w:rFonts w:ascii="Calibri" w:hAnsi="Calibri" w:cs="Times New Roman"/>
          <w:noProof/>
          <w:szCs w:val="24"/>
        </w:rPr>
        <w:t xml:space="preserve">Zhang, P. C., Brady, P. V., Arthur, S. E., Zhou, W. Q., Sawyer, D., &amp; Hesterberg, D. A. (2001). Adsorption of barium(II) on montmorillonite: An EXAFS study. </w:t>
      </w:r>
      <w:r w:rsidRPr="00D550AD">
        <w:rPr>
          <w:rFonts w:ascii="Calibri" w:hAnsi="Calibri" w:cs="Times New Roman"/>
          <w:i/>
          <w:iCs/>
          <w:noProof/>
          <w:szCs w:val="24"/>
        </w:rPr>
        <w:t>Colloids and Surfaces A: Physicochemical and Engineering Aspects</w:t>
      </w:r>
      <w:r w:rsidRPr="00D550AD">
        <w:rPr>
          <w:rFonts w:ascii="Calibri" w:hAnsi="Calibri" w:cs="Times New Roman"/>
          <w:noProof/>
          <w:szCs w:val="24"/>
        </w:rPr>
        <w:t xml:space="preserve">, </w:t>
      </w:r>
      <w:r w:rsidRPr="00D550AD">
        <w:rPr>
          <w:rFonts w:ascii="Calibri" w:hAnsi="Calibri" w:cs="Times New Roman"/>
          <w:i/>
          <w:iCs/>
          <w:noProof/>
          <w:szCs w:val="24"/>
        </w:rPr>
        <w:t>190</w:t>
      </w:r>
      <w:r w:rsidRPr="00D550AD">
        <w:rPr>
          <w:rFonts w:ascii="Calibri" w:hAnsi="Calibri" w:cs="Times New Roman"/>
          <w:noProof/>
          <w:szCs w:val="24"/>
        </w:rPr>
        <w:t>(3), 239–249. doi:10.1016/S0927-7757(01)00592-1</w:t>
      </w:r>
    </w:p>
    <w:p w14:paraId="597A7739" w14:textId="77777777" w:rsidR="00D550AD" w:rsidRPr="00D550AD" w:rsidRDefault="00D550AD" w:rsidP="00D550AD">
      <w:pPr>
        <w:widowControl w:val="0"/>
        <w:autoSpaceDE w:val="0"/>
        <w:autoSpaceDN w:val="0"/>
        <w:adjustRightInd w:val="0"/>
        <w:spacing w:line="240" w:lineRule="auto"/>
        <w:ind w:left="480" w:hanging="480"/>
        <w:rPr>
          <w:rFonts w:ascii="Calibri" w:hAnsi="Calibri"/>
          <w:noProof/>
        </w:rPr>
      </w:pPr>
      <w:r w:rsidRPr="00D550AD">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D550AD">
        <w:rPr>
          <w:rFonts w:ascii="Calibri" w:hAnsi="Calibri" w:cs="Times New Roman"/>
          <w:i/>
          <w:iCs/>
          <w:noProof/>
          <w:szCs w:val="24"/>
        </w:rPr>
        <w:t>Environmental Science and Technology</w:t>
      </w:r>
      <w:r w:rsidRPr="00D550AD">
        <w:rPr>
          <w:rFonts w:ascii="Calibri" w:hAnsi="Calibri" w:cs="Times New Roman"/>
          <w:noProof/>
          <w:szCs w:val="24"/>
        </w:rPr>
        <w:t xml:space="preserve">, </w:t>
      </w:r>
      <w:r w:rsidRPr="00D550AD">
        <w:rPr>
          <w:rFonts w:ascii="Calibri" w:hAnsi="Calibri" w:cs="Times New Roman"/>
          <w:i/>
          <w:iCs/>
          <w:noProof/>
          <w:szCs w:val="24"/>
        </w:rPr>
        <w:t>48</w:t>
      </w:r>
      <w:r w:rsidRPr="00D550AD">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7"/>
      <w:r w:rsidR="005E1FEC">
        <w:t xml:space="preserve">Reaction </w:t>
      </w:r>
      <w:proofErr w:type="spellStart"/>
      <w:r w:rsidR="005E1FEC">
        <w:t>Stoichiometries</w:t>
      </w:r>
      <w:proofErr w:type="spellEnd"/>
      <w:r w:rsidR="005E1FEC">
        <w:t xml:space="preserve"> and Associated log K</w:t>
      </w:r>
      <w:commentRangeEnd w:id="7"/>
      <w:r w:rsidR="005E1FEC">
        <w:rPr>
          <w:rStyle w:val="CommentReference"/>
        </w:rPr>
        <w:commentReference w:id="7"/>
      </w:r>
    </w:p>
    <w:p w14:paraId="277C49B1" w14:textId="6623DCF8" w:rsidR="00A90862" w:rsidRPr="00CE2754" w:rsidRDefault="00A90862" w:rsidP="00505D1A">
      <w:pPr>
        <w:rPr>
          <w:u w:val="single"/>
        </w:rPr>
      </w:pPr>
      <w:proofErr w:type="spellStart"/>
      <w:r w:rsidRPr="00CE2754">
        <w:rPr>
          <w:u w:val="single"/>
        </w:rPr>
        <w:t>Ferrihydrite</w:t>
      </w:r>
      <w:proofErr w:type="spellEnd"/>
    </w:p>
    <w:p w14:paraId="27BF3278" w14:textId="1E56E89C"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8"/>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8"/>
      <w:r w:rsidR="00D30C36">
        <w:rPr>
          <w:rStyle w:val="CommentReference"/>
        </w:rPr>
        <w:commentReference w:id="8"/>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proofErr w:type="spellStart"/>
      <w:r>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230E8402" w:rsidR="00DC4D83" w:rsidRDefault="00DC4D83" w:rsidP="00DC4D83">
      <w:pPr>
        <w:pStyle w:val="ListParagraph"/>
        <w:numPr>
          <w:ilvl w:val="0"/>
          <w:numId w:val="4"/>
        </w:numPr>
      </w:pPr>
      <w:proofErr w:type="spellStart"/>
      <w:r>
        <w:t>PyrSH</w:t>
      </w:r>
      <w:proofErr w:type="spellEnd"/>
      <w:r>
        <w:t xml:space="preserve"> = </w:t>
      </w:r>
      <w:proofErr w:type="spellStart"/>
      <w:r>
        <w:t>PyrS</w:t>
      </w:r>
      <w:proofErr w:type="spellEnd"/>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0850CC">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Pr="00DC4D83">
        <w:rPr>
          <w:noProof/>
        </w:rPr>
        <w:t>(Naveau et al., 2006)</w:t>
      </w:r>
      <w:r>
        <w:fldChar w:fldCharType="end"/>
      </w:r>
    </w:p>
    <w:p w14:paraId="17A64745" w14:textId="43F1058C" w:rsidR="00DC4D83" w:rsidRPr="00DC4D83" w:rsidRDefault="00DC4D83" w:rsidP="00DC4D83">
      <w:pPr>
        <w:pStyle w:val="ListParagraph"/>
        <w:numPr>
          <w:ilvl w:val="0"/>
          <w:numId w:val="4"/>
        </w:numPr>
      </w:pPr>
      <w:proofErr w:type="spellStart"/>
      <w:r>
        <w:t>PyrS</w:t>
      </w:r>
      <w:proofErr w:type="spellEnd"/>
      <w:r>
        <w:rPr>
          <w:vertAlign w:val="superscript"/>
        </w:rPr>
        <w:t xml:space="preserve">- </w:t>
      </w:r>
      <w:r>
        <w:t>+ Ra</w:t>
      </w:r>
      <w:r>
        <w:rPr>
          <w:vertAlign w:val="superscript"/>
        </w:rPr>
        <w:t>+2</w:t>
      </w:r>
      <w:r>
        <w:t xml:space="preserve"> = </w:t>
      </w:r>
      <w:proofErr w:type="spellStart"/>
      <w:r>
        <w:t>PyrSRa</w:t>
      </w:r>
      <w:proofErr w:type="spellEnd"/>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xml:space="preserve">: Fitted </w:t>
      </w:r>
      <w:proofErr w:type="spellStart"/>
      <w:proofErr w:type="gramStart"/>
      <w:r w:rsidR="00B27466">
        <w:t>Kd</w:t>
      </w:r>
      <w:proofErr w:type="spellEnd"/>
      <w:proofErr w:type="gramEnd"/>
      <w:r w:rsidR="00B27466">
        <w:t xml:space="preserve">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Best fit lines were fitted to each mineral to determine the distribution coefficient </w:t>
      </w:r>
      <w:proofErr w:type="spellStart"/>
      <w:proofErr w:type="gramStart"/>
      <w:r w:rsidR="004F6AE5">
        <w:t>K</w:t>
      </w:r>
      <w:r w:rsidR="004F6AE5">
        <w:rPr>
          <w:vertAlign w:val="subscript"/>
        </w:rPr>
        <w:t>d</w:t>
      </w:r>
      <w:proofErr w:type="spellEnd"/>
      <w:proofErr w:type="gram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3486BF7" w:rsidR="008D5E6F" w:rsidRDefault="008D5E6F">
      <w:pPr>
        <w:pStyle w:val="CommentText"/>
      </w:pPr>
      <w:r>
        <w:rPr>
          <w:rStyle w:val="CommentReference"/>
        </w:rPr>
        <w:annotationRef/>
      </w:r>
      <w:r>
        <w:t>Kinetic details can be counted on the 25</w:t>
      </w:r>
      <w:r w:rsidRPr="008D5E6F">
        <w:rPr>
          <w:vertAlign w:val="superscript"/>
        </w:rPr>
        <w:t>th</w:t>
      </w:r>
      <w:r>
        <w:t xml:space="preserve">, will wait until then to </w:t>
      </w:r>
      <w:r w:rsidR="00004562">
        <w:t>write the kinetics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5" w:author="Michael Chen" w:date="2016-06-19T16:13:00Z" w:initials="MC">
    <w:p w14:paraId="1A5E88E7" w14:textId="099DE3BF" w:rsidR="00701D70" w:rsidRDefault="00701D70">
      <w:pPr>
        <w:pStyle w:val="CommentText"/>
      </w:pPr>
      <w:r>
        <w:rPr>
          <w:rStyle w:val="CommentReference"/>
        </w:rPr>
        <w:annotationRef/>
      </w:r>
      <w:r>
        <w:t xml:space="preserve">May want to revisit this, given there’s a decent amount of data with a </w:t>
      </w:r>
      <w:proofErr w:type="spellStart"/>
      <w:r>
        <w:t>tetradentate</w:t>
      </w:r>
      <w:proofErr w:type="spellEnd"/>
      <w:r>
        <w:t xml:space="preserve"> formulation</w:t>
      </w:r>
    </w:p>
  </w:comment>
  <w:comment w:id="7" w:author="Michael Chen" w:date="2016-05-26T10:51:00Z" w:initials="MC">
    <w:p w14:paraId="53B2C709" w14:textId="3AE089A4" w:rsidR="005E1FEC" w:rsidRDefault="005E1FEC">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8" w:author="machen" w:date="2016-05-29T14:03:00Z" w:initials="m">
    <w:p w14:paraId="16CC6303" w14:textId="57BEDE7C" w:rsidR="00D30C36" w:rsidRDefault="00D30C36">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1A5E88E7"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4562"/>
    <w:rsid w:val="00005184"/>
    <w:rsid w:val="0002013C"/>
    <w:rsid w:val="00030050"/>
    <w:rsid w:val="00031E93"/>
    <w:rsid w:val="00034293"/>
    <w:rsid w:val="000504B0"/>
    <w:rsid w:val="00051EC7"/>
    <w:rsid w:val="000522B7"/>
    <w:rsid w:val="0005341D"/>
    <w:rsid w:val="000660E0"/>
    <w:rsid w:val="00076876"/>
    <w:rsid w:val="000850CC"/>
    <w:rsid w:val="00085D34"/>
    <w:rsid w:val="000919A0"/>
    <w:rsid w:val="000A2270"/>
    <w:rsid w:val="000A2B77"/>
    <w:rsid w:val="000A4450"/>
    <w:rsid w:val="000B3200"/>
    <w:rsid w:val="000C1AE4"/>
    <w:rsid w:val="000C5422"/>
    <w:rsid w:val="000D3DBF"/>
    <w:rsid w:val="000F7D14"/>
    <w:rsid w:val="001010CB"/>
    <w:rsid w:val="0012510C"/>
    <w:rsid w:val="00133304"/>
    <w:rsid w:val="00140621"/>
    <w:rsid w:val="00144F98"/>
    <w:rsid w:val="00154524"/>
    <w:rsid w:val="00154DE2"/>
    <w:rsid w:val="00162120"/>
    <w:rsid w:val="00163E52"/>
    <w:rsid w:val="00167D90"/>
    <w:rsid w:val="00173974"/>
    <w:rsid w:val="00177B55"/>
    <w:rsid w:val="00197AA8"/>
    <w:rsid w:val="001B1D11"/>
    <w:rsid w:val="001B2617"/>
    <w:rsid w:val="001B752A"/>
    <w:rsid w:val="001F0F1F"/>
    <w:rsid w:val="00210C4A"/>
    <w:rsid w:val="002137B6"/>
    <w:rsid w:val="0024027E"/>
    <w:rsid w:val="00240616"/>
    <w:rsid w:val="00243BF9"/>
    <w:rsid w:val="0024634D"/>
    <w:rsid w:val="0025421E"/>
    <w:rsid w:val="0026589E"/>
    <w:rsid w:val="00277470"/>
    <w:rsid w:val="00291774"/>
    <w:rsid w:val="002B0979"/>
    <w:rsid w:val="002C3E2F"/>
    <w:rsid w:val="002C66D7"/>
    <w:rsid w:val="002D52AD"/>
    <w:rsid w:val="002E3DC7"/>
    <w:rsid w:val="00302AEE"/>
    <w:rsid w:val="003032A0"/>
    <w:rsid w:val="003121DF"/>
    <w:rsid w:val="0031487F"/>
    <w:rsid w:val="00314B92"/>
    <w:rsid w:val="00320650"/>
    <w:rsid w:val="00346B02"/>
    <w:rsid w:val="003505D1"/>
    <w:rsid w:val="003523B5"/>
    <w:rsid w:val="003610DA"/>
    <w:rsid w:val="003703BC"/>
    <w:rsid w:val="003748CB"/>
    <w:rsid w:val="00383ABE"/>
    <w:rsid w:val="00394CF2"/>
    <w:rsid w:val="003A3B64"/>
    <w:rsid w:val="003C014B"/>
    <w:rsid w:val="003C457B"/>
    <w:rsid w:val="003C4F0E"/>
    <w:rsid w:val="003D2C05"/>
    <w:rsid w:val="003E1F1F"/>
    <w:rsid w:val="003E3769"/>
    <w:rsid w:val="003F60EB"/>
    <w:rsid w:val="00400EB6"/>
    <w:rsid w:val="00411DA9"/>
    <w:rsid w:val="00414755"/>
    <w:rsid w:val="0043349A"/>
    <w:rsid w:val="00434D21"/>
    <w:rsid w:val="00436B7F"/>
    <w:rsid w:val="00464DB5"/>
    <w:rsid w:val="004664DA"/>
    <w:rsid w:val="00471810"/>
    <w:rsid w:val="0047463F"/>
    <w:rsid w:val="00476ACB"/>
    <w:rsid w:val="00483D6E"/>
    <w:rsid w:val="00486D37"/>
    <w:rsid w:val="00490D23"/>
    <w:rsid w:val="004921B2"/>
    <w:rsid w:val="004B34D2"/>
    <w:rsid w:val="004B591D"/>
    <w:rsid w:val="004D265C"/>
    <w:rsid w:val="004E325D"/>
    <w:rsid w:val="004F6AE5"/>
    <w:rsid w:val="00503D9D"/>
    <w:rsid w:val="00505D1A"/>
    <w:rsid w:val="0051444A"/>
    <w:rsid w:val="00520539"/>
    <w:rsid w:val="00525F81"/>
    <w:rsid w:val="005400FA"/>
    <w:rsid w:val="00543FCE"/>
    <w:rsid w:val="0056396A"/>
    <w:rsid w:val="00564049"/>
    <w:rsid w:val="00570A6F"/>
    <w:rsid w:val="0057203B"/>
    <w:rsid w:val="00584C5A"/>
    <w:rsid w:val="005974D7"/>
    <w:rsid w:val="005A3E50"/>
    <w:rsid w:val="005B52D6"/>
    <w:rsid w:val="005C3F83"/>
    <w:rsid w:val="005C4438"/>
    <w:rsid w:val="005C6ADA"/>
    <w:rsid w:val="005D25A5"/>
    <w:rsid w:val="005E1FEC"/>
    <w:rsid w:val="005E3908"/>
    <w:rsid w:val="0061584C"/>
    <w:rsid w:val="00624C90"/>
    <w:rsid w:val="00627B60"/>
    <w:rsid w:val="00631F14"/>
    <w:rsid w:val="00642DB1"/>
    <w:rsid w:val="006442C7"/>
    <w:rsid w:val="00646A4D"/>
    <w:rsid w:val="00653566"/>
    <w:rsid w:val="00665BFC"/>
    <w:rsid w:val="006674E7"/>
    <w:rsid w:val="0067175C"/>
    <w:rsid w:val="00671B0D"/>
    <w:rsid w:val="00672D57"/>
    <w:rsid w:val="0068223C"/>
    <w:rsid w:val="00692334"/>
    <w:rsid w:val="006A239A"/>
    <w:rsid w:val="006B3EA5"/>
    <w:rsid w:val="006B4EBE"/>
    <w:rsid w:val="006B7DCE"/>
    <w:rsid w:val="006C34B0"/>
    <w:rsid w:val="006F3A7F"/>
    <w:rsid w:val="006F63E8"/>
    <w:rsid w:val="00701D70"/>
    <w:rsid w:val="00717676"/>
    <w:rsid w:val="0072190E"/>
    <w:rsid w:val="0072409D"/>
    <w:rsid w:val="00727B10"/>
    <w:rsid w:val="007377A4"/>
    <w:rsid w:val="00737E5A"/>
    <w:rsid w:val="00741E18"/>
    <w:rsid w:val="007444BF"/>
    <w:rsid w:val="00747938"/>
    <w:rsid w:val="00752915"/>
    <w:rsid w:val="00755D5E"/>
    <w:rsid w:val="007659E8"/>
    <w:rsid w:val="00767A3D"/>
    <w:rsid w:val="0078375C"/>
    <w:rsid w:val="00791ACF"/>
    <w:rsid w:val="007A37D8"/>
    <w:rsid w:val="007A67E5"/>
    <w:rsid w:val="007B17F0"/>
    <w:rsid w:val="007B346B"/>
    <w:rsid w:val="007C6A43"/>
    <w:rsid w:val="007D2347"/>
    <w:rsid w:val="007F6638"/>
    <w:rsid w:val="00800E52"/>
    <w:rsid w:val="00806F65"/>
    <w:rsid w:val="00831BFB"/>
    <w:rsid w:val="00832FDC"/>
    <w:rsid w:val="00836777"/>
    <w:rsid w:val="00853600"/>
    <w:rsid w:val="00855944"/>
    <w:rsid w:val="00867304"/>
    <w:rsid w:val="00884B75"/>
    <w:rsid w:val="00887CB1"/>
    <w:rsid w:val="008A0962"/>
    <w:rsid w:val="008A74DB"/>
    <w:rsid w:val="008B0456"/>
    <w:rsid w:val="008B294E"/>
    <w:rsid w:val="008B7A5C"/>
    <w:rsid w:val="008D5E6F"/>
    <w:rsid w:val="008F1045"/>
    <w:rsid w:val="008F2F9A"/>
    <w:rsid w:val="00923445"/>
    <w:rsid w:val="00924C4D"/>
    <w:rsid w:val="009378CA"/>
    <w:rsid w:val="00946431"/>
    <w:rsid w:val="00971101"/>
    <w:rsid w:val="009934C3"/>
    <w:rsid w:val="00993E76"/>
    <w:rsid w:val="00994948"/>
    <w:rsid w:val="00997DC0"/>
    <w:rsid w:val="009A0060"/>
    <w:rsid w:val="009A3FAF"/>
    <w:rsid w:val="009A509E"/>
    <w:rsid w:val="009B114A"/>
    <w:rsid w:val="009B463F"/>
    <w:rsid w:val="009B4C95"/>
    <w:rsid w:val="009C7A05"/>
    <w:rsid w:val="009C7C54"/>
    <w:rsid w:val="009E1276"/>
    <w:rsid w:val="009E1557"/>
    <w:rsid w:val="00A1630D"/>
    <w:rsid w:val="00A20254"/>
    <w:rsid w:val="00A41A6F"/>
    <w:rsid w:val="00A567D9"/>
    <w:rsid w:val="00A64D4A"/>
    <w:rsid w:val="00A73907"/>
    <w:rsid w:val="00A8378A"/>
    <w:rsid w:val="00A90862"/>
    <w:rsid w:val="00A924BC"/>
    <w:rsid w:val="00AC2E49"/>
    <w:rsid w:val="00AD1D21"/>
    <w:rsid w:val="00AD778A"/>
    <w:rsid w:val="00AD7D42"/>
    <w:rsid w:val="00AE5ED1"/>
    <w:rsid w:val="00AF2CAB"/>
    <w:rsid w:val="00AF5737"/>
    <w:rsid w:val="00B00F8C"/>
    <w:rsid w:val="00B21976"/>
    <w:rsid w:val="00B261B9"/>
    <w:rsid w:val="00B27466"/>
    <w:rsid w:val="00B41C18"/>
    <w:rsid w:val="00B42A02"/>
    <w:rsid w:val="00B51EE3"/>
    <w:rsid w:val="00B53681"/>
    <w:rsid w:val="00B53860"/>
    <w:rsid w:val="00B5451B"/>
    <w:rsid w:val="00B80292"/>
    <w:rsid w:val="00B874BA"/>
    <w:rsid w:val="00B9754E"/>
    <w:rsid w:val="00B97F5D"/>
    <w:rsid w:val="00BB52F1"/>
    <w:rsid w:val="00BB777D"/>
    <w:rsid w:val="00BC00AE"/>
    <w:rsid w:val="00BC3575"/>
    <w:rsid w:val="00BC36D6"/>
    <w:rsid w:val="00BE6AF9"/>
    <w:rsid w:val="00BE6B57"/>
    <w:rsid w:val="00BF0344"/>
    <w:rsid w:val="00BF1FB1"/>
    <w:rsid w:val="00BF4170"/>
    <w:rsid w:val="00C07D4E"/>
    <w:rsid w:val="00C12AA1"/>
    <w:rsid w:val="00C1752C"/>
    <w:rsid w:val="00C2009C"/>
    <w:rsid w:val="00C242A4"/>
    <w:rsid w:val="00C4280C"/>
    <w:rsid w:val="00C61D38"/>
    <w:rsid w:val="00C63F66"/>
    <w:rsid w:val="00C66993"/>
    <w:rsid w:val="00C702BC"/>
    <w:rsid w:val="00C75F08"/>
    <w:rsid w:val="00C8712F"/>
    <w:rsid w:val="00CC1E62"/>
    <w:rsid w:val="00CD78A8"/>
    <w:rsid w:val="00CE1C34"/>
    <w:rsid w:val="00CE2754"/>
    <w:rsid w:val="00CE6E26"/>
    <w:rsid w:val="00CE72E7"/>
    <w:rsid w:val="00CF64AE"/>
    <w:rsid w:val="00D15281"/>
    <w:rsid w:val="00D173FA"/>
    <w:rsid w:val="00D24816"/>
    <w:rsid w:val="00D30C36"/>
    <w:rsid w:val="00D34445"/>
    <w:rsid w:val="00D36EF3"/>
    <w:rsid w:val="00D42F7E"/>
    <w:rsid w:val="00D51929"/>
    <w:rsid w:val="00D550AD"/>
    <w:rsid w:val="00D60ABF"/>
    <w:rsid w:val="00D60F6C"/>
    <w:rsid w:val="00D713C8"/>
    <w:rsid w:val="00D7328C"/>
    <w:rsid w:val="00D8574E"/>
    <w:rsid w:val="00D9088E"/>
    <w:rsid w:val="00D91CB2"/>
    <w:rsid w:val="00DA0A7D"/>
    <w:rsid w:val="00DB6383"/>
    <w:rsid w:val="00DC4D83"/>
    <w:rsid w:val="00DC781E"/>
    <w:rsid w:val="00DC7B2B"/>
    <w:rsid w:val="00DD73D3"/>
    <w:rsid w:val="00DE0174"/>
    <w:rsid w:val="00DE4BC8"/>
    <w:rsid w:val="00DE72DF"/>
    <w:rsid w:val="00DF5ACA"/>
    <w:rsid w:val="00E14811"/>
    <w:rsid w:val="00E17906"/>
    <w:rsid w:val="00E26EE8"/>
    <w:rsid w:val="00E65D02"/>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527E7"/>
    <w:rsid w:val="00F54DEB"/>
    <w:rsid w:val="00F563F7"/>
    <w:rsid w:val="00F63FA8"/>
    <w:rsid w:val="00F80772"/>
    <w:rsid w:val="00FA1FCF"/>
    <w:rsid w:val="00FA7E83"/>
    <w:rsid w:val="00FB575D"/>
    <w:rsid w:val="00FC24B7"/>
    <w:rsid w:val="00FC3C91"/>
    <w:rsid w:val="00FC4031"/>
    <w:rsid w:val="00FC6BEA"/>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838E8-AF0E-4EAB-A040-B759AF2B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20</Pages>
  <Words>31643</Words>
  <Characters>180366</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221</cp:revision>
  <cp:lastPrinted>2016-06-19T18:59:00Z</cp:lastPrinted>
  <dcterms:created xsi:type="dcterms:W3CDTF">2016-03-22T19:17:00Z</dcterms:created>
  <dcterms:modified xsi:type="dcterms:W3CDTF">2016-06-19T20:19:00Z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