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CAE510" w14:textId="3B8FE5AC" w:rsidR="00F970CF" w:rsidRDefault="00005184" w:rsidP="009A1BBA">
      <w:pPr>
        <w:spacing w:line="360" w:lineRule="auto"/>
      </w:pPr>
      <w:commentRangeStart w:id="0"/>
      <w:r>
        <w:t>SECTION 1: INTRODUCTION AND BACKGROUN</w:t>
      </w:r>
      <w:r w:rsidR="00805C1A">
        <w:t>D</w:t>
      </w:r>
      <w:commentRangeEnd w:id="0"/>
      <w:r w:rsidR="00DF2206">
        <w:rPr>
          <w:rStyle w:val="CommentReference"/>
        </w:rPr>
        <w:commentReference w:id="0"/>
      </w:r>
    </w:p>
    <w:p w14:paraId="5F21D10D" w14:textId="583D414C" w:rsidR="00755AA3" w:rsidRDefault="00817754" w:rsidP="001938A7">
      <w:pPr>
        <w:spacing w:line="360" w:lineRule="auto"/>
      </w:pPr>
      <w:r>
        <w:t xml:space="preserve">Radiation exposure through consumption of </w:t>
      </w:r>
      <w:r w:rsidR="00EE5226">
        <w:t xml:space="preserve">radium-bearing </w:t>
      </w:r>
      <w:r>
        <w:t>groundwater</w:t>
      </w:r>
      <w:r w:rsidR="009A1BBA">
        <w:t xml:space="preserve"> or exposure to radon from accumulated subsurface radium</w:t>
      </w:r>
      <w:r>
        <w:t xml:space="preserve"> </w:t>
      </w:r>
      <w:r w:rsidR="00EE5226">
        <w:t xml:space="preserve">represents an ongoing threat to human health worldwide </w:t>
      </w:r>
      <w:r w:rsidR="009A1BBA">
        <w:t>[REF]</w:t>
      </w:r>
      <w:r w:rsidR="00EE5226">
        <w:t xml:space="preserve">. Radium (Ra) is a naturally-occurring radionuclide commonly found in soils, aquifer solids, and natural waters, </w:t>
      </w:r>
      <w:r w:rsidR="004A4F39">
        <w:t>with</w:t>
      </w:r>
      <w:r w:rsidR="00F231DA">
        <w:t xml:space="preserve"> four environmentally-relevant isotopes, 223Ra, 224Ra, 226Ra, and 228Ra that arise through spontaneous fission within several decay series (i.e. 235U, 238U, and 232Th). Chemical dissolution and alteration of Ra-bearing minerals may liberate Ra to porewater, but most is contributed </w:t>
      </w:r>
      <w:r w:rsidR="00755AA3">
        <w:t xml:space="preserve">from soilds to porewater </w:t>
      </w:r>
      <w:r w:rsidR="00F231DA">
        <w:t>through alpha</w:t>
      </w:r>
      <w:r w:rsidR="00755AA3">
        <w:t xml:space="preserve"> recoil during </w:t>
      </w:r>
      <w:r w:rsidR="00F231DA">
        <w:t>transmutation of mineral</w:t>
      </w:r>
      <w:r w:rsidR="00755AA3">
        <w:t>-bound parent isotopes</w:t>
      </w:r>
      <w:r w:rsidR="001938A7">
        <w:t xml:space="preserve"> </w:t>
      </w:r>
      <w:r w:rsidR="001938A7">
        <w:fldChar w:fldCharType="begin" w:fldLock="1"/>
      </w:r>
      <w:r w:rsidR="001938A7">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"mendeley" : { "formattedCitation" : "(Fesenko, Carvalho, Martin, Moore, &amp; Yankovich, 2014)", "plainTextFormattedCitation" : "(Fesenko, Carvalho, Martin, Moore, &amp; Yankovich, 2014)", "previouslyFormattedCitation" : "(Fesenko, Carvalho, Martin, Moore, &amp; Yankovich, 2014)" }, "properties" : { "noteIndex" : 0 }, "schema" : "https://github.com/citation-style-language/schema/raw/master/csl-citation.json" }</w:instrText>
      </w:r>
      <w:r w:rsidR="001938A7">
        <w:fldChar w:fldCharType="separate"/>
      </w:r>
      <w:r w:rsidR="001938A7" w:rsidRPr="001938A7">
        <w:rPr>
          <w:noProof/>
        </w:rPr>
        <w:t>(Fesenko, Carvalho, Martin, Moore, &amp; Yankovich, 2014)</w:t>
      </w:r>
      <w:r w:rsidR="001938A7">
        <w:fldChar w:fldCharType="end"/>
      </w:r>
      <w:r w:rsidR="001938A7">
        <w:t>.</w:t>
      </w:r>
    </w:p>
    <w:p w14:paraId="2B04A689" w14:textId="792DD9B7" w:rsidR="00F34D0A" w:rsidRDefault="00755AA3" w:rsidP="001938A7">
      <w:pPr>
        <w:spacing w:line="360" w:lineRule="auto"/>
        <w:ind w:firstLine="720"/>
      </w:pPr>
      <w:r>
        <w:t>Ongoing alpha recoil progressively elevates porewater Ra activities until hydrologic flushing removes the equilibrating solution, or</w:t>
      </w:r>
      <w:r w:rsidR="00640910">
        <w:t xml:space="preserve"> Ra achieves</w:t>
      </w:r>
      <w:r>
        <w:t xml:space="preserve"> secular equilibrium</w:t>
      </w:r>
      <w:r w:rsidR="00640910">
        <w:t xml:space="preserve"> with its parent radionuclides</w:t>
      </w:r>
      <w:r>
        <w:t>. Most aquifer systems contain low but adequate (</w:t>
      </w:r>
      <w:commentRangeStart w:id="1"/>
      <w:r>
        <w:t>e.g. U, Th, &lt;5 mg/kg</w:t>
      </w:r>
      <w:commentRangeEnd w:id="1"/>
      <w:r w:rsidR="009A1BBA">
        <w:rPr>
          <w:rStyle w:val="CommentReference"/>
        </w:rPr>
        <w:commentReference w:id="1"/>
      </w:r>
      <w:r>
        <w:t xml:space="preserve">) parent radionuclide and sufficiently favorable hydrological conditions to facilitate delivery of measurable Ra to solution, </w:t>
      </w:r>
      <w:r w:rsidR="009A1BBA">
        <w:t>however typical act</w:t>
      </w:r>
      <w:r w:rsidR="001938A7">
        <w:t xml:space="preserve">ivities are around 1 mBq/L </w:t>
      </w:r>
      <w:r w:rsidR="001938A7">
        <w:fldChar w:fldCharType="begin" w:fldLock="1"/>
      </w:r>
      <w:r w:rsidR="001938A7">
        <w:instrText>ADDIN CSL_CITATION { "citationItems" : [ { "id" : "ITEM-1", "itemData" : { "DOI" : "10.1038/380612a0", "ISSN" : "0028-0836", "author" : [ { "dropping-particle" : "", "family" : "Moore", "given" : "Willard S.", "non-dropping-particle" : "", "parse-names" : false, "suffix" : "" } ], "container-title" : "Nature", "id" : "ITEM-1", "issue" : "6575", "issued" : { "date-parts" : [ [ "1996", "4", "18" ] ] }, "page" : "612-614", "title" : "Large groundwater inputs to coastal waters revealed by 226Ra enrichments", "type" : "article-journal", "volume" : "380" }, "uris" : [ "http://www.mendeley.com/documents/?uuid=2fbb2ab1-f79f-4d72-92f6-44007a481916" ] } ], "mendeley" : { "formattedCitation" : "(Moore, 1996)", "plainTextFormattedCitation" : "(Moore, 1996)", "previouslyFormattedCitation" : "(Moore, 1996)" }, "properties" : { "noteIndex" : 0 }, "schema" : "https://github.com/citation-style-language/schema/raw/master/csl-citation.json" }</w:instrText>
      </w:r>
      <w:r w:rsidR="001938A7">
        <w:fldChar w:fldCharType="separate"/>
      </w:r>
      <w:r w:rsidR="001938A7" w:rsidRPr="001938A7">
        <w:rPr>
          <w:noProof/>
        </w:rPr>
        <w:t>(Moore, 1996)</w:t>
      </w:r>
      <w:r w:rsidR="001938A7">
        <w:fldChar w:fldCharType="end"/>
      </w:r>
      <w:r w:rsidR="009A1BBA">
        <w:t xml:space="preserve">, posing </w:t>
      </w:r>
      <w:r w:rsidR="001938A7">
        <w:t>little risk to human populations</w:t>
      </w:r>
      <w:r w:rsidR="009A1BBA">
        <w:t>.</w:t>
      </w:r>
      <w:r>
        <w:t xml:space="preserve"> Nevertheless, some </w:t>
      </w:r>
      <w:r w:rsidR="009A1BBA">
        <w:t xml:space="preserve">subsurface formations </w:t>
      </w:r>
      <w:r>
        <w:t xml:space="preserve">possess hazardous levels of </w:t>
      </w:r>
      <w:r w:rsidR="001938A7">
        <w:t>Ra,</w:t>
      </w:r>
      <w:r w:rsidR="009A1BBA">
        <w:t xml:space="preserve"> particularly in deep shales, where low groundwater flux yields significantly elevated concentrations (&gt;1 Bq/L)</w:t>
      </w:r>
      <w:r w:rsidR="001938A7">
        <w:t xml:space="preserve"> </w:t>
      </w:r>
      <w:r w:rsidR="001938A7">
        <w:fldChar w:fldCharType="begin" w:fldLock="1"/>
      </w:r>
      <w:r w:rsidR="00F85567">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"(Barbot, Vidic, Gregory, &amp; Vidic, 2013)", "plainTextFormattedCitation" : "(Barbot, Vidic, Gregory, &amp; Vidic, 2013)", "previouslyFormattedCitation" : "(Barbot, Vidic, Gregory, &amp; Vidic, 2013)" }, "properties" : { "noteIndex" : 0 }, "schema" : "https://github.com/citation-style-language/schema/raw/master/csl-citation.json" }</w:instrText>
      </w:r>
      <w:r w:rsidR="001938A7">
        <w:fldChar w:fldCharType="separate"/>
      </w:r>
      <w:r w:rsidR="001938A7" w:rsidRPr="001938A7">
        <w:rPr>
          <w:noProof/>
        </w:rPr>
        <w:t>(Barbot, Vidic, Gregory, &amp; Vidic, 2013)</w:t>
      </w:r>
      <w:r w:rsidR="001938A7">
        <w:fldChar w:fldCharType="end"/>
      </w:r>
      <w:r w:rsidR="009A1BBA">
        <w:t>.</w:t>
      </w:r>
      <w:r w:rsidR="00A04666">
        <w:t xml:space="preserve"> These naturally elevated</w:t>
      </w:r>
      <w:r w:rsidR="004C4EA6">
        <w:t xml:space="preserve"> </w:t>
      </w:r>
      <w:r w:rsidR="00A04666">
        <w:t xml:space="preserve">Ra </w:t>
      </w:r>
      <w:r w:rsidR="004C4EA6">
        <w:t xml:space="preserve">bearing formations are particularly prevalent in some parts of the US (PA, WY, TX) and abroad (Middle East, etc.). Anthropogenic activities including Uranium mining and recently, hydraulic fracturing, </w:t>
      </w:r>
      <w:r w:rsidR="00A04666">
        <w:t>can redistribute</w:t>
      </w:r>
      <w:r w:rsidR="004C4EA6">
        <w:t xml:space="preserve"> these naturally occurring radioactive materials (NORM), raising the risk of releasing these radium bearing</w:t>
      </w:r>
      <w:r w:rsidR="00156C45">
        <w:t xml:space="preserve"> waters to the surface either through improper storage or handling. Legacy contamination also poses a risk to deeper drinking water </w:t>
      </w:r>
      <w:r w:rsidR="00D1297C">
        <w:t>aquifers, necessitating better quantification of key radium transport processes.</w:t>
      </w:r>
    </w:p>
    <w:p w14:paraId="011534BA" w14:textId="7E51E384" w:rsidR="004921B2" w:rsidRDefault="00817754" w:rsidP="00B53860">
      <w:pPr>
        <w:spacing w:line="360" w:lineRule="auto"/>
        <w:ind w:firstLine="720"/>
      </w:pPr>
      <w:r>
        <w:t>R</w:t>
      </w:r>
      <w:r w:rsidR="0056233A">
        <w:t>a</w:t>
      </w:r>
      <w:r w:rsidR="00A04666">
        <w:t xml:space="preserve"> </w:t>
      </w:r>
      <w:r w:rsidR="0056233A">
        <w:t>isotopes have also been used</w:t>
      </w:r>
      <w:r w:rsidR="004921B2">
        <w:t xml:space="preserve"> as naturally occurring environmental tracers. </w:t>
      </w:r>
      <w:r w:rsidR="00D904DD">
        <w:t>A well-established</w:t>
      </w:r>
      <w:r w:rsidR="004921B2">
        <w:t xml:space="preserve"> examp</w:t>
      </w:r>
      <w:r w:rsidR="00640910">
        <w:t>le uses the mass balance of Ra</w:t>
      </w:r>
      <w:r w:rsidR="004921B2">
        <w:t xml:space="preserve"> isotopes</w:t>
      </w:r>
      <w:r w:rsidR="00AD1D21">
        <w:t xml:space="preserve"> in estuarine and near s</w:t>
      </w:r>
      <w:r w:rsidR="004921B2">
        <w:t>hore systems</w:t>
      </w:r>
      <w:r w:rsidR="00AD1D21">
        <w:t xml:space="preserve"> to provide estimates of subterranean groundwater di</w:t>
      </w:r>
      <w:r w:rsidR="004921B2">
        <w:t xml:space="preserve">scharge (SGD). </w:t>
      </w:r>
      <w:r w:rsidR="005F10C1">
        <w:t>In this method, a</w:t>
      </w:r>
      <w:r w:rsidR="004921B2">
        <w:t xml:space="preserve"> simple conservative mixing model of local groundwater conta</w:t>
      </w:r>
      <w:r w:rsidR="00640910">
        <w:t>ining naturally occurring Ra</w:t>
      </w:r>
      <w:r w:rsidR="004921B2">
        <w:t xml:space="preserve"> isotopes </w:t>
      </w:r>
      <w:r w:rsidR="005F10C1">
        <w:t xml:space="preserve">is tuned </w:t>
      </w:r>
      <w:r w:rsidR="004921B2">
        <w:t xml:space="preserve">to reach a </w:t>
      </w:r>
      <w:r w:rsidR="00D904DD">
        <w:t xml:space="preserve">target </w:t>
      </w:r>
      <w:r w:rsidR="004921B2">
        <w:t xml:space="preserve">off shore end member </w:t>
      </w:r>
      <w:r w:rsidR="004921B2">
        <w:fldChar w:fldCharType="begin" w:fldLock="1"/>
      </w:r>
      <w:r w:rsidR="00567F2A">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"(Moore, 2003)", "plainTextFormattedCitation" : "(Moore, 2003)", "previouslyFormattedCitation" : "(Moore, 2003)" }, "properties" : { "noteIndex" : 0 }, "schema" : "https://github.com/citation-style-language/schema/raw/master/csl-citation.json" }</w:instrText>
      </w:r>
      <w:r w:rsidR="004921B2">
        <w:fldChar w:fldCharType="separate"/>
      </w:r>
      <w:r w:rsidR="007E2D12" w:rsidRPr="007E2D12">
        <w:rPr>
          <w:noProof/>
        </w:rPr>
        <w:t>(Moore, 2003)</w:t>
      </w:r>
      <w:r w:rsidR="004921B2">
        <w:fldChar w:fldCharType="end"/>
      </w:r>
      <w:r w:rsidR="004921B2">
        <w:t xml:space="preserve">. </w:t>
      </w:r>
      <w:r w:rsidR="005F10C1">
        <w:t>T</w:t>
      </w:r>
      <w:r w:rsidR="004921B2">
        <w:t>his model</w:t>
      </w:r>
      <w:r w:rsidR="00D904DD">
        <w:t xml:space="preserve"> </w:t>
      </w:r>
      <w:r w:rsidR="00FB709B">
        <w:t xml:space="preserve">of </w:t>
      </w:r>
      <w:r w:rsidR="00D904DD">
        <w:t>SGD fluxes</w:t>
      </w:r>
      <w:r w:rsidR="004921B2">
        <w:t xml:space="preserve"> match</w:t>
      </w:r>
      <w:r w:rsidR="00FB709B">
        <w:t>es</w:t>
      </w:r>
      <w:r w:rsidR="004921B2">
        <w:t xml:space="preserve"> well with other</w:t>
      </w:r>
      <w:r w:rsidR="00D904DD">
        <w:t xml:space="preserve"> measurement</w:t>
      </w:r>
      <w:r w:rsidR="004921B2">
        <w:t xml:space="preserve"> methods, </w:t>
      </w:r>
      <w:r w:rsidR="005F10C1">
        <w:t>but is un</w:t>
      </w:r>
      <w:r w:rsidR="004921B2">
        <w:t>able to resolve groundwater behavi</w:t>
      </w:r>
      <w:r w:rsidR="00D34445">
        <w:t>or within the estuarine systems</w:t>
      </w:r>
      <w:r w:rsidR="005F10C1">
        <w:t xml:space="preserve"> </w:t>
      </w:r>
      <w:r w:rsidR="005F10C1">
        <w:fldChar w:fldCharType="begin" w:fldLock="1"/>
      </w:r>
      <w:r w:rsidR="00567F2A">
        <w:instrText>ADDIN CSL_CITATION { "citationItems" : [ { "id" : "ITEM-1",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"ITEM-1", "issue" : "11", "issued" : { "date-parts" : [ [ "2002" ] ] }, "page" : "117", "title" : "Assessing methodologies for measuring groundwater discharge to the ocean", "type" : "article-journal", "volume" : "83" }, "uris" : [ "http://www.mendeley.com/documents/?uuid=31dc99db-3f8c-4647-a6f5-4e347d7daf11" ] } ], "mendeley" : { "formattedCitation" : "(Burnett et al., 2002)", "plainTextFormattedCitation" : "(Burnett et al., 2002)", "previouslyFormattedCitation" : "(Burnett et al., 2002)" }, "properties" : { "noteIndex" : 0 }, "schema" : "https://github.com/citation-style-language/schema/raw/master/csl-citation.json" }</w:instrText>
      </w:r>
      <w:r w:rsidR="005F10C1">
        <w:fldChar w:fldCharType="separate"/>
      </w:r>
      <w:r w:rsidR="007E2D12" w:rsidRPr="007E2D12">
        <w:rPr>
          <w:noProof/>
        </w:rPr>
        <w:t>(Burnett et al., 2002)</w:t>
      </w:r>
      <w:r w:rsidR="005F10C1">
        <w:fldChar w:fldCharType="end"/>
      </w:r>
      <w:r w:rsidR="00D34445">
        <w:t xml:space="preserve">. </w:t>
      </w:r>
      <w:r w:rsidR="001D7B03">
        <w:t>R</w:t>
      </w:r>
      <w:r w:rsidR="004921B2">
        <w:t>a</w:t>
      </w:r>
      <w:r w:rsidR="00FB709B">
        <w:t xml:space="preserve"> </w:t>
      </w:r>
      <w:r w:rsidR="004921B2">
        <w:t>isotope</w:t>
      </w:r>
      <w:r w:rsidR="0085666D">
        <w:t>s</w:t>
      </w:r>
      <w:r w:rsidR="004921B2">
        <w:t xml:space="preserve"> are retarded by the presence of iron</w:t>
      </w:r>
      <w:r w:rsidR="00464DB5">
        <w:t xml:space="preserve"> and manganese oxides</w:t>
      </w:r>
      <w:r w:rsidR="007A37D8">
        <w:t xml:space="preserve"> in estuarine aquifers</w:t>
      </w:r>
      <w:r w:rsidR="0085666D">
        <w:t>, which will result in non-conservative mixing</w:t>
      </w:r>
      <w:r w:rsidR="002D4F36">
        <w:t>, creating spatial and temporal</w:t>
      </w:r>
      <w:r w:rsidR="0085666D">
        <w:t xml:space="preserve"> </w:t>
      </w:r>
      <w:r w:rsidR="00C6711F">
        <w:t xml:space="preserve">variations </w:t>
      </w:r>
      <w:r w:rsidR="002D4F36">
        <w:t>in radium concentrations</w:t>
      </w:r>
      <w:r w:rsidR="00464DB5">
        <w:t xml:space="preserve"> </w:t>
      </w:r>
      <w:r w:rsidR="00464DB5">
        <w:fldChar w:fldCharType="begin" w:fldLock="1"/>
      </w:r>
      <w:r w:rsidR="00567F2A">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Morris, Dulaiova, &amp; Charette, 2008)", "plainTextFormattedCitation" : "(Gonneea, Morris, Dulaiova, &amp; Charette, 2008)", "previouslyFormattedCitation" : "(Gonneea, Morris, Dulaiova, &amp; Charette, 2008)" }, "properties" : { "noteIndex" : 0 }, "schema" : "https://github.com/citation-style-language/schema/raw/master/csl-citation.json" }</w:instrText>
      </w:r>
      <w:r w:rsidR="00464DB5">
        <w:fldChar w:fldCharType="separate"/>
      </w:r>
      <w:r w:rsidR="007E2D12" w:rsidRPr="007E2D12">
        <w:rPr>
          <w:noProof/>
        </w:rPr>
        <w:t>(Gonneea, Morris, Dulaiova, &amp; Charette, 2008)</w:t>
      </w:r>
      <w:r w:rsidR="00464DB5">
        <w:fldChar w:fldCharType="end"/>
      </w:r>
      <w:r w:rsidR="004921B2">
        <w:t>.</w:t>
      </w:r>
      <w:r w:rsidR="00D34445">
        <w:t xml:space="preserve"> These systems </w:t>
      </w:r>
      <w:r w:rsidR="000A5AFB">
        <w:t xml:space="preserve">can </w:t>
      </w:r>
      <w:r w:rsidR="004921B2">
        <w:t xml:space="preserve">experience rapid changes in solution </w:t>
      </w:r>
      <w:r w:rsidR="004921B2">
        <w:lastRenderedPageBreak/>
        <w:t>salinity, pH, and redox state</w:t>
      </w:r>
      <w:r w:rsidR="00D34445">
        <w:t xml:space="preserve">, </w:t>
      </w:r>
      <w:r w:rsidR="000A5AFB">
        <w:t>potentially violating assumptions of conservative Ra transport</w:t>
      </w:r>
      <w:r w:rsidR="004921B2">
        <w:t>.</w:t>
      </w:r>
      <w:r w:rsidR="00D34445">
        <w:t xml:space="preserve"> Indeed, variations of </w:t>
      </w:r>
      <w:r w:rsidR="000A5AFB">
        <w:t>Ra</w:t>
      </w:r>
      <w:r w:rsidR="00D34445">
        <w:t xml:space="preserve"> release from estuarine groundwater </w:t>
      </w:r>
      <w:r w:rsidR="00F851D7">
        <w:t xml:space="preserve">have </w:t>
      </w:r>
      <w:r w:rsidR="00D34445">
        <w:t xml:space="preserve">already been observed </w:t>
      </w:r>
      <w:r w:rsidR="00D34445">
        <w:fldChar w:fldCharType="begin" w:fldLock="1"/>
      </w:r>
      <w:r w:rsidR="00567F2A">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Wilson, &amp; Moore, 2015)", "plainTextFormattedCitation" : "(Hughes, Wilson, &amp; Moore, 2015)", "previouslyFormattedCitation" : "(Hughes, Wilson, &amp; Moore, 2015)" }, "properties" : { "noteIndex" : 0 }, "schema" : "https://github.com/citation-style-language/schema/raw/master/csl-citation.json" }</w:instrText>
      </w:r>
      <w:r w:rsidR="00D34445">
        <w:fldChar w:fldCharType="separate"/>
      </w:r>
      <w:r w:rsidR="007E2D12" w:rsidRPr="007E2D12">
        <w:rPr>
          <w:noProof/>
        </w:rPr>
        <w:t>(Hughes, Wilson, &amp; Moore, 2015)</w:t>
      </w:r>
      <w:r w:rsidR="00D34445">
        <w:fldChar w:fldCharType="end"/>
      </w:r>
      <w:r w:rsidR="00D34445">
        <w:t>.</w:t>
      </w:r>
      <w:r w:rsidR="004921B2">
        <w:t xml:space="preserve"> </w:t>
      </w:r>
      <w:r w:rsidR="001D7B03">
        <w:t xml:space="preserve">In addition to its use </w:t>
      </w:r>
      <w:r w:rsidR="00CC3D23">
        <w:t>as a groundwater tracer</w:t>
      </w:r>
      <w:r w:rsidR="000A5AFB">
        <w:t>, Ra</w:t>
      </w:r>
      <w:r w:rsidR="00F63FA8">
        <w:t xml:space="preserve"> has also been identified as a </w:t>
      </w:r>
      <w:r w:rsidR="00D91CB2">
        <w:t xml:space="preserve">marker for historic spills associated with hydrocarbon extraction </w:t>
      </w:r>
      <w:r w:rsidR="00D91CB2">
        <w:fldChar w:fldCharType="begin" w:fldLock="1"/>
      </w:r>
      <w:r w:rsidR="00567F2A">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"plainTextFormattedCitation" : "(Lauer &amp; Vengosh, 2016)", "previouslyFormattedCitation" : "(Lauer &amp; Vengosh, 2016)" }, "properties" : { "noteIndex" : 0 }, "schema" : "https://github.com/citation-style-language/schema/raw/master/csl-citation.json" }</w:instrText>
      </w:r>
      <w:r w:rsidR="00D91CB2">
        <w:fldChar w:fldCharType="separate"/>
      </w:r>
      <w:r w:rsidR="007E2D12" w:rsidRPr="007E2D12">
        <w:rPr>
          <w:noProof/>
        </w:rPr>
        <w:t>(Lauer &amp; Vengosh, 2016)</w:t>
      </w:r>
      <w:r w:rsidR="00D91CB2">
        <w:fldChar w:fldCharType="end"/>
      </w:r>
      <w:r w:rsidR="00D91CB2">
        <w:t xml:space="preserve">. </w:t>
      </w:r>
      <w:r w:rsidR="000A5AFB">
        <w:t>This is possible if</w:t>
      </w:r>
      <w:r w:rsidR="00420C93">
        <w:t xml:space="preserve"> </w:t>
      </w:r>
      <w:r w:rsidR="00F851D7">
        <w:t xml:space="preserve">the </w:t>
      </w:r>
      <w:r w:rsidR="000A5AFB">
        <w:t>Ra</w:t>
      </w:r>
      <w:r w:rsidR="00F851D7">
        <w:t xml:space="preserve"> isotopic signature of produced water significantly differs from that of local groundwater</w:t>
      </w:r>
      <w:r w:rsidR="007D597D">
        <w:t>, which is typical in many hydrocarbon bearing formations</w:t>
      </w:r>
      <w:r w:rsidR="00420C93">
        <w:t xml:space="preserve"> </w:t>
      </w:r>
      <w:r w:rsidR="00D91CB2">
        <w:fldChar w:fldCharType="begin" w:fldLock="1"/>
      </w:r>
      <w:r w:rsidR="00567F2A">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"(Warner, Christie, Jackson, &amp; Vengosh, 2013)", "plainTextFormattedCitation" : "(Warner, Christie, Jackson, &amp; Vengosh, 2013)", "previouslyFormattedCitation" : "(Warner, Christie, Jackson, &amp; Vengosh, 2013)" }, "properties" : { "noteIndex" : 0 }, "schema" : "https://github.com/citation-style-language/schema/raw/master/csl-citation.json" }</w:instrText>
      </w:r>
      <w:r w:rsidR="00D91CB2">
        <w:fldChar w:fldCharType="separate"/>
      </w:r>
      <w:r w:rsidR="007E2D12" w:rsidRPr="007E2D12">
        <w:rPr>
          <w:noProof/>
        </w:rPr>
        <w:t>(Warner, Christie, Jackson, &amp; Vengosh, 2013)</w:t>
      </w:r>
      <w:r w:rsidR="00D91CB2">
        <w:fldChar w:fldCharType="end"/>
      </w:r>
      <w:r w:rsidR="004921B2">
        <w:t>.</w:t>
      </w:r>
      <w:r w:rsidR="00210C4A">
        <w:t xml:space="preserve"> </w:t>
      </w:r>
      <w:r w:rsidR="00F851D7">
        <w:t xml:space="preserve">Successful implementation of this method requires a comprehensive accounting of </w:t>
      </w:r>
      <w:r w:rsidR="007D597D">
        <w:t>Ra</w:t>
      </w:r>
      <w:r w:rsidR="00F851D7">
        <w:t xml:space="preserve"> behavior in groundwater, as transport may be significantly non-conservative due to mixing of the highly saline, often anoxic waste waters with local, oxic, low salinity groundwater</w:t>
      </w:r>
      <w:r w:rsidR="00210C4A">
        <w:t>.</w:t>
      </w:r>
      <w:r w:rsidR="009934C3">
        <w:t xml:space="preserve"> </w:t>
      </w:r>
    </w:p>
    <w:p w14:paraId="7CB33F35" w14:textId="49B42350" w:rsidR="009B6BB8" w:rsidRDefault="009B6BB8" w:rsidP="009B6BB8">
      <w:pPr>
        <w:spacing w:line="360" w:lineRule="auto"/>
      </w:pPr>
      <w:r>
        <w:tab/>
      </w:r>
      <w:r w:rsidR="002529B1">
        <w:t>Although radium can precipitate with sulfate (log K</w:t>
      </w:r>
      <w:r w:rsidR="002529B1">
        <w:rPr>
          <w:vertAlign w:val="subscript"/>
        </w:rPr>
        <w:t>sp</w:t>
      </w:r>
      <w:r w:rsidR="002529B1">
        <w:t xml:space="preserve"> = -10.38) and will co-precipitate with barium and strontium bearing minerals (</w:t>
      </w:r>
      <w:r w:rsidR="00E8100A">
        <w:t xml:space="preserve">barite, celestine </w:t>
      </w:r>
      <w:r w:rsidR="002529B1">
        <w:t>log K</w:t>
      </w:r>
      <w:r w:rsidR="002529B1">
        <w:rPr>
          <w:vertAlign w:val="subscript"/>
        </w:rPr>
        <w:t>sp</w:t>
      </w:r>
      <w:r w:rsidR="002529B1">
        <w:t xml:space="preserve"> = -6.63, -9.99), their low solubility and rapid precipitation generally </w:t>
      </w:r>
      <w:r w:rsidR="0098357D">
        <w:t>do</w:t>
      </w:r>
      <w:r w:rsidR="002529B1">
        <w:t xml:space="preserve"> not constrain radium </w:t>
      </w:r>
      <w:r w:rsidR="0098357D">
        <w:t xml:space="preserve">long term </w:t>
      </w:r>
      <w:r w:rsidR="002529B1">
        <w:t>behavior in</w:t>
      </w:r>
      <w:r w:rsidR="0098357D">
        <w:t xml:space="preserve"> most</w:t>
      </w:r>
      <w:r w:rsidR="002529B1">
        <w:t xml:space="preserve"> natural systems </w:t>
      </w:r>
      <w:r w:rsidR="00E8100A">
        <w:t xml:space="preserve">barring radioactive decay </w:t>
      </w:r>
      <w:r w:rsidR="00F85567">
        <w:fldChar w:fldCharType="begin" w:fldLock="1"/>
      </w:r>
      <w:r w:rsidR="0098357D">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"(T. Zhang, Gregory, Hammack, &amp; Vidic, 2014)", "plainTextFormattedCitation" : "(T. Zhang, Gregory, Hammack, &amp; Vidic, 2014)", "previouslyFormattedCitation" : "(T. Zhang, Gregory, Hammack, &amp; Vidic, 2014)" }, "properties" : { "noteIndex" : 0 }, "schema" : "https://github.com/citation-style-language/schema/raw/master/csl-citation.json" }</w:instrText>
      </w:r>
      <w:r w:rsidR="00F85567">
        <w:fldChar w:fldCharType="separate"/>
      </w:r>
      <w:r w:rsidR="00F85567" w:rsidRPr="00F85567">
        <w:rPr>
          <w:noProof/>
        </w:rPr>
        <w:t>(T. Zhang, Gregory, Hammack, &amp; Vidic, 2014)</w:t>
      </w:r>
      <w:r w:rsidR="00F85567">
        <w:fldChar w:fldCharType="end"/>
      </w:r>
      <w:r w:rsidR="0098357D">
        <w:t>)</w:t>
      </w:r>
      <w:r w:rsidR="00A57C4F">
        <w:t>.</w:t>
      </w:r>
      <w:r w:rsidR="0098357D">
        <w:t xml:space="preserve"> Hence, Ra adsorption to</w:t>
      </w:r>
      <w:r w:rsidR="00A57C4F">
        <w:t xml:space="preserve"> solids</w:t>
      </w:r>
      <w:r w:rsidR="0098357D">
        <w:t>, particularly mineral surfaces,</w:t>
      </w:r>
      <w:r>
        <w:t xml:space="preserve"> imparts the greatest chemical control on soluble Ra transpo</w:t>
      </w:r>
      <w:r w:rsidR="0098357D">
        <w:t xml:space="preserve">rt in groundwater systems </w:t>
      </w:r>
      <w:r w:rsidR="0098357D">
        <w:fldChar w:fldCharType="begin" w:fldLock="1"/>
      </w:r>
      <w:r w:rsidR="00B6602E">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"id" : "ITEM-2",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"ITEM-2", "issued" : { "date-parts" : [ [ "2014" ] ] }, "number-of-pages" : "33-105", "title" : "Radium in the Environment", "type" : "report" }, "uris" : [ "http://www.mendeley.com/documents/?uuid=a8022c27-927c-40b1-bff4-50c6e5d0b945" ] } ], "mendeley" : { "formattedCitation" : "(Fesenko et al., 2014; Gonneea et al., 2008)", "plainTextFormattedCitation" : "(Fesenko et al., 2014; Gonneea et al., 2008)", "previouslyFormattedCitation" : "(Fesenko et al., 2014; Gonneea et al., 2008)" }, "properties" : { "noteIndex" : 0 }, "schema" : "https://github.com/citation-style-language/schema/raw/master/csl-citation.json" }</w:instrText>
      </w:r>
      <w:r w:rsidR="0098357D">
        <w:fldChar w:fldCharType="separate"/>
      </w:r>
      <w:r w:rsidR="0098357D" w:rsidRPr="0098357D">
        <w:rPr>
          <w:noProof/>
        </w:rPr>
        <w:t>(Fesenko et al., 2014; Gonneea et al., 2008)</w:t>
      </w:r>
      <w:r w:rsidR="0098357D">
        <w:fldChar w:fldCharType="end"/>
      </w:r>
      <w:r>
        <w:t xml:space="preserve">. </w:t>
      </w:r>
      <w:r w:rsidR="00A57C4F">
        <w:t xml:space="preserve"> </w:t>
      </w:r>
      <w:r w:rsidR="00566609">
        <w:t>Under environmental conditions, Ra is not redox active, and</w:t>
      </w:r>
      <w:r>
        <w:t xml:space="preserve"> its</w:t>
      </w:r>
      <w:r w:rsidR="00566609">
        <w:t xml:space="preserve"> </w:t>
      </w:r>
      <w:r w:rsidR="00A57C4F">
        <w:t>solution</w:t>
      </w:r>
      <w:r w:rsidR="00566609">
        <w:t xml:space="preserve"> speciation</w:t>
      </w:r>
      <w:r>
        <w:t xml:space="preserve"> </w:t>
      </w:r>
      <w:r w:rsidR="00566609">
        <w:t>is dominated by free radium (Ra</w:t>
      </w:r>
      <w:r w:rsidR="00566609" w:rsidRPr="001938A7">
        <w:rPr>
          <w:vertAlign w:val="superscript"/>
        </w:rPr>
        <w:t>2+</w:t>
      </w:r>
      <w:r w:rsidR="00566609">
        <w:t xml:space="preserve">) across a wide range of chemical conditions (e.g. pH and salinity). </w:t>
      </w:r>
      <w:r>
        <w:t>Weak complexes with</w:t>
      </w:r>
      <w:r w:rsidR="00566609">
        <w:t xml:space="preserve"> carbonate</w:t>
      </w:r>
      <w:r w:rsidR="00E8100A">
        <w:t xml:space="preserve">, </w:t>
      </w:r>
      <w:r w:rsidR="00566609">
        <w:t>sulfate</w:t>
      </w:r>
      <w:r w:rsidR="00E8100A">
        <w:t>, and chloride</w:t>
      </w:r>
      <w:r>
        <w:t xml:space="preserve"> are observed, but these solution species </w:t>
      </w:r>
      <w:r w:rsidR="00A57C4F">
        <w:t>dominate</w:t>
      </w:r>
      <w:r>
        <w:t xml:space="preserve"> </w:t>
      </w:r>
      <w:r w:rsidR="00E23CF6">
        <w:t>at extreme</w:t>
      </w:r>
      <w:r w:rsidR="003B611E">
        <w:t>ly acidic or basic</w:t>
      </w:r>
      <w:r w:rsidR="00E23CF6">
        <w:t xml:space="preserve"> pH values </w:t>
      </w:r>
      <w:r>
        <w:t>and when ligand activ</w:t>
      </w:r>
      <w:r w:rsidR="00E23CF6">
        <w:t>ities are high (</w:t>
      </w:r>
      <w:commentRangeStart w:id="2"/>
      <w:r w:rsidR="00E23CF6">
        <w:t>greater than 1</w:t>
      </w:r>
      <w:r>
        <w:t xml:space="preserve"> M</w:t>
      </w:r>
      <w:commentRangeEnd w:id="2"/>
      <w:r w:rsidR="00E23CF6">
        <w:rPr>
          <w:rStyle w:val="CommentReference"/>
        </w:rPr>
        <w:commentReference w:id="2"/>
      </w:r>
      <w:r>
        <w:t xml:space="preserve">) </w:t>
      </w:r>
      <w:r w:rsidR="00EF1070">
        <w:fldChar w:fldCharType="begin" w:fldLock="1"/>
      </w:r>
      <w:r w:rsidR="00EF1070">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instrText>
      </w:r>
      <w:r w:rsidR="00EF1070">
        <w:fldChar w:fldCharType="separate"/>
      </w:r>
      <w:r w:rsidR="00EF1070" w:rsidRPr="007E2D12">
        <w:rPr>
          <w:noProof/>
        </w:rPr>
        <w:t>(Grivé, Duro, Colàs, &amp; Giffaut, 2015)</w:t>
      </w:r>
      <w:r w:rsidR="00EF1070">
        <w:fldChar w:fldCharType="end"/>
      </w:r>
      <w:r w:rsidR="00A57C4F">
        <w:t xml:space="preserve">. </w:t>
      </w:r>
    </w:p>
    <w:p w14:paraId="3A7EB2E5" w14:textId="047B9EEB" w:rsidR="00493C1D" w:rsidRDefault="00A57C4F" w:rsidP="001938A7">
      <w:pPr>
        <w:spacing w:line="360" w:lineRule="auto"/>
        <w:ind w:firstLine="720"/>
      </w:pPr>
      <w:r>
        <w:t>Numerous studies have examined Ra (ad)</w:t>
      </w:r>
      <w:r w:rsidR="00AD1D21">
        <w:t>sorption</w:t>
      </w:r>
      <w:r>
        <w:t xml:space="preserve"> to natural sediments and specific minerals</w:t>
      </w:r>
      <w:r w:rsidR="00AD1D21">
        <w:t xml:space="preserve"> </w:t>
      </w:r>
      <w:r w:rsidR="004E325D">
        <w:t>by measuring</w:t>
      </w:r>
      <w:r w:rsidR="00C12AA1">
        <w:t xml:space="preserve"> and comparing</w:t>
      </w:r>
      <w:r w:rsidR="00AD1D21">
        <w:t xml:space="preserve"> </w:t>
      </w:r>
      <w:r w:rsidR="00C12AA1">
        <w:t xml:space="preserve">distribution </w:t>
      </w:r>
      <w:r w:rsidR="00AD1D21">
        <w:t>coefficients, K</w:t>
      </w:r>
      <w:r>
        <w:t xml:space="preserve">d </w:t>
      </w:r>
      <w:r w:rsidR="00C12AA1">
        <w:fldChar w:fldCharType="begin" w:fldLock="1"/>
      </w:r>
      <w:r w:rsidR="001938A7">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"id" : "ITEM-3",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"ITEM-3", "issue" : "2", "issued" : { "date-parts" : [ [ "1990" ] ] }, "page" : "237-248", "title" : "Adsorption-desorption studies on the 226Ra-hydrated metal oxide systems", "type" : "article-journal", "volume" : "24" }, "uris" : [ "http://www.mendeley.com/documents/?uuid=8d3a37d8-150e-4bbd-97db-914f10b8c56e" ] }, { "id" : "ITEM-4",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"ITEM-4", "issue" : "5", "issued" : { "date-parts" : [ [ "1983" ] ] }, "page" : "335-342", "title" : "Sorption of trace constituents from aqueous solutions onto secondary minerals. II. Radium", "type" : "article-journal", "volume" : "31" }, "uris" : [ "http://www.mendeley.com/documents/?uuid=629d456a-7dc7-4511-9b0b-40a899097224" ] }, { "id" : "ITEM-5",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"ITEM-5", "issued" : { "date-parts" : [ [ "2014" ] ] }, "number-of-pages" : "33-105", "title" : "Radium in the Environment", "type" : "report" }, "uris" : [ "http://www.mendeley.com/documents/?uuid=a8022c27-927c-40b1-bff4-50c6e5d0b945" ] } ], "mendeley" : { "formattedCitation" : "(L. Ames, McGarrah, &amp; Walker, 1983; Bassot, Stammose, &amp; Benitah, 2005; Bene\u0161, Strejc, Lukavec, &amp; Borovec, 1984; Fesenko et al., 2014; Nirdosh, Trembley, &amp; Johnson, 1990)", "plainTextFormattedCitation" : "(L. Ames, McGarrah, &amp; Walker, 1983; Bassot, Stammose, &amp; Benitah, 2005; Bene\u0161, Strejc, Lukavec, &amp; Borovec, 1984; Fesenko et al., 2014; Nirdosh, Trembley, &amp; Johnson, 1990)", "previouslyFormattedCitation" : "(L. Ames, McGarrah, &amp; Walker, 1983; Bassot, Stammose, &amp; Benitah, 2005; Bene\u0161, Strejc, Lukavec, &amp; Borovec, 1984; Fesenko et al., 2014; Nirdosh, Trembley, &amp; Johnson, 1990)" }, "properties" : { "noteIndex" : 0 }, "schema" : "https://github.com/citation-style-language/schema/raw/master/csl-citation.json" }</w:instrText>
      </w:r>
      <w:r w:rsidR="00C12AA1">
        <w:fldChar w:fldCharType="separate"/>
      </w:r>
      <w:r w:rsidR="001938A7" w:rsidRPr="001938A7">
        <w:rPr>
          <w:noProof/>
        </w:rPr>
        <w:t>(L. Ames, McGarrah, &amp; Walker, 1983; Bassot, Stammose, &amp; Benitah, 2005; Beneš, Strejc, Lukavec, &amp; Borovec, 1984; Fesenko et al., 2014; Nirdosh, Trembley, &amp; Johnson, 1990)</w:t>
      </w:r>
      <w:r w:rsidR="00C12AA1">
        <w:fldChar w:fldCharType="end"/>
      </w:r>
      <w:r w:rsidR="00C12AA1">
        <w:t>.</w:t>
      </w:r>
      <w:r w:rsidR="00F9284E">
        <w:t xml:space="preserve"> In general, iron (hydr)oxides, manganese oxides, and some clay minerals are found to be the most potent sorbents of Ra.</w:t>
      </w:r>
      <w:r w:rsidR="00446751">
        <w:t xml:space="preserve"> Organic matter also </w:t>
      </w:r>
      <w:r w:rsidR="001C67BE">
        <w:t>plays</w:t>
      </w:r>
      <w:r w:rsidR="00446751">
        <w:t xml:space="preserve"> an important role</w:t>
      </w:r>
      <w:r w:rsidR="00B11586">
        <w:t>, but it is unclear how it compares to the aforementioned mineral phases</w:t>
      </w:r>
      <w:r w:rsidR="00167748">
        <w:t xml:space="preserve"> </w:t>
      </w:r>
      <w:r w:rsidR="00446751">
        <w:fldChar w:fldCharType="begin" w:fldLock="1"/>
      </w:r>
      <w:r w:rsidR="00567F2A">
        <w:instrText>ADDIN CSL_CITATION { "citationItems" : [ { "id" : "ITEM-1", "itemData" : { "DOI" : "10.1016/S0883-2927(98)00059-6", "ISSN" : "08832927", "abstract" : "The abundance and chemical/mineralogical form of 226Ra, 238U and 232Th were determined on samples of soil and associated vegetation at 12 sites in the eastern United States. Progressive, selective chemical extraction plus size fractionation determined the abundance and radiometric equilibrium condition of these nuclides in 6 operationally defined soil fractions: exchangeable cations, organic matter, 'free' Fe-oxides, and, silt, and clay. In soils, profile-averaged 226Ra/238U activity ratios (AR) are within 10% of unity for most sites, implying little fractionation of U and Ra when the entire soil profile is considered. However, 236Ra greatly exceeds 238U activity in most surface soil (AR up to 1.8, av 1.22), in vegetation (AR up to 65, av. 2.8), in the exchangeable + organic fraction (AR up to 30, av. 13), in some soil Fe oxides (AR up to 3.5, av. 0.83) and the C horizons of deeply weathered soils (AR up to 1.5). A major factor in Ra behavior is uptake by vegetation, which concentrates Ra &gt; U and moves Ra from deeper soil to surface soil. Vegetation is capable of creating the observed Ra excess in typical surface soil horizons (AR up to 1.8, av. 1.22) in about 1000 a. Of the total Ra in an average A horizon, 42% occurs as exchangeable ions and in organic matter, but only 6-8% of the parent U and Th occur in these soil forms. In contrast, U is slightly enriched relative to Ra in Fe-oxides of A horizons, implying rapid chemical partition of vegetation-cycled U and Ra. In deeper horizons, transfer by vegetation and/or direct chemical partitioning of Ra into organic and exchangeable forms provides a source for unsupported. 226Ra in Ra-rich organic matter, and leaves all soil minerals Ra-poor (AR = 0.73). Organic matter evidently has a strong affinity for Ra. The phenomena discussed above are relevant to evaluation of indoor Rn hazard, and behavior of Ra at sites affected by radioactive waste disposal, phosphate tailings, Ra-rich brime, and uraniferous fertilizer.", "author" : [ { "dropping-particle" : "", "family" : "Greeman", "given" : "Daniel J.", "non-dropping-particle" : "", "parse-names" : false, "suffix" : "" }, { "dropping-particle" : "", "family" : "Rose", "given" : "Arthur W.", "non-dropping-particle" : "", "parse-names" : false, "suffix" : "" }, { "dropping-particle" : "", "family" : "Washington", "given" : "John W.", "non-dropping-particle" : "", "parse-names" : false, "suffix" : "" }, { "dropping-particle" : "", "family" : "Dobos", "given" : "Robert R.", "non-dropping-particle" : "", "parse-names" : false, "suffix" : "" }, { "dropping-particle" : "", "family" : "Ciolkosz", "given" : "Edward J.", "non-dropping-particle" : "", "parse-names" : false, "suffix" : "" } ], "container-title" : "Applied Geochemistry", "id" : "ITEM-1", "issue" : "3", "issued" : { "date-parts" : [ [ "1999" ] ] }, "page" : "365-385", "title" : "Geochemistry of radium in soils of the Eastern United States", "type" : "article-journal", "volume" : "14" }, "uris" : [ "http://www.mendeley.com/documents/?uuid=78d63e36-1f23-4860-a363-fafe43491bc1" ] } ], "mendeley" : { "formattedCitation" : "(Greeman, Rose, Washington, Dobos, &amp; Ciolkosz, 1999)", "plainTextFormattedCitation" : "(Greeman, Rose, Washington, Dobos, &amp; Ciolkosz, 1999)", "previouslyFormattedCitation" : "(Greeman, Rose, Washington, Dobos, &amp; Ciolkosz, 1999)" }, "properties" : { "noteIndex" : 0 }, "schema" : "https://github.com/citation-style-language/schema/raw/master/csl-citation.json" }</w:instrText>
      </w:r>
      <w:r w:rsidR="00446751">
        <w:fldChar w:fldCharType="separate"/>
      </w:r>
      <w:r w:rsidR="007E2D12" w:rsidRPr="007E2D12">
        <w:rPr>
          <w:noProof/>
        </w:rPr>
        <w:t>(Greeman, Rose, Washington, Dobos, &amp; Ciolkosz, 1999)</w:t>
      </w:r>
      <w:r w:rsidR="00446751">
        <w:fldChar w:fldCharType="end"/>
      </w:r>
      <w:r w:rsidR="00446751">
        <w:t>.</w:t>
      </w:r>
      <w:r w:rsidR="00C12AA1">
        <w:t xml:space="preserve"> </w:t>
      </w:r>
      <w:r w:rsidR="00AD1D21">
        <w:t xml:space="preserve">While </w:t>
      </w:r>
      <w:r w:rsidR="009E6615">
        <w:t xml:space="preserve">reported Kd values provide </w:t>
      </w:r>
      <w:r w:rsidR="00AD1D21">
        <w:t>a useful indicator for the extent of radium retention</w:t>
      </w:r>
      <w:r w:rsidR="00C12AA1">
        <w:t xml:space="preserve"> in a given system</w:t>
      </w:r>
      <w:r w:rsidR="00AD1D21">
        <w:t>, these coefficients are</w:t>
      </w:r>
      <w:r w:rsidR="00D76CE0">
        <w:t xml:space="preserve"> </w:t>
      </w:r>
      <w:r w:rsidR="00AD1D21">
        <w:t xml:space="preserve">empirical and not easily adapted to </w:t>
      </w:r>
      <w:r w:rsidR="009E6615">
        <w:t xml:space="preserve">chemically </w:t>
      </w:r>
      <w:r w:rsidR="00BC00AE">
        <w:t xml:space="preserve">dynamic </w:t>
      </w:r>
      <w:r w:rsidR="009E6615">
        <w:t xml:space="preserve">and mineralogically complex </w:t>
      </w:r>
      <w:r w:rsidR="00BC00AE">
        <w:t>systems</w:t>
      </w:r>
      <w:r w:rsidR="00AD1D21">
        <w:t>.</w:t>
      </w:r>
      <w:r w:rsidR="007F6638">
        <w:t xml:space="preserve"> </w:t>
      </w:r>
      <w:commentRangeStart w:id="3"/>
      <w:commentRangeStart w:id="4"/>
      <w:r w:rsidR="00F31B86">
        <w:t>As an example, a</w:t>
      </w:r>
      <w:r w:rsidR="007F6638">
        <w:t xml:space="preserve"> compilation of radium isotope K</w:t>
      </w:r>
      <w:r w:rsidR="007F6638" w:rsidRPr="00B80292">
        <w:rPr>
          <w:vertAlign w:val="subscript"/>
        </w:rPr>
        <w:t>d</w:t>
      </w:r>
      <w:r w:rsidR="007F6638">
        <w:t xml:space="preserve"> values saw significant variations in K</w:t>
      </w:r>
      <w:r w:rsidR="007F6638" w:rsidRPr="00B80292">
        <w:rPr>
          <w:vertAlign w:val="subscript"/>
        </w:rPr>
        <w:t>d</w:t>
      </w:r>
      <w:r w:rsidR="007F6638">
        <w:t xml:space="preserve"> for </w:t>
      </w:r>
      <w:r w:rsidR="00F9284E">
        <w:t>common estuarine minerals</w:t>
      </w:r>
      <w:r w:rsidR="009E6615">
        <w:rPr>
          <w:rStyle w:val="CommentReference"/>
        </w:rPr>
        <w:commentReference w:id="5"/>
      </w:r>
      <w:r w:rsidR="007F6638">
        <w:t>, even when only</w:t>
      </w:r>
      <w:r w:rsidR="00F9284E">
        <w:t xml:space="preserve"> representative </w:t>
      </w:r>
      <w:r w:rsidR="007F6638">
        <w:t>synthetic iron oxide</w:t>
      </w:r>
      <w:r w:rsidR="00F9284E">
        <w:t>s</w:t>
      </w:r>
      <w:r w:rsidR="007F6638">
        <w:t xml:space="preserve"> </w:t>
      </w:r>
      <w:r w:rsidR="00F9284E">
        <w:t xml:space="preserve">were </w:t>
      </w:r>
      <w:r w:rsidR="007F6638">
        <w:t>considered</w:t>
      </w:r>
      <w:r w:rsidR="00D713C8">
        <w:t xml:space="preserve"> </w:t>
      </w:r>
      <w:commentRangeEnd w:id="3"/>
      <w:r w:rsidR="009E6615">
        <w:rPr>
          <w:rStyle w:val="CommentReference"/>
        </w:rPr>
        <w:commentReference w:id="3"/>
      </w:r>
      <w:commentRangeEnd w:id="4"/>
      <w:r w:rsidR="00B6602E">
        <w:rPr>
          <w:rStyle w:val="CommentReference"/>
        </w:rPr>
        <w:commentReference w:id="4"/>
      </w:r>
      <w:r w:rsidR="00D713C8">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D713C8">
        <w:fldChar w:fldCharType="separate"/>
      </w:r>
      <w:r w:rsidR="007E2D12" w:rsidRPr="007E2D12">
        <w:rPr>
          <w:noProof/>
        </w:rPr>
        <w:t>(Beck &amp; Cochran, 2013)</w:t>
      </w:r>
      <w:r w:rsidR="00D713C8">
        <w:fldChar w:fldCharType="end"/>
      </w:r>
      <w:r w:rsidR="007F6638">
        <w:t>.</w:t>
      </w:r>
      <w:r w:rsidR="009E6615">
        <w:t xml:space="preserve"> </w:t>
      </w:r>
      <w:r w:rsidR="00F9284E">
        <w:t>S</w:t>
      </w:r>
      <w:commentRangeStart w:id="6"/>
      <w:r w:rsidR="00F9284E">
        <w:t>orption of other group II ions to montmorillonites and other clay minerals is</w:t>
      </w:r>
      <w:r w:rsidR="00493C1D">
        <w:t xml:space="preserve"> also</w:t>
      </w:r>
      <w:r w:rsidR="00F9284E">
        <w:t xml:space="preserve"> well studied </w:t>
      </w:r>
      <w:r w:rsidR="00F9284E">
        <w:fldChar w:fldCharType="begin" w:fldLock="1"/>
      </w:r>
      <w:r w:rsidR="00F9284E">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"(Bas, 2006; Michael H. Bradbury &amp; Baeyens, 2005; Kraepiel, Keiler, &amp; Morel, 1999)", "plainTextFormattedCitation" : "(Bas, 2006; Michael H. Bradbury &amp; Baeyens, 2005; Kraepiel, Keiler, &amp; Morel, 1999)", "previouslyFormattedCitation" : "(Bas, 2006; Michael H. Bradbury &amp; Baeyens, 2005; Kraepiel, Keiler, &amp; Morel, 1999)" }, "properties" : { "noteIndex" : 0 }, "schema" : "https://github.com/citation-style-language/schema/raw/master/csl-citation.json" }</w:instrText>
      </w:r>
      <w:r w:rsidR="00F9284E">
        <w:fldChar w:fldCharType="separate"/>
      </w:r>
      <w:r w:rsidR="00F9284E" w:rsidRPr="007E2D12">
        <w:rPr>
          <w:noProof/>
        </w:rPr>
        <w:t xml:space="preserve">(Bas, 2006; Michael H. Bradbury &amp; Baeyens, 2005; Kraepiel, </w:t>
      </w:r>
      <w:r w:rsidR="00F9284E" w:rsidRPr="007E2D12">
        <w:rPr>
          <w:noProof/>
        </w:rPr>
        <w:lastRenderedPageBreak/>
        <w:t>Keiler, &amp; Morel, 1999)</w:t>
      </w:r>
      <w:r w:rsidR="00F9284E">
        <w:fldChar w:fldCharType="end"/>
      </w:r>
      <w:r w:rsidR="00F9284E">
        <w:t xml:space="preserve">, but there is only a limited data set for radium sorption </w:t>
      </w:r>
      <w:r w:rsidR="00F9284E">
        <w:fldChar w:fldCharType="begin" w:fldLock="1"/>
      </w:r>
      <w:r w:rsidR="00F9284E">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F9284E">
        <w:fldChar w:fldCharType="separate"/>
      </w:r>
      <w:r w:rsidR="00F9284E" w:rsidRPr="007E2D12">
        <w:rPr>
          <w:noProof/>
        </w:rPr>
        <w:t>(Tamamura et al., 2013)</w:t>
      </w:r>
      <w:r w:rsidR="00F9284E">
        <w:fldChar w:fldCharType="end"/>
      </w:r>
      <w:r w:rsidR="00F9284E">
        <w:t xml:space="preserve">. </w:t>
      </w:r>
      <w:r w:rsidR="00493C1D">
        <w:t>T</w:t>
      </w:r>
      <w:r w:rsidR="00F9284E">
        <w:t>here is very little data examining the sorption of radium to reduced minerals that form during natural cycling of certain groundwaters.</w:t>
      </w:r>
      <w:r w:rsidR="00493C1D">
        <w:t xml:space="preserve"> This is of particular interest</w:t>
      </w:r>
      <w:r w:rsidR="004F77BE">
        <w:t xml:space="preserve"> during hydraulic fracturing </w:t>
      </w:r>
      <w:r w:rsidR="00493C1D">
        <w:t>when considering releases of deep, anoxic, radium enriched waters</w:t>
      </w:r>
      <w:r w:rsidR="004F77BE">
        <w:t xml:space="preserve"> to the surface, or injection of oxic water into deep, anoxic formations that have accumulated radium over long time periods.</w:t>
      </w:r>
      <w:r w:rsidR="00F9284E">
        <w:t xml:space="preserve"> The gaps in the available data make it difficult to predict radium fate in groundwater where multiple mineral surfaces will compete to sorb dissolved radium</w:t>
      </w:r>
      <w:r w:rsidR="00B6602E">
        <w:t xml:space="preserve"> in constantly shifting solution conditions</w:t>
      </w:r>
      <w:r w:rsidR="00F9284E">
        <w:t>.</w:t>
      </w:r>
      <w:commentRangeEnd w:id="6"/>
      <w:r w:rsidR="00F9284E">
        <w:rPr>
          <w:rStyle w:val="CommentReference"/>
        </w:rPr>
        <w:commentReference w:id="6"/>
      </w:r>
    </w:p>
    <w:p w14:paraId="04B740B7" w14:textId="55256700" w:rsidR="00A5532E" w:rsidRDefault="009E6615" w:rsidP="001938A7">
      <w:pPr>
        <w:spacing w:line="360" w:lineRule="auto"/>
        <w:ind w:firstLine="720"/>
      </w:pPr>
      <w:r>
        <w:t xml:space="preserve">Recently, </w:t>
      </w:r>
      <w:r w:rsidR="00493C1D">
        <w:t>a</w:t>
      </w:r>
      <w:r>
        <w:t xml:space="preserve"> more sophisticated approach for modeling Ra adsorption to minerals was </w:t>
      </w:r>
      <w:r w:rsidR="00493C1D">
        <w:t>considered</w:t>
      </w:r>
      <w:r>
        <w:t xml:space="preserve"> by Sajih et al, who used surface complexation modeling</w:t>
      </w:r>
      <w:r w:rsidR="00493C1D">
        <w:t xml:space="preserve"> (SCM)</w:t>
      </w:r>
      <w:r>
        <w:t xml:space="preserve"> to</w:t>
      </w:r>
      <w:r w:rsidR="00493C1D">
        <w:t xml:space="preserve"> predict radium adsorption behavior to ferrihydrite and goethite.</w:t>
      </w:r>
      <w:r>
        <w:t xml:space="preserve"> SCM accounts for variations in solution and solid phase </w:t>
      </w:r>
      <w:r w:rsidR="00B6602E">
        <w:t>chemistry</w:t>
      </w:r>
      <w:r>
        <w:t xml:space="preserve"> that impart important controls on adsorption, including surface charge, surface area, </w:t>
      </w:r>
      <w:r w:rsidR="00493C1D">
        <w:t>solution speciation, surface site behavior with respect to ligands, and surface site availability</w:t>
      </w:r>
      <w:r w:rsidR="00927583">
        <w:t xml:space="preserve">. SCM’s are often informed by spectroscopic </w:t>
      </w:r>
      <w:r w:rsidR="004F77BE">
        <w:t>measurements</w:t>
      </w:r>
      <w:r w:rsidR="00927583">
        <w:t xml:space="preserve"> or </w:t>
      </w:r>
      <w:r w:rsidR="00927583" w:rsidRPr="001938A7">
        <w:rPr>
          <w:i/>
        </w:rPr>
        <w:t>ab intio</w:t>
      </w:r>
      <w:r w:rsidR="00927583">
        <w:t xml:space="preserve"> modeling of sorbate coordination with a mineral surface </w:t>
      </w:r>
      <w:r w:rsidR="00B6602E">
        <w:fldChar w:fldCharType="begin" w:fldLock="1"/>
      </w:r>
      <w:r w:rsidR="00B6602E">
        <w:instrText>ADDIN CSL_CITATION { "citationItems" : [ { "id" : "ITEM-1", "itemData" : { "DOI" : "10.1021/cr980011z", "ISBN" : "0009-2665", "ISSN" : "1520-6890", "PMID" : "11848981", "abstract" : "A review with 825 refs. concerning the state of knowledge of metal oxide surfaces and their interactions with aq. solns. and microorganisms highlighting scientific and technol. contexts where this knowledge is needed and evaluating exptl. and theor. techniques needed to obtain the necessary information is given. Topics discussed include: characterization of clean metal oxide surfaces; water vapor-metal oxide interactions; aq. soln.-metal oxide interfaces; dissoln. and growth of metal (hydr)oxides; biotic processes in metal oxide surface chem.; theory; and challenges and future directions. [on SciFinder(R)]", "author" : [ { "dropping-particle" : "", "family" : "Brown  Jr.", "given" : "Gordon E", "non-dropping-particle" : "", "parse-names" : false, "suffix" : "" }, { "dropping-particle" : "", "family" : "Henrich", "given" : "Victor E", "non-dropping-particle" : "", "parse-names" : false, "suffix" : "" }, { "dropping-particle" : "", "family" : "Casey", "given" : "William H", "non-dropping-particle" : "", "parse-names" : false, "suffix" : "" }, { "dropping-particle" : "", "family" : "Clark", "given" : "David L", "non-dropping-particle" : "", "parse-names" : false, "suffix" : "" }, { "dropping-particle" : "", "family" : "Eggleston", "given" : "Carrick", "non-dropping-particle" : "", "parse-names" : false, "suffix" : "" }, { "dropping-particle" : "", "family" : "Felmy", "given" : "Andrew", "non-dropping-particle" : "", "parse-names" : false, "suffix" : "" }, { "dropping-particle" : "", "family" : "Goodman", "given" : "D Wayne", "non-dropping-particle" : "", "parse-names" : false, "suffix" : "" }, { "dropping-particle" : "", "family" : "Graetzel", "given" : "Michael", "non-dropping-particle" : "", "parse-names" : false, "suffix" : "" }, { "dropping-particle" : "", "family" : "Maciel", "given" : "Gary", "non-dropping-particle" : "", "parse-names" : false, "suffix" : "" }, { "dropping-particle" : "", "family" : "McCarthy", "given" : "Maureen I", "non-dropping-particle" : "", "parse-names" : false, "suffix" : "" }, { "dropping-particle" : "", "family" : "Nealson", "given" : "Kenneth H", "non-dropping-particle" : "", "parse-names" : false, "suffix" : "" }, { "dropping-particle" : "", "family" : "Sverjensky", "given" : "Dimitri a", "non-dropping-particle" : "", "parse-names" : false, "suffix" : "" }, { "dropping-particle" : "", "family" : "Toney", "given" : "Michael F", "non-dropping-particle" : "", "parse-names" : false, "suffix" : "" }, { "dropping-particle" : "", "family" : "Zachara", "given" : "John M", "non-dropping-particle" : "", "parse-names" : false, "suffix" : "" }, { "dropping-particle" : "", "family" : "Brown", "given" : "Gordon E", "non-dropping-particle" : "", "parse-names" : false, "suffix" : "" }, { "dropping-particle" : "", "family" : "Henrich", "given" : "Victor E", "non-dropping-particle" : "", "parse-names" : false, "suffix" : "" }, { "dropping-particle" : "", "family" : "Casey", "given" : "William H", "non-dropping-particle" : "", "parse-names" : false, "suffix" : "" }, { "dropping-particle" : "", "family" : "Clark", "given" : "David L", "non-dropping-particle" : "", "parse-names" : false, "suffix" : "" }, { "dropping-particle" : "", "family" : "Eggleston", "given" : "Carrick", "non-dropping-particle" : "", "parse-names" : false, "suffix" : "" }, { "dropping-particle" : "", "family" : "Felmy", "given" : "Andrew", "non-dropping-particle" : "", "parse-names" : false, "suffix" : "" }, { "dropping-particle" : "", "family" : "Goodman", "given" : "D Wayne", "non-dropping-particle" : "", "parse-names" : false, "suffix" : "" }, { "dropping-particle" : "", "family" : "Gr\u00e4tzel", "given" : "Michael", "non-dropping-particle" : "", "parse-names" : false, "suffix" : "" }, { "dropping-particle" : "", "family" : "Maciel", "given" : "Gary", "non-dropping-particle" : "", "parse-names" : false, "suffix" : "" }, { "dropping-particle" : "", "family" : "McCarthy", "given" : "Maureen I", "non-dropping-particle" : "", "parse-names" : false, "suffix" : "" }, { "dropping-particle" : "", "family" : "Nealson", "given" : "Kenneth H", "non-dropping-particle" : "", "parse-names" : false, "suffix" : "" }, { "dropping-particle" : "", "family" : "Sverjensky", "given" : "Dimitri a", "non-dropping-particle" : "", "parse-names" : false, "suffix" : "" }, { "dropping-particle" : "", "family" : "Toney", "given" : "Michael F", "non-dropping-particle" : "", "parse-names" : false, "suffix" : "" }, { "dropping-particle" : "", "family" : "Zachara", "given" : "John M", "non-dropping-particle" : "", "parse-names" : false, "suffix" : "" } ], "container-title" : "Chemical Reviews", "id" : "ITEM-1", "issue" : "1", "issued" : { "date-parts" : [ [ "1999" ] ] }, "page" : "77-174", "title" : "Metal Oxide Surfaces and Their Interactions with Aqueous Solutions and Microbial Organisms", "type" : "article-journal", "volume" : "99" }, "uris" : [ "http://www.mendeley.com/documents/?uuid=56c17a27-4840-425a-b41d-76d07f81e1aa"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"(Brown\u00a0 Jr. et al., 1999; Sverjensky, 2006)", "plainTextFormattedCitation" : "(Brown\u00a0 Jr. et al., 1999; Sverjensky, 2006)", "previouslyFormattedCitation" : "(Brown\u00a0 Jr. et al., 1999; Sverjensky, 2006)" }, "properties" : { "noteIndex" : 0 }, "schema" : "https://github.com/citation-style-language/schema/raw/master/csl-citation.json" }</w:instrText>
      </w:r>
      <w:r w:rsidR="00B6602E">
        <w:fldChar w:fldCharType="separate"/>
      </w:r>
      <w:r w:rsidR="00B6602E" w:rsidRPr="00B6602E">
        <w:rPr>
          <w:noProof/>
        </w:rPr>
        <w:t>(Brown  Jr. et al., 1999; Sverjensky, 2006)</w:t>
      </w:r>
      <w:r w:rsidR="00B6602E">
        <w:fldChar w:fldCharType="end"/>
      </w:r>
      <w:r w:rsidR="00493C1D">
        <w:t xml:space="preserve">. </w:t>
      </w:r>
      <w:r w:rsidR="004F77BE">
        <w:t>As of current, there are not agreed upon formulations for these models, resulting in large</w:t>
      </w:r>
      <w:r w:rsidR="00B6602E">
        <w:t xml:space="preserve"> variations in the specific factors considered</w:t>
      </w:r>
      <w:r w:rsidR="004F77BE">
        <w:t xml:space="preserve">. Particularly, the experimental systems, sets of surface complexation reactions and associated constants have not </w:t>
      </w:r>
      <w:commentRangeStart w:id="7"/>
      <w:r w:rsidR="004F77BE">
        <w:t>been subjected to</w:t>
      </w:r>
      <w:r w:rsidR="00B6602E">
        <w:t xml:space="preserve"> a high-level standardization between labs, hindering attempts to make comparisons between different studies </w:t>
      </w:r>
      <w:r w:rsidR="00B6602E">
        <w:fldChar w:fldCharType="begin" w:fldLock="1"/>
      </w:r>
      <w:r w:rsidR="00CD6EFC">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"mendeley" : { "formattedCitation" : "(Duster, 2016)", "plainTextFormattedCitation" : "(Duster, 2016)", "previouslyFormattedCitation" : "(Duster, 2016)" }, "properties" : { "noteIndex" : 0 }, "schema" : "https://github.com/citation-style-language/schema/raw/master/csl-citation.json" }</w:instrText>
      </w:r>
      <w:r w:rsidR="00B6602E">
        <w:fldChar w:fldCharType="separate"/>
      </w:r>
      <w:r w:rsidR="00B6602E" w:rsidRPr="00B6602E">
        <w:rPr>
          <w:noProof/>
        </w:rPr>
        <w:t>(Duster, 2016)</w:t>
      </w:r>
      <w:r w:rsidR="00B6602E">
        <w:fldChar w:fldCharType="end"/>
      </w:r>
      <w:r w:rsidR="004F77BE">
        <w:t>.</w:t>
      </w:r>
      <w:commentRangeEnd w:id="7"/>
      <w:r w:rsidR="004F77BE">
        <w:rPr>
          <w:rStyle w:val="CommentReference"/>
        </w:rPr>
        <w:commentReference w:id="7"/>
      </w:r>
    </w:p>
    <w:p w14:paraId="4D70E478" w14:textId="4E7838B2" w:rsidR="00F31B86" w:rsidRPr="004B3E94" w:rsidRDefault="00AE6156" w:rsidP="001938A7">
      <w:pPr>
        <w:spacing w:line="360" w:lineRule="auto"/>
        <w:ind w:firstLine="720"/>
      </w:pPr>
      <w:commentRangeStart w:id="8"/>
      <w:r>
        <w:t>Previous work</w:t>
      </w:r>
      <w:r w:rsidR="004F77BE">
        <w:t xml:space="preserve"> has</w:t>
      </w:r>
      <w:r>
        <w:t xml:space="preserve"> covered a limited set of iron oxides and clays, however only iron oxides have had a more detailed examination through surface complexation modeling, while reduced minerals </w:t>
      </w:r>
      <w:r w:rsidR="004F77BE">
        <w:t>have only barely been addressed</w:t>
      </w:r>
      <w:r>
        <w:t xml:space="preserve">. </w:t>
      </w:r>
      <w:r w:rsidR="00A5532E">
        <w:t xml:space="preserve">Although numerous studies illuminate trends in Ra (ad)sorption to natural earth materials and specific minerals, there is a paucity of data evaluating Ra adsorption to common soil and aquifer minerals, particularly at low Ra concentrations observed within most groundwater systems. </w:t>
      </w:r>
      <w:commentRangeEnd w:id="8"/>
      <w:r>
        <w:rPr>
          <w:rStyle w:val="CommentReference"/>
        </w:rPr>
        <w:commentReference w:id="8"/>
      </w:r>
      <w:r w:rsidR="00D847FF">
        <w:t>Therefore, t</w:t>
      </w:r>
      <w:r>
        <w:t>he objectives of this work are to</w:t>
      </w:r>
      <w:r w:rsidR="00A5532E">
        <w:t xml:space="preserve"> 1) examine low-activity Ra adsorption to several ubiquitous minerals known or inferred to control Ra t</w:t>
      </w:r>
      <w:r>
        <w:t xml:space="preserve">ransport over a range of solution conditions found in soils and </w:t>
      </w:r>
      <w:commentRangeStart w:id="9"/>
      <w:r>
        <w:t xml:space="preserve">aquifers </w:t>
      </w:r>
      <w:commentRangeEnd w:id="9"/>
      <w:r w:rsidR="004B3E94">
        <w:rPr>
          <w:rStyle w:val="CommentReference"/>
        </w:rPr>
        <w:commentReference w:id="9"/>
      </w:r>
      <w:r w:rsidR="00A5532E">
        <w:t>and 2) use surface complexation modeling to</w:t>
      </w:r>
      <w:r>
        <w:t xml:space="preserve"> test mechanistic descriptions of Ra adsorption to mineral surfaces, 3) use SCM to provide quantitative comparisons of Ra adsorption to different minerals. </w:t>
      </w:r>
      <w:r w:rsidR="009E1557">
        <w:t xml:space="preserve"> </w:t>
      </w:r>
      <w:r w:rsidR="00D847FF">
        <w:t>We choose to</w:t>
      </w:r>
      <w:r w:rsidR="009E1557">
        <w:t xml:space="preserve"> compare sorption of radium to ferrihydrite, goethite, sodium montmorillonite, and pyrite with a low salinity background solution</w:t>
      </w:r>
      <w:r w:rsidR="00960229">
        <w:t xml:space="preserve"> and</w:t>
      </w:r>
      <w:r w:rsidR="00D847FF">
        <w:t xml:space="preserve"> then</w:t>
      </w:r>
      <w:r w:rsidR="00960229">
        <w:t xml:space="preserve"> model radium sorption behavior through SCM. These minerals are representative of previously studied dominant sorbents (iron oxides, clays)</w:t>
      </w:r>
      <w:r w:rsidR="004B3E94">
        <w:t xml:space="preserve"> and a relatively understudied sorbent (reduced iron minerals)</w:t>
      </w:r>
      <w:r w:rsidR="00960229">
        <w:t xml:space="preserve">, allowing for comparison to previous work while also </w:t>
      </w:r>
      <w:r w:rsidR="00960229">
        <w:lastRenderedPageBreak/>
        <w:t>enabling comparison between the same experimental conditions to determine the minerals’ relative importance.</w:t>
      </w:r>
      <w:r w:rsidR="009E1557">
        <w:t xml:space="preserve">  </w:t>
      </w:r>
      <w:r w:rsidR="00E44B72">
        <w:t xml:space="preserve">As expected, we find </w:t>
      </w:r>
      <w:r w:rsidR="009E1557">
        <w:t xml:space="preserve">that pH plays a crucial role in determining </w:t>
      </w:r>
      <w:r>
        <w:t xml:space="preserve">the extent of Ra </w:t>
      </w:r>
      <w:r w:rsidR="009E1557">
        <w:t>sorption</w:t>
      </w:r>
      <w:r w:rsidR="00E44B72">
        <w:t xml:space="preserve"> to most mineral surfaces</w:t>
      </w:r>
      <w:r>
        <w:t>; however, we</w:t>
      </w:r>
      <w:r w:rsidR="00E44B72">
        <w:t xml:space="preserve"> also</w:t>
      </w:r>
      <w:r>
        <w:t xml:space="preserve"> illustrate that Ra adsorption to </w:t>
      </w:r>
      <w:r w:rsidR="00D847FF">
        <w:t>montmorillonite</w:t>
      </w:r>
      <w:r>
        <w:t xml:space="preserve"> is </w:t>
      </w:r>
      <w:r w:rsidR="00E44B72">
        <w:t xml:space="preserve">more </w:t>
      </w:r>
      <w:r>
        <w:t xml:space="preserve">extensive </w:t>
      </w:r>
      <w:r w:rsidR="00E44B72">
        <w:t xml:space="preserve">over a range of solution </w:t>
      </w:r>
      <w:r w:rsidR="00D847FF">
        <w:t>conditions</w:t>
      </w:r>
      <w:r w:rsidR="00E44B72">
        <w:t xml:space="preserve"> </w:t>
      </w:r>
      <w:r>
        <w:t xml:space="preserve">compared </w:t>
      </w:r>
      <w:r w:rsidR="00E44B72">
        <w:t>to iron (hydr)oxides</w:t>
      </w:r>
      <w:r w:rsidR="009E1557">
        <w:t>,</w:t>
      </w:r>
      <w:r w:rsidR="00E44B72">
        <w:t xml:space="preserve"> which are often though</w:t>
      </w:r>
      <w:r w:rsidR="002B7B99">
        <w:t>t</w:t>
      </w:r>
      <w:r w:rsidR="00E44B72">
        <w:t xml:space="preserve"> to dominate adsorption. </w:t>
      </w:r>
      <w:r w:rsidR="00291774">
        <w:t>This result is mirrored in the surface complexation model</w:t>
      </w:r>
      <w:r w:rsidR="000017A2">
        <w:t>ing</w:t>
      </w:r>
      <w:r w:rsidR="00291774">
        <w:t xml:space="preserve">, </w:t>
      </w:r>
      <w:r w:rsidR="000017A2">
        <w:t xml:space="preserve">suggesting </w:t>
      </w:r>
      <w:r w:rsidR="00291774">
        <w:t>that exchange reactions</w:t>
      </w:r>
      <w:r w:rsidR="00AF55A8">
        <w:t xml:space="preserve"> with inner layer cations drive</w:t>
      </w:r>
      <w:r w:rsidR="00291774">
        <w:t xml:space="preserve"> the enhanced sorption of radium in montmorillonite compared to the other minerals.</w:t>
      </w:r>
      <w:r w:rsidR="003C60FA">
        <w:t xml:space="preserve"> </w:t>
      </w:r>
      <w:r w:rsidR="004B3E94">
        <w:t>Lastly, pyrite shows little affinity for radium, however, the formation of iron oxide coatings after O</w:t>
      </w:r>
      <w:r w:rsidR="004B3E94">
        <w:rPr>
          <w:vertAlign w:val="subscript"/>
        </w:rPr>
        <w:t xml:space="preserve">2 </w:t>
      </w:r>
      <w:r w:rsidR="004B3E94">
        <w:t>exposure suggests the possibility that it will be a key sorbent in aquifers transitioning between anoxic and oxic states.</w:t>
      </w:r>
    </w:p>
    <w:p w14:paraId="7EF9B169" w14:textId="741DC967" w:rsidR="009E1557" w:rsidRDefault="007444BF" w:rsidP="00B53860">
      <w:pPr>
        <w:spacing w:line="360" w:lineRule="auto"/>
      </w:pPr>
      <w:r>
        <w:t xml:space="preserve">SECTION 2: </w:t>
      </w:r>
      <w:r w:rsidR="00DE4BC8">
        <w:t xml:space="preserve">EXPERIMENTAL AND MODELING </w:t>
      </w:r>
      <w:r>
        <w:t>METHODS</w:t>
      </w:r>
    </w:p>
    <w:p w14:paraId="4C17FB2F" w14:textId="7E540019" w:rsidR="009C7C54" w:rsidRDefault="009C7C54" w:rsidP="00B53860">
      <w:pPr>
        <w:spacing w:line="360" w:lineRule="auto"/>
        <w:ind w:firstLine="720"/>
      </w:pPr>
      <w:r>
        <w:t>Reagents used in the experiments were of reagent grade or better, and all solutions were made with 18 M</w:t>
      </w:r>
      <w:r w:rsidR="00E44B72">
        <w:t xml:space="preserve"> </w:t>
      </w:r>
      <w:r>
        <w:t>Ohm water.</w:t>
      </w:r>
      <w:r w:rsidR="00490D23">
        <w:t xml:space="preserve"> </w:t>
      </w:r>
      <w:r w:rsidR="0068268E">
        <w:t xml:space="preserve">Dissolved 226-Ra </w:t>
      </w:r>
      <w:r w:rsidR="00490D23">
        <w:t xml:space="preserve">stock </w:t>
      </w:r>
      <w:r w:rsidR="00E44B72">
        <w:t xml:space="preserve">in 3% HCl </w:t>
      </w:r>
      <w:r w:rsidR="00490D23">
        <w:t>was provided by the MIT Environmental, Health, and Safety office</w:t>
      </w:r>
      <w:r w:rsidR="0068268E">
        <w:t xml:space="preserve"> and used for all experiments</w:t>
      </w:r>
      <w:r w:rsidR="00DE72DF">
        <w:t>.</w:t>
      </w:r>
    </w:p>
    <w:p w14:paraId="33DD1791" w14:textId="23623E21" w:rsidR="00DE72DF" w:rsidRDefault="00DE72DF" w:rsidP="00B53860">
      <w:pPr>
        <w:spacing w:line="360" w:lineRule="auto"/>
      </w:pPr>
      <w:r>
        <w:t>2.1 MINERAL PREPARATION</w:t>
      </w:r>
    </w:p>
    <w:p w14:paraId="311590D6" w14:textId="5CAE8335" w:rsidR="00DE72DF" w:rsidRDefault="00DE72DF" w:rsidP="00B53860">
      <w:pPr>
        <w:spacing w:line="360" w:lineRule="auto"/>
      </w:pPr>
      <w:r>
        <w:tab/>
      </w:r>
      <w:r w:rsidR="0043349A">
        <w:t xml:space="preserve">Both ferrihydrite and goethite minerals were prepared using standard methods </w:t>
      </w:r>
      <w:r w:rsidR="00167D90">
        <w:fldChar w:fldCharType="begin" w:fldLock="1"/>
      </w:r>
      <w:r w:rsidR="00567F2A">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67D90">
        <w:fldChar w:fldCharType="separate"/>
      </w:r>
      <w:r w:rsidR="007E2D12" w:rsidRPr="007E2D12">
        <w:rPr>
          <w:noProof/>
        </w:rPr>
        <w:t>(Schwertmann &amp; Cornell, 2000)</w:t>
      </w:r>
      <w:r w:rsidR="00167D90">
        <w:fldChar w:fldCharType="end"/>
      </w:r>
      <w:r w:rsidR="00167D90">
        <w:t>. Briefly, ferrihydrite was precipitated by dissolving FeCl</w:t>
      </w:r>
      <w:r w:rsidR="00167D90" w:rsidRPr="006442C7">
        <w:rPr>
          <w:vertAlign w:val="subscript"/>
        </w:rPr>
        <w:t>3</w:t>
      </w:r>
      <w:r w:rsidR="00E44B72">
        <w:t>*</w:t>
      </w:r>
      <w:r w:rsidR="00D847FF">
        <w:t xml:space="preserve">6 </w:t>
      </w:r>
      <w:r w:rsidR="00E44B72">
        <w:t xml:space="preserve">H2O </w:t>
      </w:r>
      <w:r w:rsidR="00167D90">
        <w:t>in water, and rapidly titrating the solution to pH 7</w:t>
      </w:r>
      <w:r w:rsidR="00030050">
        <w:t>-8</w:t>
      </w:r>
      <w:r w:rsidR="00167D90">
        <w:t>, followed by</w:t>
      </w:r>
      <w:r w:rsidR="000323A5">
        <w:t xml:space="preserve"> repeated</w:t>
      </w:r>
      <w:r w:rsidR="00167D90">
        <w:t xml:space="preserve"> centrifugation and washing to remove background electrolytes. The</w:t>
      </w:r>
      <w:r w:rsidR="00994948">
        <w:t xml:space="preserve"> iron content of</w:t>
      </w:r>
      <w:r w:rsidR="000323A5">
        <w:t xml:space="preserve"> the</w:t>
      </w:r>
      <w:r w:rsidR="00167D90">
        <w:t xml:space="preserve"> prepared ferrhydrite slurry was characterized using </w:t>
      </w:r>
      <w:r w:rsidR="000323A5">
        <w:t xml:space="preserve">digestion with the </w:t>
      </w:r>
      <w:r w:rsidR="00167D90">
        <w:t xml:space="preserve">ferrozine method </w:t>
      </w:r>
      <w:r w:rsidR="00167D90">
        <w:fldChar w:fldCharType="begin" w:fldLock="1"/>
      </w:r>
      <w:r w:rsidR="00567F2A">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"(Stookey, 1970)", "plainTextFormattedCitation" : "(Stookey, 1970)", "previouslyFormattedCitation" : "(Stookey, 1970)" }, "properties" : { "noteIndex" : 0 }, "schema" : "https://github.com/citation-style-language/schema/raw/master/csl-citation.json" }</w:instrText>
      </w:r>
      <w:r w:rsidR="00167D90">
        <w:fldChar w:fldCharType="separate"/>
      </w:r>
      <w:r w:rsidR="007E2D12" w:rsidRPr="007E2D12">
        <w:rPr>
          <w:noProof/>
        </w:rPr>
        <w:t>(Stookey, 1970)</w:t>
      </w:r>
      <w:r w:rsidR="00167D90">
        <w:fldChar w:fldCharType="end"/>
      </w:r>
      <w:r w:rsidR="00E35B25">
        <w:t>.</w:t>
      </w:r>
      <w:r w:rsidR="00167D90">
        <w:t xml:space="preserve"> </w:t>
      </w:r>
      <w:r w:rsidR="00E35B25">
        <w:t>A</w:t>
      </w:r>
      <w:r w:rsidR="00167D90">
        <w:t xml:space="preserve">liquots of the </w:t>
      </w:r>
      <w:r w:rsidR="00E35B25">
        <w:t xml:space="preserve">stirred </w:t>
      </w:r>
      <w:r w:rsidR="00167D90">
        <w:t>slurry were added directly to the experiments</w:t>
      </w:r>
      <w:r w:rsidR="00E35B25">
        <w:t xml:space="preserve"> to obtain the desired mineral mass</w:t>
      </w:r>
      <w:r w:rsidR="00167D90">
        <w:t xml:space="preserve">. Goethite was prepared </w:t>
      </w:r>
      <w:r w:rsidR="00E44B72">
        <w:t xml:space="preserve">through </w:t>
      </w:r>
      <w:r w:rsidR="00167D90">
        <w:t>slow oxidation of an</w:t>
      </w:r>
      <w:r w:rsidR="000504B0">
        <w:t xml:space="preserve"> </w:t>
      </w:r>
      <w:r w:rsidR="00D847FF">
        <w:t>50</w:t>
      </w:r>
      <w:r w:rsidR="00E44B72">
        <w:t xml:space="preserve"> mM Fe2+ </w:t>
      </w:r>
      <w:r w:rsidR="00167D90">
        <w:t xml:space="preserve">and </w:t>
      </w:r>
      <w:r w:rsidR="00D847FF">
        <w:t>100</w:t>
      </w:r>
      <w:r w:rsidR="00E44B72">
        <w:t xml:space="preserve"> mM </w:t>
      </w:r>
      <w:r w:rsidR="00167D90">
        <w:t>bicarbonate</w:t>
      </w:r>
      <w:r w:rsidR="00D847FF">
        <w:t xml:space="preserve"> solution</w:t>
      </w:r>
      <w:r w:rsidR="00167D90">
        <w:t xml:space="preserve"> using air over the course of 2 days. The resulting </w:t>
      </w:r>
      <w:r w:rsidR="00874970">
        <w:t xml:space="preserve">goethite </w:t>
      </w:r>
      <w:r w:rsidR="00167D90">
        <w:t xml:space="preserve">mineral was centrifuged and washed to remove background electrolyte, and then dried for 2 hours at </w:t>
      </w:r>
      <w:r w:rsidR="00D847FF">
        <w:t>70</w:t>
      </w:r>
      <w:r w:rsidR="00167D90">
        <w:t xml:space="preserve"> C. Both iron minerals were characterized using x-ray diffraction to confirm their composition</w:t>
      </w:r>
      <w:r w:rsidR="00D91D3B">
        <w:t>, and had surface area measured using an N</w:t>
      </w:r>
      <w:r w:rsidR="00D91D3B" w:rsidRPr="00AE78E0">
        <w:rPr>
          <w:vertAlign w:val="subscript"/>
        </w:rPr>
        <w:t>2</w:t>
      </w:r>
      <w:r w:rsidR="00D91D3B">
        <w:t xml:space="preserve"> BET surface area analyzer</w:t>
      </w:r>
      <w:r w:rsidR="00CD6EFC">
        <w:t xml:space="preserve"> (table 1</w:t>
      </w:r>
      <w:r w:rsidR="00563D7C">
        <w:t>)</w:t>
      </w:r>
      <w:r w:rsidR="00167D90">
        <w:t>.</w:t>
      </w:r>
      <w:r w:rsidR="00D91D3B">
        <w:t xml:space="preserve"> The ferrihydrite was air dried for these</w:t>
      </w:r>
      <w:r w:rsidR="0052565F">
        <w:t xml:space="preserve"> two</w:t>
      </w:r>
      <w:r w:rsidR="00D91D3B">
        <w:t xml:space="preserve"> analyses to prevent transformations to other iron minerals.</w:t>
      </w:r>
    </w:p>
    <w:p w14:paraId="2867F6E7" w14:textId="6192E63B" w:rsidR="0093777B" w:rsidRDefault="00167D90" w:rsidP="00B53860">
      <w:pPr>
        <w:spacing w:line="360" w:lineRule="auto"/>
      </w:pPr>
      <w:r>
        <w:tab/>
      </w:r>
      <w:commentRangeStart w:id="10"/>
      <w:r>
        <w:t>Calcium</w:t>
      </w:r>
      <w:commentRangeEnd w:id="10"/>
      <w:r w:rsidR="00E44B72">
        <w:rPr>
          <w:rStyle w:val="CommentReference"/>
        </w:rPr>
        <w:commentReference w:id="10"/>
      </w:r>
      <w:r>
        <w:t xml:space="preserve"> montmorillonite ST</w:t>
      </w:r>
      <w:r w:rsidR="0052565F">
        <w:t>X-1b was ordered from the clay m</w:t>
      </w:r>
      <w:r>
        <w:t>inerals society</w:t>
      </w:r>
      <w:r w:rsidR="00994948">
        <w:t xml:space="preserve"> (clays.org)</w:t>
      </w:r>
      <w:r w:rsidR="0085600F">
        <w:t xml:space="preserve">, but was converted to sodium montmorillonite to allow for closer comparisons to previous studies of radium sorption to montmorillonites </w:t>
      </w:r>
      <w:r w:rsidR="0085600F">
        <w:fldChar w:fldCharType="begin" w:fldLock="1"/>
      </w:r>
      <w:r w:rsidR="001938A7">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85600F">
        <w:fldChar w:fldCharType="separate"/>
      </w:r>
      <w:r w:rsidR="0085600F" w:rsidRPr="0085600F">
        <w:rPr>
          <w:noProof/>
        </w:rPr>
        <w:t>(Tamamura et al., 2013)</w:t>
      </w:r>
      <w:r w:rsidR="0085600F">
        <w:fldChar w:fldCharType="end"/>
      </w:r>
      <w:r w:rsidR="00B51EE3">
        <w:t xml:space="preserve">. The clay was dispersed with 1 M NaCl, and the &lt;0.2 um clay fraction siphoned off after successive washes with DI water. The siphoned clay particles were then treated with a 1 M Sodium Acetate solution, set to pH 5 using glacial acetic acid, which </w:t>
      </w:r>
      <w:r w:rsidR="00AE78E0">
        <w:lastRenderedPageBreak/>
        <w:t>removed any</w:t>
      </w:r>
      <w:commentRangeStart w:id="11"/>
      <w:r w:rsidR="00B51EE3">
        <w:t xml:space="preserve"> carbonates</w:t>
      </w:r>
      <w:commentRangeEnd w:id="11"/>
      <w:r w:rsidR="001B752A">
        <w:rPr>
          <w:rStyle w:val="CommentReference"/>
        </w:rPr>
        <w:commentReference w:id="11"/>
      </w:r>
      <w:r w:rsidR="00B01788">
        <w:t xml:space="preserve"> </w:t>
      </w:r>
      <w:r w:rsidR="00B01788">
        <w:fldChar w:fldCharType="begin" w:fldLock="1"/>
      </w:r>
      <w:r w:rsidR="00567F2A">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"(Klute, Kunze, &amp; Dixon, 1986)", "plainTextFormattedCitation" : "(Klute, Kunze, &amp; Dixon, 1986)", "previouslyFormattedCitation" : "(Klute, Kunze, &amp; Dixon, 1986)" }, "properties" : { "noteIndex" : 0 }, "schema" : "https://github.com/citation-style-language/schema/raw/master/csl-citation.json" }</w:instrText>
      </w:r>
      <w:r w:rsidR="00B01788">
        <w:fldChar w:fldCharType="separate"/>
      </w:r>
      <w:r w:rsidR="007E2D12" w:rsidRPr="007E2D12">
        <w:rPr>
          <w:noProof/>
        </w:rPr>
        <w:t>(Klute, Kunze, &amp; Dixon, 1986)</w:t>
      </w:r>
      <w:r w:rsidR="00B01788">
        <w:fldChar w:fldCharType="end"/>
      </w:r>
      <w:r w:rsidR="00B51EE3">
        <w:t xml:space="preserve">. The </w:t>
      </w:r>
      <w:r w:rsidR="00E44B72">
        <w:t xml:space="preserve">clay </w:t>
      </w:r>
      <w:r w:rsidR="00B51EE3">
        <w:t xml:space="preserve">was then centrifuged </w:t>
      </w:r>
      <w:r w:rsidR="00E44B72">
        <w:t xml:space="preserve">and equilibrated </w:t>
      </w:r>
      <w:r w:rsidR="00B51EE3">
        <w:t xml:space="preserve">with the experimental background solution, resulting in a sodium montmorillonite. The clay was dried at </w:t>
      </w:r>
      <w:r w:rsidR="0085600F">
        <w:t>7</w:t>
      </w:r>
      <w:r w:rsidR="00B51EE3">
        <w:t>0 C overnight, and then carefully ground using mortar and pestle.</w:t>
      </w:r>
      <w:r w:rsidR="0085600F" w:rsidDel="0085600F">
        <w:t xml:space="preserve"> </w:t>
      </w:r>
      <w:r w:rsidR="00D91D3B">
        <w:t xml:space="preserve">The surface area </w:t>
      </w:r>
      <w:r w:rsidR="00CD6EFC">
        <w:t>(table 1</w:t>
      </w:r>
      <w:r w:rsidR="00563D7C">
        <w:t xml:space="preserve">) </w:t>
      </w:r>
      <w:r w:rsidR="00D91D3B">
        <w:t>of the montmorillonite was also measured using an N</w:t>
      </w:r>
      <w:r w:rsidR="00D91D3B" w:rsidRPr="00AE78E0">
        <w:rPr>
          <w:vertAlign w:val="subscript"/>
        </w:rPr>
        <w:t>2</w:t>
      </w:r>
      <w:r w:rsidR="00D91D3B">
        <w:t xml:space="preserve"> BET surface area analyzer to compare with the clay society measurements.</w:t>
      </w:r>
    </w:p>
    <w:p w14:paraId="67283FA2" w14:textId="56EFB4BE" w:rsidR="00D91D3B" w:rsidRDefault="003F60EB" w:rsidP="00B53860">
      <w:pPr>
        <w:spacing w:line="360" w:lineRule="auto"/>
      </w:pPr>
      <w:r>
        <w:tab/>
      </w:r>
      <w:r w:rsidR="0072409D">
        <w:t>P</w:t>
      </w:r>
      <w:r>
        <w:t>yrite was ordered from</w:t>
      </w:r>
      <w:r w:rsidR="00EF62ED">
        <w:t xml:space="preserve"> Ward’s Science (www.wardsci.com)</w:t>
      </w:r>
      <w:r>
        <w:t xml:space="preserve">, ground using mortar and pestle, and </w:t>
      </w:r>
      <w:r w:rsidR="002B323A">
        <w:t xml:space="preserve">passed through sieves to select for </w:t>
      </w:r>
      <w:r>
        <w:t xml:space="preserve">45-250 um </w:t>
      </w:r>
      <w:r w:rsidR="002B323A">
        <w:t>particles</w:t>
      </w:r>
      <w:r>
        <w:t xml:space="preserve">. The pyrite was </w:t>
      </w:r>
      <w:r w:rsidR="002B323A">
        <w:t xml:space="preserve">then </w:t>
      </w:r>
      <w:r>
        <w:t xml:space="preserve">placed into an anaerobic glove bag with a 5% hydrogen and 95% </w:t>
      </w:r>
      <w:r w:rsidR="00B01788">
        <w:t xml:space="preserve">nitrogen </w:t>
      </w:r>
      <w:r>
        <w:t xml:space="preserve">atmosphere. </w:t>
      </w:r>
      <w:r w:rsidR="00483D6E">
        <w:t xml:space="preserve">Once in the glove bag, the pyrite was washed in 6 N HCl overnight to remove any iron oxide coatings, and then </w:t>
      </w:r>
      <w:r w:rsidR="00980406">
        <w:t xml:space="preserve">rinsed </w:t>
      </w:r>
      <w:r w:rsidR="00483D6E">
        <w:t xml:space="preserve">with </w:t>
      </w:r>
      <w:r w:rsidR="00980406">
        <w:t xml:space="preserve">deoxygenated </w:t>
      </w:r>
      <w:r w:rsidR="00483D6E">
        <w:t>DI water</w:t>
      </w:r>
      <w:r w:rsidR="00980406">
        <w:t xml:space="preserve"> multiple times</w:t>
      </w:r>
      <w:r w:rsidR="00B41C18">
        <w:t xml:space="preserve"> to remove the remaining acid</w:t>
      </w:r>
      <w:r w:rsidR="00483D6E">
        <w:t xml:space="preserve">. Lastly, the pyrite was </w:t>
      </w:r>
      <w:r w:rsidR="002B323A">
        <w:t>dried anaerobically in an open beaker; dessicant (Drierite) was placed in the glovebag to facilitate moisture removal</w:t>
      </w:r>
      <w:r w:rsidR="00483D6E">
        <w:t xml:space="preserve">. </w:t>
      </w:r>
      <w:r w:rsidR="00C4280C">
        <w:t xml:space="preserve">The pyrite composition was </w:t>
      </w:r>
      <w:r w:rsidR="00B01788">
        <w:t xml:space="preserve">also </w:t>
      </w:r>
      <w:r w:rsidR="00C4280C">
        <w:t>confirmed through XRD</w:t>
      </w:r>
      <w:r w:rsidR="00C3162E">
        <w:t>, and surface area measured using an N2 BET surface area analyzer</w:t>
      </w:r>
      <w:r w:rsidR="00563D7C">
        <w:t xml:space="preserve">, reported in table </w:t>
      </w:r>
      <w:r w:rsidR="00CD6EFC">
        <w:t>1</w:t>
      </w:r>
      <w:r w:rsidR="00C4280C">
        <w:t>.</w:t>
      </w:r>
    </w:p>
    <w:p w14:paraId="4F0C2599" w14:textId="6AFB3B2E" w:rsidR="00490D23" w:rsidRDefault="00FA1FCF" w:rsidP="00B53860">
      <w:pPr>
        <w:spacing w:line="360" w:lineRule="auto"/>
      </w:pPr>
      <w:r>
        <w:t>2.2</w:t>
      </w:r>
      <w:r w:rsidR="008A0962">
        <w:t xml:space="preserve"> SORPTION</w:t>
      </w:r>
      <w:r w:rsidR="00490D23">
        <w:t xml:space="preserve"> EXPERIMENTAL SETUP</w:t>
      </w:r>
    </w:p>
    <w:p w14:paraId="4468AD1E" w14:textId="5C67DB4A" w:rsidR="007B346B" w:rsidRDefault="002B323A" w:rsidP="00B53860">
      <w:pPr>
        <w:spacing w:line="360" w:lineRule="auto"/>
        <w:ind w:firstLine="720"/>
      </w:pPr>
      <w:r>
        <w:t>Serum vials (200 mL)</w:t>
      </w:r>
      <w:r w:rsidR="00490D23">
        <w:t xml:space="preserve"> were filled with 100 mL of 10 mM NaCl stock solution, 30 mg of one mineral (except for the case of pyrite, where 40 mg was used), and 5-270 Bq of </w:t>
      </w:r>
      <w:r>
        <w:t>226</w:t>
      </w:r>
      <w:r w:rsidR="008F7C4D">
        <w:t>-</w:t>
      </w:r>
      <w:r w:rsidR="00490D23">
        <w:t>Ra Stock</w:t>
      </w:r>
      <w:r w:rsidR="00FF24E5">
        <w:t>. Experiments using pyrite were performed in an anaerobic glove ba</w:t>
      </w:r>
      <w:r>
        <w:t>g, and all solutions were purged with N2 prior to placement in the anaerobic chamber</w:t>
      </w:r>
      <w:r w:rsidR="00FF24E5">
        <w:t xml:space="preserve">. The pH was </w:t>
      </w:r>
      <w:r w:rsidR="00FA7E83">
        <w:t>titrated</w:t>
      </w:r>
      <w:r w:rsidR="00FF24E5">
        <w:t xml:space="preserve"> to 3,5,7 or 9 +/- 0.0</w:t>
      </w:r>
      <w:r>
        <w:t>5 through use of an autotitrator,</w:t>
      </w:r>
      <w:r w:rsidR="00FF24E5">
        <w:t xml:space="preserve"> and the bottle was sealed with a butyl stopper. Bottles were shaken for 24 hours</w:t>
      </w:r>
      <w:r w:rsidR="005D7205">
        <w:t xml:space="preserve">, as previous work has established that this is sufficient time for sorption equilibrium to iron surfaces </w:t>
      </w:r>
      <w:r w:rsidR="005D7205">
        <w:fldChar w:fldCharType="begin" w:fldLock="1"/>
      </w:r>
      <w:r w:rsidR="000F650E">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2014a)", "plainTextFormattedCitation" : "(Sajih et al., 2014a)", "previouslyFormattedCitation" : "(Sajih et al., 2014a)" }, "properties" : { "noteIndex" : 0 }, "schema" : "https://github.com/citation-style-language/schema/raw/master/csl-citation.json" }</w:instrText>
      </w:r>
      <w:r w:rsidR="005D7205">
        <w:fldChar w:fldCharType="separate"/>
      </w:r>
      <w:r w:rsidR="000F650E" w:rsidRPr="000F650E">
        <w:rPr>
          <w:noProof/>
        </w:rPr>
        <w:t>(Sajih et al., 2014a)</w:t>
      </w:r>
      <w:r w:rsidR="005D7205">
        <w:fldChar w:fldCharType="end"/>
      </w:r>
      <w:r w:rsidR="005D7205">
        <w:t xml:space="preserve">, </w:t>
      </w:r>
      <w:commentRangeStart w:id="12"/>
      <w:r w:rsidR="005D7205">
        <w:t>while sorption to montmorillonite was evaluated using the same set up with different</w:t>
      </w:r>
      <w:r w:rsidR="00162BC2">
        <w:t xml:space="preserve"> shaking</w:t>
      </w:r>
      <w:r w:rsidR="005D7205">
        <w:t xml:space="preserve"> time</w:t>
      </w:r>
      <w:r w:rsidR="00162BC2">
        <w:t>s</w:t>
      </w:r>
      <w:commentRangeEnd w:id="12"/>
      <w:r w:rsidR="005D7205">
        <w:rPr>
          <w:rStyle w:val="CommentReference"/>
        </w:rPr>
        <w:commentReference w:id="12"/>
      </w:r>
      <w:r w:rsidR="005D7205">
        <w:t xml:space="preserve">, </w:t>
      </w:r>
      <w:r w:rsidR="00162BC2">
        <w:t>finding 24 hours to be sufficient to achieve equilibrium</w:t>
      </w:r>
      <w:r w:rsidR="005D7205">
        <w:t>.</w:t>
      </w:r>
      <w:r w:rsidR="00FF24E5">
        <w:t xml:space="preserve"> </w:t>
      </w:r>
      <w:r>
        <w:t xml:space="preserve">Following equilibration, </w:t>
      </w:r>
      <w:r w:rsidR="00FF24E5">
        <w:t>pH was</w:t>
      </w:r>
      <w:r w:rsidR="005D7205">
        <w:t xml:space="preserve"> </w:t>
      </w:r>
      <w:r w:rsidR="00FF24E5">
        <w:t>checked and re-titrated to the desired value</w:t>
      </w:r>
      <w:r w:rsidR="00005A7C">
        <w:t xml:space="preserve"> if necessary</w:t>
      </w:r>
      <w:r>
        <w:t>;</w:t>
      </w:r>
      <w:r w:rsidR="00FA7E83">
        <w:t xml:space="preserve"> </w:t>
      </w:r>
      <w:r>
        <w:t xml:space="preserve">if </w:t>
      </w:r>
      <w:r w:rsidR="00FF24E5">
        <w:t xml:space="preserve">the pH deviated more than 0.1 pH units, the bottle was allowed to </w:t>
      </w:r>
      <w:r w:rsidR="00005A7C">
        <w:t>re-</w:t>
      </w:r>
      <w:r w:rsidR="00FF24E5">
        <w:t>equilibrate for 15 minutes</w:t>
      </w:r>
      <w:r w:rsidR="008C17F9">
        <w:t xml:space="preserve"> after titration</w:t>
      </w:r>
      <w:r w:rsidR="00FF24E5">
        <w:t>, and the re</w:t>
      </w:r>
      <w:r w:rsidR="004664DA">
        <w:t>-</w:t>
      </w:r>
      <w:r w:rsidR="00FF24E5">
        <w:t>titration process repeated.</w:t>
      </w:r>
      <w:r w:rsidR="00005A7C">
        <w:t xml:space="preserve"> This process was sufficient to maintain the experimental p</w:t>
      </w:r>
      <w:r>
        <w:t>H</w:t>
      </w:r>
      <w:r w:rsidR="00005A7C">
        <w:t>.</w:t>
      </w:r>
      <w:r w:rsidR="004664DA">
        <w:t xml:space="preserve"> </w:t>
      </w:r>
      <w:r>
        <w:t>Acid (HCl) and base (NaOH) v</w:t>
      </w:r>
      <w:r w:rsidR="004664DA">
        <w:t xml:space="preserve">olume additions did not exceed 5% of the original volume. Once </w:t>
      </w:r>
      <w:r w:rsidR="00646A4D">
        <w:t xml:space="preserve">re-titration </w:t>
      </w:r>
      <w:r w:rsidR="008C17F9">
        <w:t xml:space="preserve">and re-equilibration </w:t>
      </w:r>
      <w:r w:rsidR="00646A4D">
        <w:t>w</w:t>
      </w:r>
      <w:r w:rsidR="008C17F9">
        <w:t>ere</w:t>
      </w:r>
      <w:r w:rsidR="00646A4D">
        <w:t xml:space="preserve"> complete</w:t>
      </w:r>
      <w:r w:rsidR="004664DA">
        <w:t xml:space="preserve">, </w:t>
      </w:r>
      <w:r w:rsidR="008C17F9">
        <w:t xml:space="preserve">samples were </w:t>
      </w:r>
      <w:r w:rsidR="004664DA">
        <w:t>filtered using 0.2</w:t>
      </w:r>
      <w:r w:rsidR="00AD778A">
        <w:t>2</w:t>
      </w:r>
      <w:r w:rsidR="004664DA">
        <w:t xml:space="preserve"> um polyethersulfone filter</w:t>
      </w:r>
      <w:r w:rsidR="00AD778A">
        <w:t>s</w:t>
      </w:r>
      <w:r w:rsidR="004664DA">
        <w:t xml:space="preserve">, which </w:t>
      </w:r>
      <w:r w:rsidR="006366B1">
        <w:t xml:space="preserve">did </w:t>
      </w:r>
      <w:r w:rsidR="004664DA">
        <w:t xml:space="preserve">not </w:t>
      </w:r>
      <w:r w:rsidR="006366B1">
        <w:t xml:space="preserve">sorb </w:t>
      </w:r>
      <w:r w:rsidR="004664DA">
        <w:t xml:space="preserve">significant </w:t>
      </w:r>
      <w:r w:rsidR="006366B1">
        <w:t>quantities of Ra</w:t>
      </w:r>
      <w:r w:rsidR="00FA1FCF">
        <w:t>.</w:t>
      </w:r>
      <w:r w:rsidR="007B17F0">
        <w:t xml:space="preserve"> Experimental error wa</w:t>
      </w:r>
      <w:r w:rsidR="00FA1FCF">
        <w:t xml:space="preserve">s quantified by </w:t>
      </w:r>
      <w:r w:rsidR="007B17F0">
        <w:t>measuring the standard deviation of triplicates</w:t>
      </w:r>
      <w:r w:rsidR="00173974">
        <w:t xml:space="preserve"> for each data point</w:t>
      </w:r>
      <w:r w:rsidR="00FA1FCF">
        <w:t>.</w:t>
      </w:r>
    </w:p>
    <w:p w14:paraId="0B2270A7" w14:textId="426B2B01" w:rsidR="00FA1FCF" w:rsidRDefault="00FA1FCF" w:rsidP="00B53860">
      <w:pPr>
        <w:spacing w:line="360" w:lineRule="auto"/>
      </w:pPr>
      <w:r>
        <w:t>2.3 ANALYTICAL TECHNIQUES</w:t>
      </w:r>
    </w:p>
    <w:p w14:paraId="6BF77AEA" w14:textId="2476A463" w:rsidR="007B346B" w:rsidRDefault="007B346B" w:rsidP="00B53860">
      <w:pPr>
        <w:spacing w:line="360" w:lineRule="auto"/>
      </w:pPr>
      <w:r>
        <w:lastRenderedPageBreak/>
        <w:tab/>
        <w:t xml:space="preserve">Solutions of </w:t>
      </w:r>
      <w:r w:rsidR="008F7C4D">
        <w:t>Ra</w:t>
      </w:r>
      <w:r>
        <w:t xml:space="preserve"> were quantified using scintillation counting.</w:t>
      </w:r>
      <w:r w:rsidR="009E6A32">
        <w:t xml:space="preserve"> Up to</w:t>
      </w:r>
      <w:r>
        <w:t xml:space="preserve"> 10 mL of sample were mixed with 10 mL of Ultima Gold XR (Perkin Elmer) and sealed for 30 days to allow </w:t>
      </w:r>
      <w:r w:rsidR="008F7C4D">
        <w:t>226-Ra</w:t>
      </w:r>
      <w:r>
        <w:t xml:space="preserve"> to reach a </w:t>
      </w:r>
      <w:r w:rsidR="009E6A32">
        <w:t>secular</w:t>
      </w:r>
      <w:commentRangeStart w:id="13"/>
      <w:r>
        <w:t xml:space="preserve"> equilibrium </w:t>
      </w:r>
      <w:commentRangeEnd w:id="13"/>
      <w:r w:rsidR="006366B1">
        <w:rPr>
          <w:rStyle w:val="CommentReference"/>
        </w:rPr>
        <w:commentReference w:id="13"/>
      </w:r>
      <w:r>
        <w:t xml:space="preserve">with its daughter products. The equilibrated samples were then counted using a Beckman Coulter </w:t>
      </w:r>
      <w:r w:rsidR="001B752A">
        <w:t xml:space="preserve">LS 6500 </w:t>
      </w:r>
      <w:r>
        <w:t>scintillation counter</w:t>
      </w:r>
      <w:r w:rsidR="001B752A">
        <w:t>,</w:t>
      </w:r>
      <w:r>
        <w:t xml:space="preserve"> and the resulting counts were compared to a calibration curve of </w:t>
      </w:r>
      <w:r w:rsidR="003505D1">
        <w:t xml:space="preserve">similarly prepared </w:t>
      </w:r>
      <w:r w:rsidR="008F7C4D">
        <w:t>226-Ra</w:t>
      </w:r>
      <w:r>
        <w:t xml:space="preserve"> standards to determine solution activities. Except for points involving ferrihydrite at pH 9, this was sufficient to determine the extent of sorption and develop isotherms.</w:t>
      </w:r>
      <w:r w:rsidR="009378CA">
        <w:t xml:space="preserve"> Background concentrations were also quantified to develop a limit of blank of 1.4 counts per second (cps). We </w:t>
      </w:r>
      <w:r w:rsidR="00F43B04">
        <w:t xml:space="preserve">only </w:t>
      </w:r>
      <w:r w:rsidR="009378CA">
        <w:t>consider</w:t>
      </w:r>
      <w:r w:rsidR="00F43B04">
        <w:t>ed</w:t>
      </w:r>
      <w:r w:rsidR="003505D1">
        <w:t xml:space="preserve"> any</w:t>
      </w:r>
      <w:r w:rsidR="00F43B04">
        <w:t xml:space="preserve"> samples having </w:t>
      </w:r>
      <w:r w:rsidR="009378CA">
        <w:t xml:space="preserve">1.5 times that </w:t>
      </w:r>
      <w:r w:rsidR="00F43B04">
        <w:t>limit in subsequent analyses.</w:t>
      </w:r>
    </w:p>
    <w:p w14:paraId="7D6B63E3" w14:textId="5CD00BA3" w:rsidR="00D91D3B" w:rsidRDefault="008A0962" w:rsidP="00B53860">
      <w:pPr>
        <w:spacing w:line="360" w:lineRule="auto"/>
      </w:pPr>
      <w:r>
        <w:tab/>
      </w:r>
      <w:r w:rsidR="006366B1">
        <w:t xml:space="preserve">Supernatent samples collected from the ferrihydrite isotherm, pH 9, were </w:t>
      </w:r>
      <w:r w:rsidR="009378CA">
        <w:t>below th</w:t>
      </w:r>
      <w:r w:rsidR="006366B1">
        <w:t>e</w:t>
      </w:r>
      <w:r w:rsidR="009378CA">
        <w:t xml:space="preserve"> defined detection limit, </w:t>
      </w:r>
      <w:r w:rsidR="00476ACB">
        <w:t>so solid associated</w:t>
      </w:r>
      <w:r w:rsidR="009378CA">
        <w:t xml:space="preserve"> radium on the </w:t>
      </w:r>
      <w:r w:rsidR="0067175C">
        <w:t xml:space="preserve">filtered </w:t>
      </w:r>
      <w:r w:rsidR="009378CA">
        <w:t>ferrihydrite itself</w:t>
      </w:r>
      <w:r w:rsidR="00476ACB">
        <w:t xml:space="preserve"> was counted</w:t>
      </w:r>
      <w:r w:rsidR="009378CA">
        <w:t xml:space="preserve"> using gamma </w:t>
      </w:r>
      <w:r w:rsidR="00476ACB">
        <w:t>spectroscopy</w:t>
      </w:r>
      <w:r w:rsidR="00F54DEB">
        <w:t xml:space="preserve"> in addition to the scintillation counted supernatant</w:t>
      </w:r>
      <w:r w:rsidR="009378CA">
        <w:t xml:space="preserve">. </w:t>
      </w:r>
      <w:r w:rsidR="00755D5E">
        <w:t>A Canberra</w:t>
      </w:r>
      <w:r w:rsidR="0067175C">
        <w:t xml:space="preserve"> low energy germanium</w:t>
      </w:r>
      <w:r w:rsidR="00755D5E">
        <w:t xml:space="preserve"> detector</w:t>
      </w:r>
      <w:r w:rsidR="0067175C">
        <w:t xml:space="preserve"> </w:t>
      </w:r>
      <w:r w:rsidR="00755D5E">
        <w:t xml:space="preserve">with </w:t>
      </w:r>
      <w:r w:rsidR="0067175C">
        <w:t xml:space="preserve">a Canberra multichannel analyzer </w:t>
      </w:r>
      <w:r w:rsidR="009378CA">
        <w:t>was calibrated using a multinucl</w:t>
      </w:r>
      <w:r w:rsidR="00755D5E">
        <w:t>ide standard from Eckert and Ziegler (www.ezag.com)</w:t>
      </w:r>
      <w:r w:rsidR="009378CA">
        <w:t xml:space="preserve">. </w:t>
      </w:r>
      <w:r w:rsidR="00671B0D">
        <w:t xml:space="preserve">Counts were determined using the Canberra Genie software, which performed peak identification, peak area summation, background subtraction, and nuclide activity calculation. </w:t>
      </w:r>
      <w:r w:rsidR="008F7C4D">
        <w:t>226-Ra</w:t>
      </w:r>
      <w:r w:rsidR="00671B0D">
        <w:t xml:space="preserve"> was primarily counted through the 186 keV peak. </w:t>
      </w:r>
      <w:r w:rsidR="009378CA">
        <w:t>The solid samples on PES filters were placed in scintillation vials, and c</w:t>
      </w:r>
      <w:r>
        <w:t>ounted directly on the counter, with the resulting counts being adjusted for ferr</w:t>
      </w:r>
      <w:r w:rsidR="00B5451B">
        <w:t>ihydr</w:t>
      </w:r>
      <w:r w:rsidR="00737E5A">
        <w:t>ite loss during filtration. The physical arrangement</w:t>
      </w:r>
      <w:r w:rsidR="00B5451B">
        <w:t xml:space="preserve"> closely matches that o</w:t>
      </w:r>
      <w:r w:rsidR="00737E5A">
        <w:t>f the multinuclide standard, so</w:t>
      </w:r>
      <w:r w:rsidR="00B5451B">
        <w:t xml:space="preserve"> no geometry corrections were used.</w:t>
      </w:r>
      <w:r w:rsidR="00322F9A">
        <w:t xml:space="preserve"> This gamma counter was also used to quantify the </w:t>
      </w:r>
      <w:r w:rsidR="00CD6EFC">
        <w:t xml:space="preserve">226-Ra </w:t>
      </w:r>
      <w:r w:rsidR="00322F9A">
        <w:t>standard curve used in the scintillation counting.</w:t>
      </w:r>
    </w:p>
    <w:p w14:paraId="0A678B35" w14:textId="306BFAA5" w:rsidR="005C4438" w:rsidRDefault="00563D7C" w:rsidP="00B53860">
      <w:pPr>
        <w:spacing w:line="360" w:lineRule="auto"/>
      </w:pPr>
      <w:r w:rsidDel="00D91D3B">
        <w:t xml:space="preserve"> </w:t>
      </w:r>
      <w:r w:rsidR="005C4438">
        <w:t>2.4 SURFACE COMPLEXATION MODELING</w:t>
      </w:r>
    </w:p>
    <w:p w14:paraId="00FA4CF2" w14:textId="3D3D7240" w:rsidR="00476ACB" w:rsidRDefault="00476ACB" w:rsidP="00B53860">
      <w:pPr>
        <w:spacing w:line="360" w:lineRule="auto"/>
      </w:pPr>
      <w:r>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567F2A">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"(Parkhurst &amp; Appela, 2013)", "plainTextFormattedCitation" : "(Parkhurst &amp; Appela, 2013)", "previouslyFormattedCitation" : "(Parkhurst &amp; Appela, 2013)" }, "properties" : { "noteIndex" : 0 }, "schema" : "https://github.com/citation-style-language/schema/raw/master/csl-citation.json" }</w:instrText>
      </w:r>
      <w:r w:rsidR="00570A6F">
        <w:fldChar w:fldCharType="separate"/>
      </w:r>
      <w:r w:rsidR="007E2D12" w:rsidRPr="007E2D12">
        <w:rPr>
          <w:noProof/>
        </w:rPr>
        <w:t>(Parkhurst &amp; Appela, 2013)</w:t>
      </w:r>
      <w:r w:rsidR="00570A6F">
        <w:fldChar w:fldCharType="end"/>
      </w:r>
      <w:r>
        <w:t xml:space="preserve">. </w:t>
      </w:r>
      <w:r w:rsidR="00CE4109">
        <w:t>Simple single site models were used to fit the data alongside models previously established in the literature</w:t>
      </w:r>
      <w:r w:rsidR="002D400B">
        <w:t>.</w:t>
      </w:r>
      <w:r>
        <w:t xml:space="preserve"> </w:t>
      </w:r>
      <w:r w:rsidR="00CD6EFC">
        <w:t>These simplified models</w:t>
      </w:r>
      <w:r w:rsidR="002D400B">
        <w:t xml:space="preserve"> </w:t>
      </w:r>
      <w:r>
        <w:t>allow for easy comparison of the relative importance of the different minerals for radium retention</w:t>
      </w:r>
      <w:r w:rsidR="00946431">
        <w:t>, as well as comparison with currently existing surface complexation modeling results</w:t>
      </w:r>
      <w:r w:rsidR="00CE1C34">
        <w:t>, while not making explicit statements about</w:t>
      </w:r>
      <w:r w:rsidR="00FC6427">
        <w:t xml:space="preserve"> molecular level</w:t>
      </w:r>
      <w:r w:rsidR="00CE1C34">
        <w:t xml:space="preserve"> radium surface behavior</w:t>
      </w:r>
      <w:r w:rsidR="00946431">
        <w:t xml:space="preserve"> </w:t>
      </w:r>
      <w:r w:rsidR="00946431">
        <w:fldChar w:fldCharType="begin" w:fldLock="1"/>
      </w:r>
      <w:r w:rsidR="000F650E">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"id" : "ITEM-3",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"ITEM-3",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"(Dixit &amp; Hering, 2003; Dzombak &amp; Morel, 1990; Tournassat, Grangeon, Leroy, &amp; Giffaut, 2013)", "plainTextFormattedCitation" : "(Dixit &amp; Hering, 2003; Dzombak &amp; Morel, 1990; Tournassat, Grangeon, Leroy, &amp; Giffaut, 2013)", "previouslyFormattedCitation" : "(Dixit &amp; Hering, 2003; Dzombak &amp; Morel, 1990; Tournassat, Grangeon, Leroy, &amp; Giffaut, 2013)" }, "properties" : { "noteIndex" : 0 }, "schema" : "https://github.com/citation-style-language/schema/raw/master/csl-citation.json" }</w:instrText>
      </w:r>
      <w:r w:rsidR="00946431">
        <w:fldChar w:fldCharType="separate"/>
      </w:r>
      <w:r w:rsidR="00CD6EFC" w:rsidRPr="00CD6EFC">
        <w:rPr>
          <w:noProof/>
        </w:rPr>
        <w:t>(Dixit &amp; Hering, 2003; Dzombak &amp; Morel, 1990; Tournassat, Grangeon, Leroy, &amp; Giffaut, 2013)</w:t>
      </w:r>
      <w:r w:rsidR="00946431">
        <w:fldChar w:fldCharType="end"/>
      </w:r>
      <w:r w:rsidR="00946431">
        <w:t xml:space="preserve">. </w:t>
      </w:r>
      <w:r w:rsidR="00567F2A">
        <w:t xml:space="preserve">The </w:t>
      </w:r>
      <w:r w:rsidR="00CE4109">
        <w:t xml:space="preserve">literature </w:t>
      </w:r>
      <w:r w:rsidR="00567F2A">
        <w:t xml:space="preserve">models, in contrast, are valuable to fit since their formulations are often based on spectroscopic evidence </w:t>
      </w:r>
      <w:r w:rsidR="00567F2A">
        <w:fldChar w:fldCharType="begin" w:fldLock="1"/>
      </w:r>
      <w:r w:rsidR="0085600F">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"id" : "ITEM-2",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"ITEM-2", "issue" : "3", "issued" : { "date-parts" : [ [ "2001" ] ] }, "page" : "239-249", "title" : "Adsorption of barium(II) on montmorillonite: An EXAFS study", "type" : "article-journal", "volume" : "190" }, "uris" : [ "http://www.mendeley.com/documents/?uuid=8ef71975-a5ff-4ee0-973e-99061019d257" ] } ], "mendeley" : { "formattedCitation" : "(Fenter et al., 2000; P. C. Zhang et al., 2001)", "plainTextFormattedCitation" : "(Fenter et al., 2000; P. C. Zhang et al., 2001)", "previouslyFormattedCitation" : "(Fenter et al., 2000; P. C. Zhang et al., 2001)" }, "properties" : { "noteIndex" : 0 }, "schema" : "https://github.com/citation-style-language/schema/raw/master/csl-citation.json" }</w:instrText>
      </w:r>
      <w:r w:rsidR="00567F2A">
        <w:fldChar w:fldCharType="separate"/>
      </w:r>
      <w:r w:rsidR="00567F2A" w:rsidRPr="00567F2A">
        <w:rPr>
          <w:noProof/>
        </w:rPr>
        <w:t>(Fenter et al., 2000; P. C. Zhang et al., 2001)</w:t>
      </w:r>
      <w:r w:rsidR="00567F2A">
        <w:fldChar w:fldCharType="end"/>
      </w:r>
      <w:r w:rsidR="00836777">
        <w:t>.</w:t>
      </w:r>
      <w:r w:rsidR="003D2C05">
        <w:t xml:space="preserve"> </w:t>
      </w:r>
      <w:r>
        <w:t>Experimental sorption data</w:t>
      </w:r>
      <w:r w:rsidR="00570A6F">
        <w:t xml:space="preserve"> was fit only by varying radium sorption reaction constants</w:t>
      </w:r>
      <w:r w:rsidR="008066A2">
        <w:t xml:space="preserve"> and site densities, though surface area measurements or literature</w:t>
      </w:r>
      <w:r w:rsidR="00CE4109">
        <w:t xml:space="preserve"> values</w:t>
      </w:r>
      <w:r w:rsidR="008066A2">
        <w:t xml:space="preserve"> were preferred </w:t>
      </w:r>
      <w:r w:rsidR="00570A6F">
        <w:fldChar w:fldCharType="begin" w:fldLock="1"/>
      </w:r>
      <w:r w:rsidR="000F650E">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"(Mike H. Bradbury, Baeyens, Geckeis, &amp; Rabung, 2005; Sajih et al., 2014a)", "plainTextFormattedCitation" : "(Mike H. Bradbury, Baeyens, Geckeis, &amp; Rabung, 2005; Sajih et al., 2014a)", "previouslyFormattedCitation" : "(Mike H. Bradbury, Baeyens, Geckeis, &amp; Rabung, 2005; Sajih et al., 2014a)" }, "properties" : { "noteIndex" : 0 }, "schema" : "https://github.com/citation-style-language/schema/raw/master/csl-citation.json" }</w:instrText>
      </w:r>
      <w:r w:rsidR="00570A6F">
        <w:fldChar w:fldCharType="separate"/>
      </w:r>
      <w:r w:rsidR="000F650E" w:rsidRPr="000F650E">
        <w:rPr>
          <w:noProof/>
        </w:rPr>
        <w:t>(Mike H. Bradbury, Baeyens, Geckeis, &amp; Rabung, 2005; Sajih et al., 2014a)</w:t>
      </w:r>
      <w:r w:rsidR="00570A6F">
        <w:fldChar w:fldCharType="end"/>
      </w:r>
      <w:r w:rsidR="00085D34">
        <w:t>.</w:t>
      </w:r>
      <w:r w:rsidR="00EC6622">
        <w:t xml:space="preserve"> </w:t>
      </w:r>
      <w:r w:rsidR="006C34B0">
        <w:t xml:space="preserve">Solution </w:t>
      </w:r>
      <w:r w:rsidR="006C34B0">
        <w:lastRenderedPageBreak/>
        <w:t xml:space="preserve">complexation behavior was accounted for using the SIT database, which </w:t>
      </w:r>
      <w:r w:rsidR="001034D2">
        <w:t xml:space="preserve">includes </w:t>
      </w:r>
      <w:r w:rsidR="006C34B0">
        <w:t>radium carbonate, sulfate,</w:t>
      </w:r>
      <w:r w:rsidR="00CD6EFC">
        <w:t xml:space="preserve"> chloride,</w:t>
      </w:r>
      <w:r w:rsidR="006C34B0">
        <w:t xml:space="preserve"> and hydroxide complexes</w:t>
      </w:r>
      <w:r w:rsidR="00DC781E">
        <w:t>,</w:t>
      </w:r>
      <w:r w:rsidR="00177B55">
        <w:t xml:space="preserve"> </w:t>
      </w:r>
      <w:r w:rsidR="006366B1">
        <w:t>albeit</w:t>
      </w:r>
      <w:r w:rsidR="001034D2">
        <w:t xml:space="preserve"> these </w:t>
      </w:r>
      <w:r w:rsidR="00CF14AF">
        <w:t xml:space="preserve">solution </w:t>
      </w:r>
      <w:r w:rsidR="001034D2">
        <w:t xml:space="preserve">complexes had </w:t>
      </w:r>
      <w:r w:rsidR="00177B55">
        <w:t>little impact over the experimental conditions considered.</w:t>
      </w:r>
      <w:r w:rsidR="008066A2">
        <w:t xml:space="preserve"> The fitted site densities and reaction constants are then compared to other</w:t>
      </w:r>
      <w:r w:rsidR="00DB2A45">
        <w:t xml:space="preserve"> work</w:t>
      </w:r>
      <w:r w:rsidR="008066A2">
        <w:t xml:space="preserve"> that has examined either radium or various analog compounds.</w:t>
      </w:r>
    </w:p>
    <w:p w14:paraId="315C2F78" w14:textId="2E981993" w:rsidR="00FA1FCF" w:rsidRDefault="008A0962" w:rsidP="00B53860">
      <w:pPr>
        <w:spacing w:line="360" w:lineRule="auto"/>
      </w:pPr>
      <w:r>
        <w:tab/>
      </w:r>
    </w:p>
    <w:p w14:paraId="2C202E40" w14:textId="2BB27C94" w:rsidR="00FA7E83" w:rsidRDefault="007444BF" w:rsidP="00B53860">
      <w:pPr>
        <w:spacing w:line="360" w:lineRule="auto"/>
      </w:pPr>
      <w:r>
        <w:t>SECTION 3: RESULTS</w:t>
      </w:r>
      <w:r w:rsidR="00FA7E83">
        <w:t xml:space="preserve"> AND </w:t>
      </w:r>
      <w:r w:rsidR="00B00F8C">
        <w:t>DISCUSSION</w:t>
      </w:r>
    </w:p>
    <w:p w14:paraId="3C9A3709" w14:textId="7AD46E24" w:rsidR="00BB777D" w:rsidRDefault="00BB777D" w:rsidP="00B53860">
      <w:pPr>
        <w:spacing w:line="360" w:lineRule="auto"/>
      </w:pPr>
      <w:r>
        <w:t>SECTION 3.1</w:t>
      </w:r>
      <w:r w:rsidR="006674E7">
        <w:t>.1</w:t>
      </w:r>
      <w:r>
        <w:t xml:space="preserve"> SORPTION ISOTHERM RESULTS</w:t>
      </w:r>
      <w:r w:rsidR="002137B6">
        <w:t xml:space="preserve">: </w:t>
      </w:r>
      <w:r w:rsidR="006674E7">
        <w:t>Iron Oxides</w:t>
      </w:r>
    </w:p>
    <w:p w14:paraId="7D935258" w14:textId="3A72961D" w:rsidR="006B4EBE" w:rsidRDefault="002137B6" w:rsidP="00B53860">
      <w:pPr>
        <w:spacing w:line="360" w:lineRule="auto"/>
      </w:pPr>
      <w:r>
        <w:t>The sorption isotherm results for ferrihydrite and goethite are plotted in figur</w:t>
      </w:r>
      <w:r w:rsidR="006674E7">
        <w:t>es 1a and 1b, respectively. The data points for each mineral and pH combination show linear behavior in the range considered, and the associated K</w:t>
      </w:r>
      <w:r w:rsidR="006674E7">
        <w:rPr>
          <w:vertAlign w:val="subscript"/>
        </w:rPr>
        <w:t>d</w:t>
      </w:r>
      <w:r w:rsidR="00852277">
        <w:t xml:space="preserve"> values presented in table 1</w:t>
      </w:r>
      <w:r w:rsidR="006B4EBE">
        <w:t xml:space="preserve">. </w:t>
      </w:r>
      <w:r w:rsidR="00747938">
        <w:t>This K</w:t>
      </w:r>
      <w:r w:rsidR="00747938">
        <w:rPr>
          <w:vertAlign w:val="subscript"/>
        </w:rPr>
        <w:t xml:space="preserve">d </w:t>
      </w:r>
      <w:r w:rsidR="00747938">
        <w:t xml:space="preserve">is calculated from the slope of the line fitted </w:t>
      </w:r>
      <w:r w:rsidR="007E46AD">
        <w:t xml:space="preserve">to </w:t>
      </w:r>
      <w:r w:rsidR="00747938">
        <w:t xml:space="preserve">the experimental points. </w:t>
      </w:r>
      <w:r w:rsidR="006674E7">
        <w:t>Sorption to both iron oxides show a strong dependence on pH, with ferrihydrite showing more overall sorption at a given pH compared to goethite</w:t>
      </w:r>
      <w:r w:rsidR="00BD701F">
        <w:t>,</w:t>
      </w:r>
      <w:r w:rsidR="00B021FA">
        <w:t xml:space="preserve"> and</w:t>
      </w:r>
      <w:r w:rsidR="006B4EBE">
        <w:t xml:space="preserve"> </w:t>
      </w:r>
      <w:r w:rsidR="00B021FA">
        <w:t>t</w:t>
      </w:r>
      <w:r w:rsidR="006B4EBE">
        <w:t>he extent of sorption increas</w:t>
      </w:r>
      <w:r w:rsidR="00B021FA">
        <w:t>ing</w:t>
      </w:r>
      <w:r w:rsidR="006B4EBE">
        <w:t xml:space="preserve"> with increasing pH</w:t>
      </w:r>
      <w:r w:rsidR="00B021FA">
        <w:t xml:space="preserve"> for both iron oxides</w:t>
      </w:r>
      <w:r w:rsidR="006B4EBE">
        <w:t>.</w:t>
      </w:r>
      <w:r w:rsidR="006674E7">
        <w:t xml:space="preserve"> </w:t>
      </w:r>
      <w:r w:rsidR="00BD701F">
        <w:t>G</w:t>
      </w:r>
      <w:r w:rsidR="00791ACF">
        <w:t>oethite shows limited</w:t>
      </w:r>
      <w:r w:rsidR="00A84639">
        <w:t>, if any,</w:t>
      </w:r>
      <w:r w:rsidR="00791ACF">
        <w:t xml:space="preserve"> </w:t>
      </w:r>
      <w:r w:rsidR="006674E7">
        <w:t>sorption at acidic pHs, and</w:t>
      </w:r>
      <w:r w:rsidR="00651429">
        <w:t xml:space="preserve"> </w:t>
      </w:r>
      <w:r w:rsidR="006674E7">
        <w:t>ferrihydrite shows the most sorption at pH 9 compared to all of the other minerals.</w:t>
      </w:r>
      <w:r w:rsidR="00BE6AF9">
        <w:t xml:space="preserve"> </w:t>
      </w:r>
      <w:r w:rsidR="00651429">
        <w:t xml:space="preserve">Both minerals clearly show pH dependent sorption behavior, though differences in sorption for the same mass, which </w:t>
      </w:r>
      <w:r w:rsidR="000F650E">
        <w:t>are</w:t>
      </w:r>
      <w:r w:rsidR="00651429">
        <w:t xml:space="preserve"> driven by the significant differences in mineral surface area.</w:t>
      </w:r>
      <w:r w:rsidR="000F650E">
        <w:t xml:space="preserve"> Kd values that have been normalized to experimental surface area reveal that goethite</w:t>
      </w:r>
    </w:p>
    <w:p w14:paraId="507B0CE8" w14:textId="4C7AA8DA" w:rsidR="006B4EBE" w:rsidRDefault="006B4EBE" w:rsidP="00B53860">
      <w:pPr>
        <w:spacing w:line="360" w:lineRule="auto"/>
      </w:pPr>
      <w:r>
        <w:tab/>
        <w:t>There is an abundance of prior work examining sorption of radium to iron oxides such as ferrihydrite and goethite</w:t>
      </w:r>
      <w:r w:rsidR="00655749">
        <w:t xml:space="preserve"> </w:t>
      </w:r>
      <w:r w:rsidR="000F650E">
        <w:fldChar w:fldCharType="begin" w:fldLock="1"/>
      </w:r>
      <w:r w:rsidR="000F650E">
        <w:instrText>ADDIN CSL_CITATION { "citationItems" : [ { "id" : "ITEM-1", "itemData" : { "DOI" : "10.1016/j.gca.2014.10.008", "ISSN" : "00167037", "author" : [ { "dropping-particle" : "", "family" : "Sajih", "given" : "M.", "non-dropping-particle" : "", "parse-names" : false, "suffix" : "" }, { "dropping-particle" : "", "family" : "Bryan", "given" : "N.D.", "non-dropping-particle" : "", "parse-names" : false, "suffix" : "" }, { "dropping-particle" : "", "family" : "Livens", "given" : "F.R.", "non-dropping-particle" : "", "parse-names" : false, "suffix" : "" }, { "dropping-particle" : "", "family" : "Vaughan", "given" : "D.J.",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"title" : "Adsorption of radium and barium on goethite and ferrihydrite: A kinetic and surface complexation modelling study: SUPPLEMENTARY DATA", "type" : "article-journal", "volume" : "146" }, "uris" : [ "http://www.mendeley.com/documents/?uuid=686923f7-f148-47f4-a070-4bdc2ce9c6dd"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"id" : "ITEM-3",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"ITEM-3", "issue" : "2", "issued" : { "date-parts" : [ [ "1984", "5" ] ] }, "page" : "275-285", "title" : "Interaction of radium with freshwater sediments and their mineral components. I.", "type" : "article-journal", "volume" : "82" }, "uris" : [ "http://www.mendeley.com/documents/?uuid=7449d6e5-33bc-4fd9-9789-c2cd3db781da" ] }, { "id" : "ITEM-4",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"ITEM-4", "issue" : "3-4", "issued" : { "date-parts" : [ [ "2008" ] ] }, "page" : "250-267", "title" : "New perspectives on radium behavior within a subterranean estuary", "type" : "article-journal", "volume" : "109" }, "uris" : [ "http://www.mendeley.com/documents/?uuid=4adbef56-875c-4884-83d9-6a294409d070" ] } ], "mendeley" : { "formattedCitation" : "(Beck &amp; Cochran, 2013; Bene\u0161 et al., 1984; Gonneea et al., 2008; Sajih et al., 2014b)", "plainTextFormattedCitation" : "(Beck &amp; Cochran, 2013; Bene\u0161 et al., 1984; Gonneea et al., 2008; Sajih et al., 2014b)", "previouslyFormattedCitation" : "(Beck &amp; Cochran, 2013; Bene\u0161 et al., 1984; Gonneea et al., 2008; Sajih et al., 2014b)" }, "properties" : { "noteIndex" : 0 }, "schema" : "https://github.com/citation-style-language/schema/raw/master/csl-citation.json" }</w:instrText>
      </w:r>
      <w:r w:rsidR="000F650E">
        <w:fldChar w:fldCharType="separate"/>
      </w:r>
      <w:r w:rsidR="000F650E" w:rsidRPr="000F650E">
        <w:rPr>
          <w:noProof/>
        </w:rPr>
        <w:t>(Beck &amp; Cochran, 2013; Beneš et al., 1984; Gonneea et al., 2008; Sajih et al., 2014b)</w:t>
      </w:r>
      <w:r w:rsidR="000F650E">
        <w:fldChar w:fldCharType="end"/>
      </w:r>
      <w:r w:rsidR="00655749">
        <w:t xml:space="preserve">; </w:t>
      </w:r>
      <w:r w:rsidR="0012510C">
        <w:t>however</w:t>
      </w:r>
      <w:r w:rsidR="00655749">
        <w:t xml:space="preserve"> direct comparison is problematic, owing to differences in solution composition and solid-solution ratio, which are known to impact fitting parameters</w:t>
      </w:r>
      <w:r w:rsidR="000F650E">
        <w:t xml:space="preserve"> </w:t>
      </w:r>
      <w:r w:rsidR="000F650E">
        <w:fldChar w:fldCharType="begin" w:fldLock="1"/>
      </w:r>
      <w:r w:rsidR="00905D56">
        <w:instrText>ADDIN CSL_CITATION { "citationItems" : [ { "id" : "ITEM-1",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"ITEM-1",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"(Tournassat et al., 2013)", "plainTextFormattedCitation" : "(Tournassat et al., 2013)", "previouslyFormattedCitation" : "(Tournassat et al., 2013)" }, "properties" : { "noteIndex" : 0 }, "schema" : "https://github.com/citation-style-language/schema/raw/master/csl-citation.json" }</w:instrText>
      </w:r>
      <w:r w:rsidR="000F650E">
        <w:fldChar w:fldCharType="separate"/>
      </w:r>
      <w:r w:rsidR="000F650E" w:rsidRPr="000F650E">
        <w:rPr>
          <w:noProof/>
        </w:rPr>
        <w:t>(Tournassat et al., 2013)</w:t>
      </w:r>
      <w:r w:rsidR="000F650E">
        <w:fldChar w:fldCharType="end"/>
      </w:r>
      <w:r w:rsidR="00655749">
        <w:t xml:space="preserve">. </w:t>
      </w:r>
      <w:r w:rsidR="00747938">
        <w:t>Table 1</w:t>
      </w:r>
      <w:r w:rsidR="006D16E0">
        <w:t xml:space="preserve"> </w:t>
      </w:r>
      <w:r w:rsidR="00450C29">
        <w:t>compares</w:t>
      </w:r>
      <w:r w:rsidR="00747938">
        <w:t xml:space="preserve"> selected experimental results from the literature, using calculated K</w:t>
      </w:r>
      <w:r w:rsidR="00747938">
        <w:rPr>
          <w:vertAlign w:val="subscript"/>
        </w:rPr>
        <w:t>d</w:t>
      </w:r>
      <w:r w:rsidR="00747938">
        <w:t xml:space="preserve"> values </w:t>
      </w:r>
      <w:r w:rsidR="003E1F1F">
        <w:t>to compare</w:t>
      </w:r>
      <w:r w:rsidR="00747938">
        <w:t xml:space="preserve"> relative sorption extent. In some cases, it was necessary to calculate a K</w:t>
      </w:r>
      <w:r w:rsidR="00747938">
        <w:rPr>
          <w:vertAlign w:val="subscript"/>
        </w:rPr>
        <w:t>d</w:t>
      </w:r>
      <w:r w:rsidR="00747938">
        <w:t xml:space="preserve"> value</w:t>
      </w:r>
      <w:r w:rsidR="008B0456">
        <w:t xml:space="preserve"> from the reported data</w:t>
      </w:r>
      <w:r w:rsidR="00747938">
        <w:t>, since none was calculated</w:t>
      </w:r>
      <w:r w:rsidR="008B0456">
        <w:t xml:space="preserve"> or was calculated using a different formulation, such as a Langmuir or Freundlich style isotherm. The solid/solution ratios (solid mass divided by total solution), as well as the pH and background electrolyte are also reported.</w:t>
      </w:r>
    </w:p>
    <w:p w14:paraId="6C67AD7B" w14:textId="71C38824" w:rsidR="008B0456" w:rsidRDefault="008B0456" w:rsidP="00B53860">
      <w:pPr>
        <w:spacing w:line="360" w:lineRule="auto"/>
      </w:pPr>
      <w:r>
        <w:tab/>
      </w:r>
      <w:r w:rsidR="00655749">
        <w:t xml:space="preserve">Two studies report isotherm data for Ra sorption to </w:t>
      </w:r>
      <w:r>
        <w:t>ferrihydrite</w:t>
      </w:r>
      <w:r w:rsidR="00655749">
        <w:t>, and the</w:t>
      </w:r>
      <w:r>
        <w:t xml:space="preserve"> experimental results presented here match</w:t>
      </w:r>
      <w:r w:rsidR="00655749">
        <w:t xml:space="preserve"> both reported values to</w:t>
      </w:r>
      <w:r>
        <w:t xml:space="preserve"> within an order of magnitude of the K</w:t>
      </w:r>
      <w:r>
        <w:rPr>
          <w:vertAlign w:val="subscript"/>
        </w:rPr>
        <w:t xml:space="preserve">d </w:t>
      </w:r>
      <w:r>
        <w:t xml:space="preserve">values </w:t>
      </w:r>
      <w:r>
        <w:fldChar w:fldCharType="begin" w:fldLock="1"/>
      </w:r>
      <w:r w:rsidR="000F650E">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Sajih et al., 2014a)", "plainTextFormattedCitation" : "(Beck &amp; Cochran, 2013; Sajih et al., 2014a)", "previouslyFormattedCitation" : "(Beck &amp; Cochran, 2013; Sajih et al., 2014a)" }, "properties" : { "noteIndex" : 0 }, "schema" : "https://github.com/citation-style-language/schema/raw/master/csl-citation.json" }</w:instrText>
      </w:r>
      <w:r>
        <w:fldChar w:fldCharType="separate"/>
      </w:r>
      <w:r w:rsidR="000F650E" w:rsidRPr="000F650E">
        <w:rPr>
          <w:noProof/>
        </w:rPr>
        <w:t>(Beck &amp; Cochran, 2013; Sajih et al., 2014a)</w:t>
      </w:r>
      <w:r>
        <w:fldChar w:fldCharType="end"/>
      </w:r>
      <w:r>
        <w:t xml:space="preserve">. </w:t>
      </w:r>
      <w:r w:rsidR="000660E0">
        <w:t>The K</w:t>
      </w:r>
      <w:r w:rsidR="000660E0">
        <w:softHyphen/>
      </w:r>
      <w:r w:rsidR="000660E0">
        <w:rPr>
          <w:vertAlign w:val="subscript"/>
        </w:rPr>
        <w:t xml:space="preserve">d </w:t>
      </w:r>
      <w:r w:rsidR="000660E0">
        <w:t xml:space="preserve">found </w:t>
      </w:r>
      <w:r w:rsidR="00D76794">
        <w:t>in our study</w:t>
      </w:r>
      <w:r w:rsidR="00655749">
        <w:t xml:space="preserve"> </w:t>
      </w:r>
      <w:r w:rsidR="000660E0">
        <w:t xml:space="preserve">is the largest of the collected data sets, but was also performed </w:t>
      </w:r>
      <w:r w:rsidR="00D76794">
        <w:t>at</w:t>
      </w:r>
      <w:r w:rsidR="000660E0">
        <w:t xml:space="preserve"> lowe</w:t>
      </w:r>
      <w:r w:rsidR="00D76794">
        <w:t>r</w:t>
      </w:r>
      <w:r w:rsidR="000660E0">
        <w:t xml:space="preserve"> </w:t>
      </w:r>
      <w:r w:rsidR="00D76794">
        <w:t xml:space="preserve">background </w:t>
      </w:r>
      <w:r w:rsidR="000660E0">
        <w:t>ionic strength</w:t>
      </w:r>
      <w:r w:rsidR="000F650E">
        <w:t xml:space="preserve"> (here, 10 mM, others, 100-500 mM) and </w:t>
      </w:r>
      <w:r w:rsidR="00613839">
        <w:t>higher</w:t>
      </w:r>
      <w:r w:rsidR="000F650E">
        <w:t xml:space="preserve"> </w:t>
      </w:r>
      <w:r w:rsidR="000F650E">
        <w:lastRenderedPageBreak/>
        <w:t>mineral surface area (here,</w:t>
      </w:r>
      <w:r w:rsidR="00613839">
        <w:t xml:space="preserve"> 382.9</w:t>
      </w:r>
      <w:r w:rsidR="000F650E">
        <w:t xml:space="preserve"> m2/g, others, </w:t>
      </w:r>
      <w:r w:rsidR="00613839">
        <w:t>~250</w:t>
      </w:r>
      <w:r w:rsidR="000F650E">
        <w:t xml:space="preserve"> m2/g) </w:t>
      </w:r>
      <w:r w:rsidR="000660E0">
        <w:t>, which matches with previous results suggesting that increased salinity will reduce radium sorption extent</w:t>
      </w:r>
      <w:r w:rsidR="0031487F">
        <w:t xml:space="preserve"> </w:t>
      </w:r>
      <w:r w:rsidR="000660E0">
        <w:fldChar w:fldCharType="begin" w:fldLock="1"/>
      </w:r>
      <w:r w:rsidR="00567F2A">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et al., 2008)", "plainTextFormattedCitation" : "(Gonneea et al., 2008)", "previouslyFormattedCitation" : "(Gonneea et al., 2008)" }, "properties" : { "noteIndex" : 0 }, "schema" : "https://github.com/citation-style-language/schema/raw/master/csl-citation.json" }</w:instrText>
      </w:r>
      <w:r w:rsidR="000660E0">
        <w:fldChar w:fldCharType="separate"/>
      </w:r>
      <w:r w:rsidR="007E2D12" w:rsidRPr="007E2D12">
        <w:rPr>
          <w:noProof/>
        </w:rPr>
        <w:t>(Gonneea et al., 2008)</w:t>
      </w:r>
      <w:r w:rsidR="000660E0">
        <w:fldChar w:fldCharType="end"/>
      </w:r>
      <w:r w:rsidR="00613839">
        <w:t xml:space="preserve"> and that increasing surface area will increase sorption extent</w:t>
      </w:r>
      <w:r w:rsidR="000660E0">
        <w:t>.</w:t>
      </w:r>
      <w:r w:rsidR="00651429">
        <w:t xml:space="preserve"> </w:t>
      </w:r>
      <w:r w:rsidR="00483129">
        <w:t>In our study, Ra</w:t>
      </w:r>
      <w:commentRangeStart w:id="14"/>
      <w:r w:rsidR="00D76794">
        <w:t xml:space="preserve"> adsorbed more extensively </w:t>
      </w:r>
      <w:r w:rsidR="00483129">
        <w:t>to ferrihiydrite than</w:t>
      </w:r>
      <w:r w:rsidR="00D76794">
        <w:t xml:space="preserve"> </w:t>
      </w:r>
      <w:r w:rsidR="00C238ED">
        <w:t>goethite</w:t>
      </w:r>
      <w:r w:rsidR="00483129">
        <w:t xml:space="preserve"> across all solution conditions</w:t>
      </w:r>
      <w:r w:rsidR="00613839">
        <w:t>, except at pH 5 where goethite sorbed slightly more radium compared to ferrihydrite</w:t>
      </w:r>
      <w:r w:rsidR="00C238ED">
        <w:t xml:space="preserve">. </w:t>
      </w:r>
      <w:r w:rsidR="00651429">
        <w:t>O</w:t>
      </w:r>
      <w:r w:rsidR="000660E0">
        <w:t xml:space="preserve">ne </w:t>
      </w:r>
      <w:commentRangeEnd w:id="14"/>
      <w:r w:rsidR="00D76794">
        <w:rPr>
          <w:rStyle w:val="CommentReference"/>
        </w:rPr>
        <w:commentReference w:id="14"/>
      </w:r>
      <w:r w:rsidR="000660E0">
        <w:t>study compared ra</w:t>
      </w:r>
      <w:r w:rsidR="0057637D">
        <w:t>dium sorption to hematite, ferri</w:t>
      </w:r>
      <w:r w:rsidR="000660E0">
        <w:t xml:space="preserve">hydrite, goethite, and lepidocrocite, finding that ferrihydrite sorbs radium most extensively </w:t>
      </w:r>
      <w:r w:rsidR="000660E0">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0660E0">
        <w:fldChar w:fldCharType="separate"/>
      </w:r>
      <w:r w:rsidR="007E2D12" w:rsidRPr="007E2D12">
        <w:rPr>
          <w:noProof/>
        </w:rPr>
        <w:t>(Beck &amp; Cochran, 2013)</w:t>
      </w:r>
      <w:r w:rsidR="000660E0">
        <w:fldChar w:fldCharType="end"/>
      </w:r>
      <w:r w:rsidR="000660E0">
        <w:t>. This suggests that the sorption isotherm results found here represent an upper limit fo</w:t>
      </w:r>
      <w:r w:rsidR="0031487F">
        <w:t>r radium sorption to iron oxides</w:t>
      </w:r>
      <w:r w:rsidR="00636844">
        <w:t xml:space="preserve"> in these conditions</w:t>
      </w:r>
      <w:r w:rsidR="000660E0">
        <w:t>.</w:t>
      </w:r>
      <w:r w:rsidR="00D173FA">
        <w:t xml:space="preserve"> </w:t>
      </w:r>
    </w:p>
    <w:p w14:paraId="1270B04D" w14:textId="7BAE9CBD" w:rsidR="000660E0" w:rsidRDefault="00DD73D3" w:rsidP="00B53860">
      <w:pPr>
        <w:spacing w:line="360" w:lineRule="auto"/>
      </w:pPr>
      <w:r>
        <w:tab/>
      </w:r>
      <w:r w:rsidR="00C735BD">
        <w:t xml:space="preserve">Goethite has a larger available pool of radium sorption data to draw from compared to ferrihydrite, however, there are also larger differences between the results in this study compared to </w:t>
      </w:r>
      <w:commentRangeStart w:id="15"/>
      <w:r w:rsidR="00C735BD">
        <w:t>others</w:t>
      </w:r>
      <w:r>
        <w:t>. The result</w:t>
      </w:r>
      <w:r w:rsidR="00486D37">
        <w:t>s are displayed in table 1</w:t>
      </w:r>
      <w:r w:rsidR="00FC6BEA">
        <w:t xml:space="preserve">, along with the other mineral specific results. Unlike with ferrihydrite, we </w:t>
      </w:r>
      <w:r w:rsidR="00C55505">
        <w:t>observe</w:t>
      </w:r>
      <w:r w:rsidR="00FC6BEA">
        <w:t xml:space="preserve"> a larger extent of sorption for solutions of </w:t>
      </w:r>
      <w:r w:rsidR="00C55505">
        <w:t>similar</w:t>
      </w:r>
      <w:r w:rsidR="00FC6BEA">
        <w:t xml:space="preserve"> pH</w:t>
      </w:r>
      <w:r w:rsidR="00C55505">
        <w:t xml:space="preserve"> compared to previous work</w:t>
      </w:r>
      <w:r w:rsidR="000C5422">
        <w:t xml:space="preserve"> </w:t>
      </w:r>
      <w:r w:rsidR="000C5422">
        <w:fldChar w:fldCharType="begin" w:fldLock="1"/>
      </w:r>
      <w:r w:rsidR="000F650E">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"ITEM-3",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"ITEM-3",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Nirdosh et al., 1990; Sajih et al., 2014a)", "plainTextFormattedCitation" : "(Beck &amp; Cochran, 2013; Nirdosh et al., 1990; Sajih et al., 2014a)", "previouslyFormattedCitation" : "(Beck &amp; Cochran, 2013; Nirdosh et al., 1990; Sajih et al., 2014a)" }, "properties" : { "noteIndex" : 0 }, "schema" : "https://github.com/citation-style-language/schema/raw/master/csl-citation.json" }</w:instrText>
      </w:r>
      <w:r w:rsidR="000C5422">
        <w:fldChar w:fldCharType="separate"/>
      </w:r>
      <w:r w:rsidR="000F650E" w:rsidRPr="000F650E">
        <w:rPr>
          <w:noProof/>
        </w:rPr>
        <w:t>(Beck &amp; Cochran, 2013; Nirdosh et al., 1990; Sajih et al., 2014a)</w:t>
      </w:r>
      <w:r w:rsidR="000C5422">
        <w:fldChar w:fldCharType="end"/>
      </w:r>
      <w:r w:rsidR="00FC6BEA">
        <w:t xml:space="preserve">. </w:t>
      </w:r>
      <w:r w:rsidR="00613839">
        <w:t xml:space="preserve">Two </w:t>
      </w:r>
      <w:r w:rsidR="00FC6BEA">
        <w:t>factor</w:t>
      </w:r>
      <w:r w:rsidR="00613839">
        <w:t>s</w:t>
      </w:r>
      <w:r w:rsidR="00FC6BEA">
        <w:t xml:space="preserve"> affecting this </w:t>
      </w:r>
      <w:r w:rsidR="00613839">
        <w:t>are</w:t>
      </w:r>
      <w:r w:rsidR="00FC6BEA">
        <w:t xml:space="preserve"> the differences in solution ionic strength</w:t>
      </w:r>
      <w:r w:rsidR="00613839">
        <w:t xml:space="preserve"> and</w:t>
      </w:r>
      <w:r w:rsidR="006F63E8">
        <w:t xml:space="preserve"> surface area of the synthesized goethite</w:t>
      </w:r>
      <w:r w:rsidR="00FC6BEA">
        <w:t xml:space="preserve">. </w:t>
      </w:r>
      <w:r w:rsidR="00613839">
        <w:t>The Kd values when normalized by surface area are similar in some cases</w:t>
      </w:r>
      <w:r w:rsidR="00905D56">
        <w:t xml:space="preserve"> </w:t>
      </w:r>
      <w:r w:rsidR="00905D56">
        <w:fldChar w:fldCharType="begin" w:fldLock="1"/>
      </w:r>
      <w:r w:rsidR="00905D56">
        <w:instrText>ADDIN CSL_CITATION { "citationItems" : [ { "id" : "ITEM-1", "itemData" : { "DOI" : "10.1016/j.gca.2014.10.008", "ISSN" : "00167037", "author" : [ { "dropping-particle" : "", "family" : "Sajih", "given" : "M.", "non-dropping-particle" : "", "parse-names" : false, "suffix" : "" }, { "dropping-particle" : "", "family" : "Bryan", "given" : "N.D.", "non-dropping-particle" : "", "parse-names" : false, "suffix" : "" }, { "dropping-particle" : "", "family" : "Livens", "given" : "F.R.", "non-dropping-particle" : "", "parse-names" : false, "suffix" : "" }, { "dropping-particle" : "", "family" : "Vaughan", "given" : "D.J.",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"title" : "Adsorption of radium and barium on goethite and ferrihydrite: A kinetic and surface complexation modelling study: SUPPLEMENTARY DATA", "type" : "article-journal", "volume" : "146" }, "uris" : [ "http://www.mendeley.com/documents/?uuid=686923f7-f148-47f4-a070-4bdc2ce9c6dd" ] } ], "mendeley" : { "formattedCitation" : "(Sajih et al., 2014b)", "plainTextFormattedCitation" : "(Sajih et al., 2014b)", "previouslyFormattedCitation" : "(Sajih et al., 2014b)" }, "properties" : { "noteIndex" : 0 }, "schema" : "https://github.com/citation-style-language/schema/raw/master/csl-citation.json" }</w:instrText>
      </w:r>
      <w:r w:rsidR="00905D56">
        <w:fldChar w:fldCharType="separate"/>
      </w:r>
      <w:r w:rsidR="00905D56" w:rsidRPr="00905D56">
        <w:rPr>
          <w:noProof/>
        </w:rPr>
        <w:t>(Sajih et al., 2014b)</w:t>
      </w:r>
      <w:r w:rsidR="00905D56">
        <w:fldChar w:fldCharType="end"/>
      </w:r>
      <w:r w:rsidR="00613839">
        <w:t>, tho</w:t>
      </w:r>
      <w:r w:rsidR="00905D56">
        <w:t xml:space="preserve">ugh not in others </w:t>
      </w:r>
      <w:r w:rsidR="00905D56">
        <w:fldChar w:fldCharType="begin" w:fldLock="1"/>
      </w:r>
      <w:r w:rsidR="00A21155">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905D56">
        <w:fldChar w:fldCharType="separate"/>
      </w:r>
      <w:r w:rsidR="00905D56" w:rsidRPr="00905D56">
        <w:rPr>
          <w:noProof/>
        </w:rPr>
        <w:t>(Beck &amp; Cochran, 2013)</w:t>
      </w:r>
      <w:r w:rsidR="00905D56">
        <w:fldChar w:fldCharType="end"/>
      </w:r>
      <w:r w:rsidR="00905D56">
        <w:t>.</w:t>
      </w:r>
      <w:r w:rsidR="00613839">
        <w:t xml:space="preserve"> </w:t>
      </w:r>
      <w:r w:rsidR="001F0F1F">
        <w:t>Other po</w:t>
      </w:r>
      <w:r w:rsidR="00613839">
        <w:t>ssible d</w:t>
      </w:r>
      <w:r w:rsidR="00905D56">
        <w:t>eviations from previous studies</w:t>
      </w:r>
      <w:r w:rsidR="00613839">
        <w:t xml:space="preserve"> </w:t>
      </w:r>
      <w:r w:rsidR="00905D56">
        <w:t>could be</w:t>
      </w:r>
      <w:r w:rsidR="00613839">
        <w:t xml:space="preserve"> derived from</w:t>
      </w:r>
      <w:r w:rsidR="001F0F1F">
        <w:t xml:space="preserve"> the crystallinity of the goethite used, which varies significantly depending on the synthesis method. We expect relatively low crystallinity goethite based on the </w:t>
      </w:r>
      <w:r w:rsidR="005A3496">
        <w:t xml:space="preserve">previously </w:t>
      </w:r>
      <w:r w:rsidR="001F0F1F">
        <w:t xml:space="preserve">described experimental method, which should more closely match goethites found in natural settings </w:t>
      </w:r>
      <w:r w:rsidR="001F0F1F">
        <w:fldChar w:fldCharType="begin" w:fldLock="1"/>
      </w:r>
      <w:r w:rsidR="00567F2A">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F0F1F">
        <w:fldChar w:fldCharType="separate"/>
      </w:r>
      <w:r w:rsidR="007E2D12" w:rsidRPr="007E2D12">
        <w:rPr>
          <w:noProof/>
        </w:rPr>
        <w:t>(Schwertmann &amp; Cornell, 2000)</w:t>
      </w:r>
      <w:r w:rsidR="001F0F1F">
        <w:fldChar w:fldCharType="end"/>
      </w:r>
      <w:r w:rsidR="001F0F1F">
        <w:t>.</w:t>
      </w:r>
      <w:r w:rsidR="005A3496">
        <w:t xml:space="preserve"> These differences underscore the limitations of K</w:t>
      </w:r>
      <w:r w:rsidR="00A77D01" w:rsidRPr="00062851">
        <w:rPr>
          <w:vertAlign w:val="subscript"/>
        </w:rPr>
        <w:t>d</w:t>
      </w:r>
      <w:r w:rsidR="005A3496">
        <w:t xml:space="preserve"> style approaches, as they provide limited means to understand the driving factors that create the differences between different forms of the same mineral.</w:t>
      </w:r>
      <w:commentRangeEnd w:id="15"/>
      <w:r w:rsidR="00BD4A5A">
        <w:rPr>
          <w:rStyle w:val="CommentReference"/>
        </w:rPr>
        <w:commentReference w:id="15"/>
      </w:r>
    </w:p>
    <w:p w14:paraId="667676F0" w14:textId="0AEC0F15" w:rsidR="00EC6FB3" w:rsidRDefault="00EC6FB3" w:rsidP="00B53860">
      <w:pPr>
        <w:spacing w:line="360" w:lineRule="auto"/>
      </w:pPr>
      <w:commentRangeStart w:id="16"/>
      <w:r>
        <w:t>SECTION 3.1.2: SORPTION ISOTHERMS</w:t>
      </w:r>
      <w:r w:rsidR="00832FDC">
        <w:t xml:space="preserve"> AND SORPTION KINETICS</w:t>
      </w:r>
      <w:r>
        <w:t>: MONTMORILLONITE</w:t>
      </w:r>
      <w:commentRangeEnd w:id="16"/>
      <w:r w:rsidR="008D5E6F">
        <w:rPr>
          <w:rStyle w:val="CommentReference"/>
        </w:rPr>
        <w:commentReference w:id="16"/>
      </w:r>
    </w:p>
    <w:p w14:paraId="18C2F2B6" w14:textId="46EE791D" w:rsidR="0051444A" w:rsidRDefault="00E14811" w:rsidP="00B53860">
      <w:pPr>
        <w:spacing w:line="360" w:lineRule="auto"/>
      </w:pPr>
      <w:r>
        <w:tab/>
        <w:t>Sorption isotherm results for radium onto sodium montmorillonite are plotted in figure 2</w:t>
      </w:r>
      <w:r w:rsidR="00E3344E">
        <w:t>a</w:t>
      </w:r>
      <w:r>
        <w:t>, the calculated K</w:t>
      </w:r>
      <w:r>
        <w:rPr>
          <w:vertAlign w:val="subscript"/>
        </w:rPr>
        <w:t xml:space="preserve">d </w:t>
      </w:r>
      <w:r>
        <w:t>values</w:t>
      </w:r>
      <w:r w:rsidR="004B34D2">
        <w:t xml:space="preserve"> listed in table 1</w:t>
      </w:r>
      <w:r w:rsidR="00D46D77">
        <w:t>, and the kineti</w:t>
      </w:r>
      <w:r w:rsidR="00BB16C8">
        <w:t xml:space="preserve">c experiment results in </w:t>
      </w:r>
      <w:r w:rsidR="00856D9D">
        <w:t>figure</w:t>
      </w:r>
      <w:r w:rsidR="00BB16C8">
        <w:t xml:space="preserve"> 2b</w:t>
      </w:r>
      <w:r>
        <w:t>.</w:t>
      </w:r>
      <w:r w:rsidR="0051444A">
        <w:t xml:space="preserve"> The results</w:t>
      </w:r>
      <w:r w:rsidR="002701AC">
        <w:t xml:space="preserve"> for the isotherms</w:t>
      </w:r>
      <w:r w:rsidR="0051444A">
        <w:t xml:space="preserve"> are remarkably linear for the range </w:t>
      </w:r>
      <w:r w:rsidR="00613839">
        <w:t>of radium activities considered and tha</w:t>
      </w:r>
      <w:r w:rsidR="002701AC">
        <w:t>t the 24 hour equilibration time was sufficient to achieve a steady state for sorption over relevant time scales for groundwater.</w:t>
      </w:r>
      <w:r>
        <w:t xml:space="preserve"> </w:t>
      </w:r>
      <w:r w:rsidR="00A21468">
        <w:t>T</w:t>
      </w:r>
      <w:r>
        <w:t xml:space="preserve">he </w:t>
      </w:r>
      <w:r w:rsidR="00800E52">
        <w:t xml:space="preserve">total </w:t>
      </w:r>
      <w:r>
        <w:t>extent of</w:t>
      </w:r>
      <w:r w:rsidR="00C55505">
        <w:t xml:space="preserve"> </w:t>
      </w:r>
      <w:r w:rsidR="00AC09E0">
        <w:t>sorption to montmorillonite</w:t>
      </w:r>
      <w:r w:rsidR="00C55505">
        <w:t xml:space="preserve"> </w:t>
      </w:r>
      <w:r>
        <w:t>is significantly larger</w:t>
      </w:r>
      <w:r w:rsidR="00C55505">
        <w:t xml:space="preserve"> than iron oxides</w:t>
      </w:r>
      <w:r>
        <w:t xml:space="preserve"> over the whole range of pH values</w:t>
      </w:r>
      <w:r w:rsidR="000F7D14">
        <w:t xml:space="preserve">. </w:t>
      </w:r>
      <w:r w:rsidR="00905D56">
        <w:t>Only the isotherm for ferrihydrite at pH 9 shows a larger extent of sorption</w:t>
      </w:r>
      <w:r w:rsidR="00800E52">
        <w:t>.</w:t>
      </w:r>
      <w:r w:rsidR="00905D56">
        <w:t xml:space="preserve"> However, a comparitively</w:t>
      </w:r>
      <w:r w:rsidR="00C55505">
        <w:t xml:space="preserve"> weaker pH dependence is observed for montmorillonite sorption. </w:t>
      </w:r>
      <w:r w:rsidR="00800E52">
        <w:t>This result suggests that the dominant mechanism controlling montmorillonite sorption is not complexation with</w:t>
      </w:r>
      <w:r w:rsidR="00A21468">
        <w:t xml:space="preserve"> pH </w:t>
      </w:r>
      <w:r w:rsidR="00BD4A5A">
        <w:t xml:space="preserve">dependent </w:t>
      </w:r>
      <w:r w:rsidR="00800E52">
        <w:t xml:space="preserve">surface groups, but rather exchange of radium with sodium in the </w:t>
      </w:r>
      <w:r w:rsidR="00800E52">
        <w:lastRenderedPageBreak/>
        <w:t xml:space="preserve">inner layer of the clay. </w:t>
      </w:r>
      <w:r w:rsidR="00520539">
        <w:t>This concept is explored further in section 3.2 through the surface complexation modeling.</w:t>
      </w:r>
    </w:p>
    <w:p w14:paraId="35D6F2D1" w14:textId="15D46075" w:rsidR="00D46D77" w:rsidRPr="002C3E2F" w:rsidRDefault="0051444A" w:rsidP="00B53860">
      <w:pPr>
        <w:spacing w:line="360" w:lineRule="auto"/>
      </w:pPr>
      <w:r>
        <w:tab/>
      </w:r>
      <w:commentRangeStart w:id="17"/>
      <w:r w:rsidR="00905D56">
        <w:t xml:space="preserve">Comparison of the measured sorption Kd values here </w:t>
      </w:r>
      <w:r w:rsidR="00A21155">
        <w:t>to earlier</w:t>
      </w:r>
      <w:r w:rsidR="00905D56">
        <w:t xml:space="preserve"> studies reveal significant differences. </w:t>
      </w:r>
      <w:r w:rsidR="00DF2206">
        <w:t xml:space="preserve">Previous studies using </w:t>
      </w:r>
      <w:r w:rsidR="00BD4A5A">
        <w:t>a high solid-solution ratio</w:t>
      </w:r>
      <w:commentRangeStart w:id="18"/>
      <w:r w:rsidR="00DF2206">
        <w:t xml:space="preserve"> </w:t>
      </w:r>
      <w:commentRangeEnd w:id="18"/>
      <w:r w:rsidR="00BD4A5A">
        <w:rPr>
          <w:rStyle w:val="CommentReference"/>
        </w:rPr>
        <w:commentReference w:id="18"/>
      </w:r>
      <w:r w:rsidR="00A21155">
        <w:t>(3000-50000 mg/L</w:t>
      </w:r>
      <w:r w:rsidR="008525C9">
        <w:t xml:space="preserve">) </w:t>
      </w:r>
      <w:r w:rsidR="00DF2206">
        <w:t xml:space="preserve">resulted in less sorption compared to </w:t>
      </w:r>
      <w:r w:rsidR="008525C9">
        <w:t xml:space="preserve">sorption with the </w:t>
      </w:r>
      <w:r w:rsidR="00BD4A5A">
        <w:t>lower solid solution ratio used in this study</w:t>
      </w:r>
      <w:r w:rsidR="00A21155">
        <w:t xml:space="preserve"> (300 mg/L</w:t>
      </w:r>
      <w:r w:rsidR="00DF2206">
        <w:t xml:space="preserve">) </w:t>
      </w:r>
      <w:r>
        <w:fldChar w:fldCharType="begin" w:fldLock="1"/>
      </w:r>
      <w:r w:rsidR="00ED6F41">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"(L. L. Ames, 1983; Tamamura et al., 2013)", "plainTextFormattedCitation" : "(L. L. Ames, 1983; Tamamura et al., 2013)", "previouslyFormattedCitation" : "(L. L. Ames, 1983; Tamamura et al., 2013)" }, "properties" : { "noteIndex" : 0 }, "schema" : "https://github.com/citation-style-language/schema/raw/master/csl-citation.json" }</w:instrText>
      </w:r>
      <w:r>
        <w:fldChar w:fldCharType="separate"/>
      </w:r>
      <w:r w:rsidR="00A21155" w:rsidRPr="00A21155">
        <w:rPr>
          <w:noProof/>
        </w:rPr>
        <w:t>(L. L. Ames, 1983; Tamamura et al., 2013)</w:t>
      </w:r>
      <w:r>
        <w:fldChar w:fldCharType="end"/>
      </w:r>
      <w:r w:rsidR="005974D7">
        <w:t>. The compared</w:t>
      </w:r>
      <w:r>
        <w:t xml:space="preserve"> data span roughly an order</w:t>
      </w:r>
      <w:r w:rsidR="00450C29">
        <w:t xml:space="preserve"> of magnitude in difference for</w:t>
      </w:r>
      <w:r w:rsidR="005974D7">
        <w:t xml:space="preserve"> </w:t>
      </w:r>
      <w:r>
        <w:t>K</w:t>
      </w:r>
      <w:r>
        <w:rPr>
          <w:vertAlign w:val="subscript"/>
        </w:rPr>
        <w:t>d</w:t>
      </w:r>
      <w:r>
        <w:t xml:space="preserve"> value, in spite of distinct similarities in experimental methodology, particularly in dealing with clay treatment. It is possible that differences in the source clay</w:t>
      </w:r>
      <w:r w:rsidR="00A21155">
        <w:t xml:space="preserve"> itself</w:t>
      </w:r>
      <w:r>
        <w:t xml:space="preserve"> ma</w:t>
      </w:r>
      <w:r w:rsidR="00A21155">
        <w:t xml:space="preserve">y drive some of this variation, as the CEC and measured surface areas are close. </w:t>
      </w:r>
      <w:r w:rsidR="00BB52F1">
        <w:fldChar w:fldCharType="begin" w:fldLock="1"/>
      </w:r>
      <w:r w:rsidR="00567F2A">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BB52F1">
        <w:fldChar w:fldCharType="separate"/>
      </w:r>
      <w:r w:rsidR="007E2D12" w:rsidRPr="007E2D12">
        <w:rPr>
          <w:noProof/>
        </w:rPr>
        <w:t>(Tamamura et al., 2013)</w:t>
      </w:r>
      <w:r w:rsidR="00BB52F1">
        <w:fldChar w:fldCharType="end"/>
      </w:r>
      <w:r w:rsidR="002C3E2F">
        <w:t xml:space="preserve">. </w:t>
      </w:r>
      <w:r w:rsidR="00A77D01">
        <w:t>The differences in surface area most likely impact the protonated surface sites, which would provide a modest adjustment to the K</w:t>
      </w:r>
      <w:r w:rsidR="00A77D01">
        <w:rPr>
          <w:vertAlign w:val="subscript"/>
        </w:rPr>
        <w:t xml:space="preserve">d </w:t>
      </w:r>
      <w:r w:rsidR="00A77D01">
        <w:t xml:space="preserve">value calculated. </w:t>
      </w:r>
      <w:r w:rsidR="008525C9">
        <w:t>Differences in the source region</w:t>
      </w:r>
      <w:r w:rsidR="00783CAA">
        <w:t xml:space="preserve"> and geologic history</w:t>
      </w:r>
      <w:r w:rsidR="008525C9">
        <w:t xml:space="preserve"> for the clays</w:t>
      </w:r>
      <w:r w:rsidR="00A21155">
        <w:t>, however</w:t>
      </w:r>
      <w:r w:rsidR="008525C9">
        <w:t xml:space="preserve"> may result in </w:t>
      </w:r>
      <w:r w:rsidR="00783CAA">
        <w:t>major variations</w:t>
      </w:r>
      <w:r w:rsidR="008525C9">
        <w:t xml:space="preserve"> in isomorphic substitutions, layer charge, and metal ion loading</w:t>
      </w:r>
      <w:r w:rsidR="00783CAA">
        <w:t xml:space="preserve">, which in turn would alter the radium sorption </w:t>
      </w:r>
      <w:r w:rsidR="00A21155">
        <w:t xml:space="preserve">affinity </w:t>
      </w:r>
      <w:r w:rsidR="00783CAA">
        <w:t>of a given clay</w:t>
      </w:r>
      <w:r w:rsidR="00A77D01">
        <w:t>.</w:t>
      </w:r>
      <w:r w:rsidR="00783CAA">
        <w:t xml:space="preserve">  </w:t>
      </w:r>
      <w:r w:rsidR="00A77D01">
        <w:t>These differences would more likely affect exchange with the inner layer of the clay</w:t>
      </w:r>
      <w:r w:rsidR="00A21155">
        <w:t>, and could explain the results found here</w:t>
      </w:r>
      <w:r w:rsidR="00783CAA">
        <w:t xml:space="preserve">. </w:t>
      </w:r>
      <w:commentRangeEnd w:id="17"/>
      <w:r w:rsidR="000C55A4">
        <w:rPr>
          <w:rStyle w:val="CommentReference"/>
        </w:rPr>
        <w:commentReference w:id="17"/>
      </w:r>
    </w:p>
    <w:p w14:paraId="71D1D77B" w14:textId="51FA802E" w:rsidR="00EE5C81" w:rsidRDefault="00EE5C81" w:rsidP="00B53860">
      <w:pPr>
        <w:spacing w:line="360" w:lineRule="auto"/>
      </w:pPr>
      <w:r>
        <w:t>SECTION 3.1.3: SORPTION ISOTHERMS: PYRITE</w:t>
      </w:r>
    </w:p>
    <w:p w14:paraId="17DAFE13" w14:textId="3079790B" w:rsidR="00C2009C" w:rsidRPr="0051444A" w:rsidRDefault="00520539" w:rsidP="00B53860">
      <w:pPr>
        <w:spacing w:line="360" w:lineRule="auto"/>
      </w:pPr>
      <w:r>
        <w:tab/>
        <w:t>Pyrite showed limited sorption of radium over most pH values, with almost no sorption at acidic pH v</w:t>
      </w:r>
      <w:r w:rsidR="00832FDC">
        <w:t xml:space="preserve">alues, and limited sorption at more basic pH values. Interestingly, there seems to be little difference in sorption at a circumneutral pH compared to basic </w:t>
      </w:r>
      <w:commentRangeStart w:id="19"/>
      <w:r w:rsidR="00832FDC">
        <w:t>pH</w:t>
      </w:r>
      <w:commentRangeEnd w:id="19"/>
      <w:r w:rsidR="007E3D80">
        <w:rPr>
          <w:rStyle w:val="CommentReference"/>
        </w:rPr>
        <w:commentReference w:id="19"/>
      </w:r>
      <w:r w:rsidR="00270DA5">
        <w:t xml:space="preserve"> (figure 3</w:t>
      </w:r>
      <w:r w:rsidR="007E461B">
        <w:t>)</w:t>
      </w:r>
      <w:r w:rsidR="00832FDC">
        <w:t>. As with the other minerals, K</w:t>
      </w:r>
      <w:r w:rsidR="00832FDC">
        <w:rPr>
          <w:vertAlign w:val="subscript"/>
        </w:rPr>
        <w:t xml:space="preserve">d </w:t>
      </w:r>
      <w:r w:rsidR="00832FDC">
        <w:t>values were fit, showing very linear response in the range of radium activities considered</w:t>
      </w:r>
      <w:r w:rsidR="00A21155">
        <w:t xml:space="preserve"> (Table 1).</w:t>
      </w:r>
      <w:r w:rsidR="00832FDC">
        <w:t xml:space="preserve"> Radium sorption to goethite is comparable to that of pyrite at circumneutral pH values, though the extent of sorption to goethite is much larger at increasingly basic solution conditions. There is very little, if any existing data examining the sorption of radium to any reduced iron solid.</w:t>
      </w:r>
      <w:r w:rsidR="006B7DCE">
        <w:t xml:space="preserve"> A previous study examining sorption of strontium to unoxidized pyrite found no discernable sorption, which suggests radium sorption would also be limited as found here </w:t>
      </w:r>
      <w:r w:rsidR="006B7DCE">
        <w:fldChar w:fldCharType="begin" w:fldLock="1"/>
      </w:r>
      <w:r w:rsidR="00567F2A">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Monteil-Rivera, Dumonceau, Catalette, &amp; Simoni, 2006)", "plainTextFormattedCitation" : "(Naveau, Monteil-Rivera, Dumonceau, Catalette, &amp; Simoni, 2006)", "previouslyFormattedCitation" : "(Naveau, Monteil-Rivera, Dumonceau, Catalette, &amp; Simoni, 2006)" }, "properties" : { "noteIndex" : 0 }, "schema" : "https://github.com/citation-style-language/schema/raw/master/csl-citation.json" }</w:instrText>
      </w:r>
      <w:r w:rsidR="006B7DCE">
        <w:fldChar w:fldCharType="separate"/>
      </w:r>
      <w:r w:rsidR="007E2D12" w:rsidRPr="007E2D12">
        <w:rPr>
          <w:noProof/>
        </w:rPr>
        <w:t>(Naveau, Monteil-Rivera, Dumonceau, Catalette, &amp; Simoni, 2006)</w:t>
      </w:r>
      <w:r w:rsidR="006B7DCE">
        <w:fldChar w:fldCharType="end"/>
      </w:r>
      <w:r w:rsidR="006B7DCE">
        <w:t>.</w:t>
      </w:r>
      <w:r w:rsidR="00832FDC">
        <w:t xml:space="preserve"> These results suggest that reduced iron</w:t>
      </w:r>
      <w:r w:rsidR="00A443C5">
        <w:t xml:space="preserve"> sulfide</w:t>
      </w:r>
      <w:r w:rsidR="00832FDC">
        <w:t xml:space="preserve"> minerals may play a limited role in controlling radium sorption in anoxic environments, however</w:t>
      </w:r>
      <w:r w:rsidR="00C47C96">
        <w:t xml:space="preserve">, the iron oxides result suggests the formation of oxic coatings on the pyrite surface may lead to </w:t>
      </w:r>
      <w:r w:rsidR="00A94F9E">
        <w:t>enhanced sorption following oxidation</w:t>
      </w:r>
      <w:r w:rsidR="000A2270">
        <w:t>.</w:t>
      </w:r>
      <w:r w:rsidR="00C2009C">
        <w:tab/>
      </w:r>
    </w:p>
    <w:p w14:paraId="669CC40D" w14:textId="2F530AE5" w:rsidR="00493C1D" w:rsidRDefault="00493C1D" w:rsidP="00B53860">
      <w:pPr>
        <w:spacing w:line="360" w:lineRule="auto"/>
      </w:pPr>
      <w:r>
        <w:t>SECTION 3.1.4: THE USE OF ANALOG COMPOUNDS</w:t>
      </w:r>
    </w:p>
    <w:p w14:paraId="271A198D" w14:textId="61A4B59E" w:rsidR="00493C1D" w:rsidRPr="001938A7" w:rsidRDefault="00493C1D" w:rsidP="00B53860">
      <w:pPr>
        <w:spacing w:line="360" w:lineRule="auto"/>
        <w:rPr>
          <w:b/>
        </w:rPr>
      </w:pPr>
      <w:r>
        <w:t xml:space="preserve">The availability and radiotoxicity of radium has limited its study, thus analog compounds possessing similar chemistry and lower health risks are often used </w:t>
      </w:r>
      <w:r>
        <w:fldChar w:fldCharType="begin" w:fldLock="1"/>
      </w:r>
      <w:r w:rsidR="000F650E">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2014a)", "plainTextFormattedCitation" : "(Sajih et al., 2014a)", "previouslyFormattedCitation" : "(Sajih et al., 2014a)" }, "properties" : { "noteIndex" : 0 }, "schema" : "https://github.com/citation-style-language/schema/raw/master/csl-citation.json" }</w:instrText>
      </w:r>
      <w:r>
        <w:fldChar w:fldCharType="separate"/>
      </w:r>
      <w:r w:rsidR="000F650E" w:rsidRPr="000F650E">
        <w:rPr>
          <w:noProof/>
        </w:rPr>
        <w:t>(Sajih et al., 2014a)</w:t>
      </w:r>
      <w:r>
        <w:fldChar w:fldCharType="end"/>
      </w:r>
      <w:r>
        <w:t xml:space="preserve">. Barium is also a group 2 </w:t>
      </w:r>
      <w:r>
        <w:lastRenderedPageBreak/>
        <w:t xml:space="preserve">element, and possesses similar chemical characteristics to Ra; it is therefore  commonly used as an experimental analog for radium </w:t>
      </w:r>
      <w:r>
        <w:fldChar w:fldCharType="begin" w:fldLock="1"/>
      </w:r>
      <w:r>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fldChar w:fldCharType="separate"/>
      </w:r>
      <w:r w:rsidRPr="007E2D12">
        <w:rPr>
          <w:noProof/>
        </w:rPr>
        <w:t>(P. C. Zhang et al., 2001)</w:t>
      </w:r>
      <w:r>
        <w:fldChar w:fldCharType="end"/>
      </w:r>
      <w:r>
        <w:t>. Barium can remove radium from hydraulic fracturing produced waters by coprecipitation in the presence of sulfate, with barium sulfate and radium sulfate having similar solubility products</w:t>
      </w:r>
      <w:r w:rsidR="007E461B">
        <w:t xml:space="preserve"> (VALUES)</w:t>
      </w:r>
      <w:r>
        <w:t xml:space="preserve"> </w:t>
      </w:r>
      <w:r>
        <w:fldChar w:fldCharType="begin" w:fldLock="1"/>
      </w:r>
      <w:r w:rsidR="0098357D">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"(T. Zhang et al., 2014)", "plainTextFormattedCitation" : "(T. Zhang et al., 2014)", "previouslyFormattedCitation" : "(T. Zhang et al., 2014)" }, "properties" : { "noteIndex" : 0 }, "schema" : "https://github.com/citation-style-language/schema/raw/master/csl-citation.json" }</w:instrText>
      </w:r>
      <w:r>
        <w:fldChar w:fldCharType="separate"/>
      </w:r>
      <w:r w:rsidR="00F85567" w:rsidRPr="00F85567">
        <w:rPr>
          <w:noProof/>
        </w:rPr>
        <w:t>(T. Zhang et al., 2014)</w:t>
      </w:r>
      <w:r>
        <w:fldChar w:fldCharType="end"/>
      </w:r>
      <w:r>
        <w:t xml:space="preserve">. This similarity in behavior suggests barium is a valid radium analog, and can be used when experiments require a high loading of sorbate. However, Sanjih et al (2014) found appreciable differences in Ra and Ba adsorption to goethite under the same experimental conditions, and Jones et al (2011) found distinct differences in Ra sorption to carbonate-bearing minerals  </w:t>
      </w:r>
      <w:r>
        <w:fldChar w:fldCharType="begin" w:fldLock="1"/>
      </w:r>
      <w:r>
        <w:instrText>ADDIN CSL_CITATION { "citationItems" : [ { "id" : "ITEM-1", "itemData" : { "DOI" : "10.1016/j.apgeochem.2011.04.012", "ISBN" : "0883-2927", "ISSN" : "08832927", "abstract" : "Radium-226 is a naturally-occurring radioisotope with potentially significant radiological impact and whose environmental behaviour is of concern. The reactions of tracer (0.1-1. nM) dissolved Ra and its chemical analogue Ba with the surfaces of a range of carbonate minerals have been studied. All of the minerals react with Ra but, whereas calcite, dolomite, strontianite, rhodocrosite, ankerite and witherite all show increased uptake with increasing Ra concentration, suggesting a coprecipitation reaction (hence with phase formation limiting uptake), siderite, magnesite and ankerite show behaviour suggesting simple sorption (with decreasing uptake as Ra concentration increases, or with no dependence on [Ra]). Magnesite, in particular, has a low sorption capacity. Barium has been used at higher (0.1-1mM) concentrations to enable the use of surface analytical and imaging techniques in addition to bulk uptake measurements. Although the same eight carbonates were studied, measurable uptake occurs only on dolomite, magnesite and siderite. For siderite and magnesite, there is an approximately linear relationship between the increasing solid and solution phase Ba concentrations, suggesting a simple sorption process. Dolomite shows more complex behaviour suggesting simple sorption at the lowest concentrations and phase formation at higher concentrations (&gt;0.4mmolL-1). The latter observation is consistent with spectroscopic evidence for the formation of witherite. Surface analysis and imaging of the three carbonate substrates that react with Ba show a diversity of behaviour, partly as a result of using natural minerals in these experiments. Witherite is commonly formed as a surface precipitate although the presence of even trace SO42- leads to barite formation. The surface phases display a range of characteristic morphologies, and the surface structure has the effect of templating growth. The presence of even minor amounts of Fe (hydr)oxide phases as alteration products or precipitates on the carbonates is also important, since Ba has a strong affinity for these phases. \u00a9 2011 Elsevier Ltd.", "author" : [ { "dropping-particle" : "", "family" : "Jones", "given" : "Mark J.", "non-dropping-particle" : "", "parse-names" : false, "suffix" : "" }, { "dropping-particle" : "", "family" : "Butchins", "given" : "Laura J.", "non-dropping-particle" : "", "parse-names" : false, "suffix" : "" }, { "dropping-particle" : "", "family" : "Charnock", "given" : "John M.", "non-dropping-particle" : "", "parse-names" : false, "suffix" : "" }, { "dropping-particle" : "", "family" : "Pattrick", "given" : "Richard a D", "non-dropping-particle" : "", "parse-names" : false, "suffix" : "" }, { "dropping-particle" : "", "family" : "Small", "given" : "Joe S.", "non-dropping-particle" : "", "parse-names" : false, "suffix" : "" }, { "dropping-particle" : "", "family" : "Vaughan", "given" : "David J.", "non-dropping-particle" : "", "parse-names" : false, "suffix" : "" }, { "dropping-particle" : "", "family" : "Wincott", "given" : "Paul L.", "non-dropping-particle" : "", "parse-names" : false, "suffix" : "" }, { "dropping-particle" : "", "family" : "Livens", "given" : "Francis R.", "non-dropping-particle" : "", "parse-names" : false, "suffix" : "" } ], "container-title" : "Applied Geochemistry", "id" : "ITEM-1", "issue" : "7", "issued" : { "date-parts" : [ [ "2011" ] ] }, "page" : "1231-1238", "publisher" : "Elsevier Ltd", "title" : "Reactions of radium and barium with the surfaces of carbonate minerals", "type" : "article-journal", "volume" : "26" }, "uris" : [ "http://www.mendeley.com/documents/?uuid=f8e09f36-a6d8-4780-bdbd-874de25e8630" ] } ], "mendeley" : { "formattedCitation" : "(Jones et al., 2011)", "plainTextFormattedCitation" : "(Jones et al., 2011)", "previouslyFormattedCitation" : "(Jones et al., 2011)" }, "properties" : { "noteIndex" : 0 }, "schema" : "https://github.com/citation-style-language/schema/raw/master/csl-citation.json" }</w:instrText>
      </w:r>
      <w:r>
        <w:fldChar w:fldCharType="separate"/>
      </w:r>
      <w:r w:rsidRPr="007E2D12">
        <w:rPr>
          <w:noProof/>
        </w:rPr>
        <w:t>(Jones et al., 2011)</w:t>
      </w:r>
      <w:r>
        <w:fldChar w:fldCharType="end"/>
      </w:r>
      <w:r>
        <w:t>. Comparison of barium and strontium, another possible</w:t>
      </w:r>
      <w:r w:rsidR="007E461B">
        <w:t xml:space="preserve"> group 2</w:t>
      </w:r>
      <w:r>
        <w:t xml:space="preserve"> radium analogue, also show significant differences in sorption to clay minerals </w:t>
      </w:r>
      <w:r>
        <w:fldChar w:fldCharType="begin" w:fldLock="1"/>
      </w:r>
      <w:r>
        <w:instrText>ADDIN CSL_CITATION { "citationItems" : [ { "id" : "ITEM-1", "itemData" : { "DOI" : "10.1524/ract.1994.64.34.247", "ISSN" : "21933405", "abstract" : "In earlier studies we investigated the sorption behaviour of cesium and barium on size fractions of glaciofluvial materials and on the clay minerals montmofillonite, illite and chlorite. Here, we report on the sorption, desorption and exchange of strontium (concentration range: 1.5E-07 to 1.0E-04 M) in synthetic groundwater on the same materials. The experiments with strontium on glaciofluvial material were restricted to the &lt;32-mum size fraction. For this material the influence of its mineralogical composition and of the solution chemistry on the sorption of strontium was investigated. We also studied the interference of barium with the sorption of strontium on montmorillonite and on illite, and the mutual interference of cesium and barium on the &lt;32-mum material. The isotherms of strontium on all materials investigated were nearly linear. The results suggest that reversible cation-exchange mechanisms on clay minerals are responsible for its sorption behaviour on the glaciofluvial material. Its dependence on the composition of the groundwater could be reproduced with a 3-site model based on two ion-exchange reactions. [References: 9]", "author" : [ { "dropping-particle" : "", "family" : "Grutter", "given" : "A", "non-dropping-particle" : "", "parse-names" : false, "suffix" : "" }, { "dropping-particle" : "", "family" : "HR", "given" : "Vongunten", "non-dropping-particle" : "", "parse-names" : false, "suffix" : "" }, { "dropping-particle" : "", "family" : "Rossler", "given" : "E", "non-dropping-particle" : "", "parse-names" : false, "suffix" : "" }, { "dropping-particle" : "", "family" : "Keil", "given" : "R", "non-dropping-particle" : "", "parse-names" : false, "suffix" : "" } ], "container-title" : "Radiochimica Acta", "id" : "ITEM-1", "issue" : "3-4", "issued" : { "date-parts" : [ [ "1994" ] ] }, "page" : "247-252", "title" : "Sorption of Strontium on Unconsolidated Glaciofluvial Deposits and Clay Minerals - Mutual Interference of Cesium, Strontium and Barium", "type" : "article-journal", "volume" : "252" }, "uris" : [ "http://www.mendeley.com/documents/?uuid=8712d2d7-a9d4-45e9-a2f2-56be3aa57545" ] } ], "mendeley" : { "formattedCitation" : "(Grutter, HR, Rossler, &amp; Keil, 1994)", "plainTextFormattedCitation" : "(Grutter, HR, Rossler, &amp; Keil, 1994)", "previouslyFormattedCitation" : "(Grutter, HR, Rossler, &amp; Keil, 1994)" }, "properties" : { "noteIndex" : 0 }, "schema" : "https://github.com/citation-style-language/schema/raw/master/csl-citation.json" }</w:instrText>
      </w:r>
      <w:r>
        <w:fldChar w:fldCharType="separate"/>
      </w:r>
      <w:r w:rsidRPr="007E2D12">
        <w:rPr>
          <w:noProof/>
        </w:rPr>
        <w:t>(Grutter, HR, Rossler, &amp; Keil, 1994)</w:t>
      </w:r>
      <w:r>
        <w:fldChar w:fldCharType="end"/>
      </w:r>
      <w:r>
        <w:t>. These diff</w:t>
      </w:r>
      <w:r w:rsidR="007E461B">
        <w:t>erences underscore that using barium or strontium</w:t>
      </w:r>
      <w:r>
        <w:t xml:space="preserve"> as chemical analog</w:t>
      </w:r>
      <w:r w:rsidR="007E461B">
        <w:t>s to approximate radium</w:t>
      </w:r>
      <w:r>
        <w:t xml:space="preserve"> adsorption may provide misleading results</w:t>
      </w:r>
      <w:r w:rsidR="007E461B">
        <w:t>.</w:t>
      </w:r>
    </w:p>
    <w:p w14:paraId="46557DF1" w14:textId="2518AC15" w:rsidR="00F80772" w:rsidRDefault="00D42F7E" w:rsidP="00B53860">
      <w:pPr>
        <w:spacing w:line="360" w:lineRule="auto"/>
      </w:pPr>
      <w:r>
        <w:t>SECTION 3.2 SURFACE COMPLEXATION MODELING</w:t>
      </w:r>
    </w:p>
    <w:p w14:paraId="3CCCC385" w14:textId="21C3A628" w:rsidR="00741E18" w:rsidRDefault="000A2B77" w:rsidP="00B53860">
      <w:pPr>
        <w:spacing w:line="360" w:lineRule="auto"/>
      </w:pPr>
      <w:r>
        <w:tab/>
      </w:r>
      <w:r w:rsidR="00651E46">
        <w:t>Figure 4</w:t>
      </w:r>
      <w:r w:rsidR="008D5E6F">
        <w:t xml:space="preserve"> compares</w:t>
      </w:r>
      <w:r w:rsidR="006A239A">
        <w:t xml:space="preserve"> the surface complexation modeling results for goethite and for ferrihydrite</w:t>
      </w:r>
      <w:r w:rsidR="007934FD">
        <w:t xml:space="preserve"> using a single site, monodentate reaction formulation</w:t>
      </w:r>
      <w:r w:rsidR="006A239A">
        <w:t>, both showing</w:t>
      </w:r>
      <w:r w:rsidR="00C07D4E">
        <w:t xml:space="preserve"> a good fit to the corresponding experimental data. The fitted</w:t>
      </w:r>
      <w:r w:rsidR="00737310">
        <w:t xml:space="preserve"> reactions and constants</w:t>
      </w:r>
      <w:r w:rsidR="00493302">
        <w:t>, which can be found in table 2</w:t>
      </w:r>
      <w:r w:rsidR="00C07D4E">
        <w:t xml:space="preserve">, show that </w:t>
      </w:r>
      <w:r w:rsidR="007E461B">
        <w:t>radium</w:t>
      </w:r>
      <w:r w:rsidR="00A94F9E">
        <w:t xml:space="preserve"> adsorption to </w:t>
      </w:r>
      <w:r w:rsidR="00C07D4E">
        <w:t>ferrihydrite</w:t>
      </w:r>
      <w:r w:rsidR="00A94F9E">
        <w:t xml:space="preserve"> is more extensive than to</w:t>
      </w:r>
      <w:r w:rsidR="00C07D4E">
        <w:t xml:space="preserve"> goethite, matching the relative </w:t>
      </w:r>
      <w:r w:rsidR="00346B02">
        <w:t>extents</w:t>
      </w:r>
      <w:r w:rsidR="00C07D4E">
        <w:t xml:space="preserve"> of sorption observed in the sorption isotherms. </w:t>
      </w:r>
      <w:r w:rsidR="00A94F9E">
        <w:t>M</w:t>
      </w:r>
      <w:r w:rsidR="002C589F">
        <w:t xml:space="preserve">odels of </w:t>
      </w:r>
      <w:r w:rsidR="00A94F9E">
        <w:t xml:space="preserve">solute adsorption to </w:t>
      </w:r>
      <w:r w:rsidR="0009437C">
        <w:t>fe</w:t>
      </w:r>
      <w:r w:rsidR="00E35EEC">
        <w:t>r</w:t>
      </w:r>
      <w:r w:rsidR="0009437C">
        <w:t>ri</w:t>
      </w:r>
      <w:r w:rsidR="00346B02">
        <w:t xml:space="preserve">hydrite </w:t>
      </w:r>
      <w:r w:rsidR="00A94F9E">
        <w:t xml:space="preserve">often </w:t>
      </w:r>
      <w:r w:rsidR="00346B02">
        <w:t>use a two site model</w:t>
      </w:r>
      <w:r w:rsidR="00A94F9E">
        <w:t xml:space="preserve"> consisting of strong and weak sites; </w:t>
      </w:r>
      <w:r w:rsidR="00346B02">
        <w:t>strong site</w:t>
      </w:r>
      <w:r w:rsidR="00A94F9E">
        <w:t>s</w:t>
      </w:r>
      <w:r w:rsidR="00346B02">
        <w:t xml:space="preserve"> </w:t>
      </w:r>
      <w:r w:rsidR="00A94F9E">
        <w:t>control</w:t>
      </w:r>
      <w:r w:rsidR="00346B02">
        <w:t xml:space="preserve"> sorption at low levels of sorbate, and</w:t>
      </w:r>
      <w:r w:rsidR="00A94F9E">
        <w:t xml:space="preserve"> </w:t>
      </w:r>
      <w:r w:rsidR="00346B02">
        <w:t>weak site</w:t>
      </w:r>
      <w:r w:rsidR="00A94F9E">
        <w:t>s</w:t>
      </w:r>
      <w:r w:rsidR="00346B02">
        <w:t xml:space="preserve"> at high levels of sorbate </w:t>
      </w:r>
      <w:r w:rsidR="00346B02">
        <w:fldChar w:fldCharType="begin" w:fldLock="1"/>
      </w:r>
      <w:r w:rsidR="00567F2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346B02">
        <w:fldChar w:fldCharType="separate"/>
      </w:r>
      <w:r w:rsidR="007E2D12" w:rsidRPr="007E2D12">
        <w:rPr>
          <w:noProof/>
        </w:rPr>
        <w:t>(Dzombak &amp; Morel, 1990)</w:t>
      </w:r>
      <w:r w:rsidR="00346B02">
        <w:fldChar w:fldCharType="end"/>
      </w:r>
      <w:r w:rsidR="00346B02">
        <w:t xml:space="preserve">. This type of model was </w:t>
      </w:r>
      <w:r w:rsidR="00A94F9E">
        <w:t xml:space="preserve">first </w:t>
      </w:r>
      <w:r w:rsidR="00346B02">
        <w:t>considered when fitting</w:t>
      </w:r>
      <w:r w:rsidR="00A94F9E">
        <w:t xml:space="preserve"> our</w:t>
      </w:r>
      <w:r w:rsidR="00346B02">
        <w:t xml:space="preserve"> experimental data, </w:t>
      </w:r>
      <w:r w:rsidR="00A94F9E">
        <w:t>but we observed low sensitivity with respect to the weak site parameter; hence, only a single (strong) parameter was needed.</w:t>
      </w:r>
      <w:r w:rsidR="007934FD">
        <w:t xml:space="preserve"> It is not surprising to note that no weak site behavior was observed, since such low levels of radium were used</w:t>
      </w:r>
      <w:r w:rsidR="00346B02">
        <w:t xml:space="preserve">. </w:t>
      </w:r>
      <w:r w:rsidR="00F02AD5">
        <w:t xml:space="preserve">Sajih (2014) and Sverjensky (2006) also fitted their experimental data using a simpler two site model, and obtained a  complexation constant that was roughly 1-2 log units larger than found here. </w:t>
      </w:r>
      <w:r w:rsidR="00346B02">
        <w:t>Other recent work examining radium sorption to ferrihydrite used a</w:t>
      </w:r>
      <w:r w:rsidR="005269AC">
        <w:t xml:space="preserve"> single site</w:t>
      </w:r>
      <w:r w:rsidR="00A94F9E">
        <w:t xml:space="preserve"> model</w:t>
      </w:r>
      <w:r w:rsidR="005269AC">
        <w:t>, with two</w:t>
      </w:r>
      <w:r w:rsidR="00346B02">
        <w:t xml:space="preserve"> tetradentate reaction</w:t>
      </w:r>
      <w:r w:rsidR="005269AC">
        <w:t>s</w:t>
      </w:r>
      <w:r w:rsidR="00346B02">
        <w:t xml:space="preserve"> to fit experimental data </w:t>
      </w:r>
      <w:r w:rsidR="00346B02">
        <w:fldChar w:fldCharType="begin" w:fldLock="1"/>
      </w:r>
      <w:r w:rsidR="000F650E">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"(Sajih et al., 2014a; Sverjensky, 2006)", "plainTextFormattedCitation" : "(Sajih et al., 2014a; Sverjensky, 2006)", "previouslyFormattedCitation" : "(Sajih et al., 2014a; Sverjensky, 2006)" }, "properties" : { "noteIndex" : 0 }, "schema" : "https://github.com/citation-style-language/schema/raw/master/csl-citation.json" }</w:instrText>
      </w:r>
      <w:r w:rsidR="00346B02">
        <w:fldChar w:fldCharType="separate"/>
      </w:r>
      <w:r w:rsidR="000F650E" w:rsidRPr="000F650E">
        <w:rPr>
          <w:noProof/>
        </w:rPr>
        <w:t>(Sajih et al., 2014a; Sverjensky, 2006)</w:t>
      </w:r>
      <w:r w:rsidR="00346B02">
        <w:fldChar w:fldCharType="end"/>
      </w:r>
      <w:r w:rsidR="00346B02">
        <w:t>.</w:t>
      </w:r>
      <w:r w:rsidR="007B3C17">
        <w:t xml:space="preserve"> </w:t>
      </w:r>
      <w:r w:rsidR="00A94F9E">
        <w:t xml:space="preserve">Using a similar quantity of surface sites, we applied this model to our experimental data </w:t>
      </w:r>
      <w:r w:rsidR="00651E46">
        <w:t>(Figure 5)</w:t>
      </w:r>
      <w:r w:rsidR="00D54B1B">
        <w:t>.</w:t>
      </w:r>
      <w:r w:rsidR="00E37D03">
        <w:t xml:space="preserve"> Fits to ferrihydrite data were not noticeably better, but the fits to the goethite data were improved using the tetradentate model.</w:t>
      </w:r>
      <w:r w:rsidR="00D54B1B">
        <w:t xml:space="preserve"> Moreover,</w:t>
      </w:r>
      <w:r w:rsidR="00E748D5">
        <w:t xml:space="preserve"> the fitted constants</w:t>
      </w:r>
      <w:r w:rsidR="00D40B97">
        <w:t xml:space="preserve"> for ferrihydrite</w:t>
      </w:r>
      <w:r w:rsidR="00E748D5">
        <w:t xml:space="preserve"> were significantly different (nearly 20 log units smaller)</w:t>
      </w:r>
      <w:r w:rsidR="00D40B97">
        <w:t xml:space="preserve"> and the goethite constants were only 1-2 log units different</w:t>
      </w:r>
      <w:r w:rsidR="00346B02">
        <w:t xml:space="preserve">. </w:t>
      </w:r>
      <w:r w:rsidR="00D54B1B">
        <w:t>Although the disparity between these studies and the constant reported here is quite high, it is known</w:t>
      </w:r>
      <w:r w:rsidR="00C2308F">
        <w:t xml:space="preserve"> </w:t>
      </w:r>
      <w:r w:rsidR="00D54B1B">
        <w:t>that the str</w:t>
      </w:r>
      <w:r w:rsidR="00ED6F41">
        <w:t xml:space="preserve">uctural properties (crystallinity, crystal unit size, water content) </w:t>
      </w:r>
      <w:r w:rsidR="00D54B1B">
        <w:lastRenderedPageBreak/>
        <w:t>of ferrihydrite may vary substantially according to the method used for synthesis, which may account for some of the variance</w:t>
      </w:r>
      <w:r w:rsidR="00ED6F41">
        <w:t xml:space="preserve"> </w:t>
      </w:r>
      <w:r w:rsidR="00ED6F41">
        <w:fldChar w:fldCharType="begin" w:fldLock="1"/>
      </w:r>
      <w:r w:rsidR="00ED6F41">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"http://www.mendeley.com/documents/?uuid=2b3b625b-b425-4817-81e1-2344ca7ef40e" ] } ], "mendeley" : { "formattedCitation" : "(Michel et al., 2007)", "plainTextFormattedCitation" : "(Michel et al., 2007)" }, "properties" : { "noteIndex" : 0 }, "schema" : "https://github.com/citation-style-language/schema/raw/master/csl-citation.json" }</w:instrText>
      </w:r>
      <w:r w:rsidR="00ED6F41">
        <w:fldChar w:fldCharType="separate"/>
      </w:r>
      <w:r w:rsidR="00ED6F41" w:rsidRPr="00ED6F41">
        <w:rPr>
          <w:noProof/>
        </w:rPr>
        <w:t>(Michel et al., 2007)</w:t>
      </w:r>
      <w:r w:rsidR="00ED6F41">
        <w:fldChar w:fldCharType="end"/>
      </w:r>
      <w:r w:rsidR="00D54B1B">
        <w:t xml:space="preserve">. </w:t>
      </w:r>
      <w:r w:rsidR="00737310">
        <w:t>It is unclear though, why there would be similarities in the sorption Kd values, but such larger differences in log K</w:t>
      </w:r>
      <w:r w:rsidR="00E748D5">
        <w:t xml:space="preserve"> for surface complexation</w:t>
      </w:r>
      <w:r w:rsidR="00737310">
        <w:t>.</w:t>
      </w:r>
    </w:p>
    <w:p w14:paraId="7D42F0A3" w14:textId="587FC726" w:rsidR="00741E18" w:rsidRPr="002B0979" w:rsidRDefault="00741E18" w:rsidP="00B53860">
      <w:pPr>
        <w:spacing w:line="360" w:lineRule="auto"/>
      </w:pPr>
      <w:r>
        <w:tab/>
        <w:t xml:space="preserve">While the set of data that uses surface complex modeling to examine radium behavior is limited, there is a broader set of surface complexation studies </w:t>
      </w:r>
      <w:r w:rsidR="00AC74CE">
        <w:t xml:space="preserve">examining </w:t>
      </w:r>
      <w:r w:rsidR="001C7580">
        <w:t>iron oxide</w:t>
      </w:r>
      <w:r w:rsidR="00AC74CE">
        <w:t xml:space="preserve"> interactions </w:t>
      </w:r>
      <w:r w:rsidR="001C7580">
        <w:t>with the</w:t>
      </w:r>
      <w:r>
        <w:t xml:space="preserve"> analog compounds barium and strontium</w:t>
      </w:r>
      <w:r w:rsidR="003C4F0E">
        <w:t>.</w:t>
      </w:r>
      <w:r>
        <w:t xml:space="preserve"> Comparison of these </w:t>
      </w:r>
      <w:r w:rsidR="00F34338">
        <w:t>results</w:t>
      </w:r>
      <w:r>
        <w:t xml:space="preserve"> can elucidate how closely radium behavior compares with that of its analogs.</w:t>
      </w:r>
      <w:r w:rsidR="002B0979">
        <w:t xml:space="preserve"> A number of X-ray absorption spectroscopy studies </w:t>
      </w:r>
      <w:r w:rsidR="00EC072D">
        <w:t xml:space="preserve">focused on </w:t>
      </w:r>
      <w:r w:rsidR="002B0979">
        <w:t xml:space="preserve">strontium behavior in contact with the surface of an iron oxide, generally finding that </w:t>
      </w:r>
      <w:r w:rsidR="00997DC0">
        <w:t xml:space="preserve">strontium forms weaker bound </w:t>
      </w:r>
      <w:r w:rsidR="002B0979">
        <w:t>outer sphere complex</w:t>
      </w:r>
      <w:r w:rsidR="00997DC0">
        <w:t>es</w:t>
      </w:r>
      <w:r w:rsidR="002B0979">
        <w:t xml:space="preserve"> with the surface of iron oxides </w:t>
      </w:r>
      <w:r w:rsidR="002B0979">
        <w:fldChar w:fldCharType="begin" w:fldLock="1"/>
      </w:r>
      <w:r w:rsidR="00567F2A">
        <w:instrText>ADDIN CSL_CITATION { "citationItems" : [ { "id" : "ITEM-1", "itemData" : { "DOI" : "10.1006/jcis.1997.5347", "ISBN" : "0021-9797", "ISSN" : "00219797", "abstract" : "As part of a continuing study of contaminant distribution and transport processes in aqueous environments, we have examined strontium sorption onto a hydrous ferric oxide (HFO). Samples of Sr sorbed to HFO were prepared by precipitation from ferric nitrate solution and studied by XAFS spectroscopy. Sr K-edge measurements were performed with sample loadings from 10-1to 1 mol Sr/mol Fe at 80 and 300 K. Analysis of the first coordination shell clearly shows a beat at 8.0 A-1. Good fits using the cumulant expansion to describe the distribution of oxygen were obtained, with approximately 10 oxygen atoms at 2.65 A. No evidence was found for either Fe or Sr in the first shell. Second shell contributions of either Fe or Sr are evident in the data for Sr loaded at 10-3and 10-2mol/g at both temperatures. For the Sr loading of 10-2mol at 300 K, however, fits were obtainable only with Fe as the second neighbor. These results suggest that the Sr ion remains hydrated when sorbed to hydrated ferric oxide, indicating a physical type of adsorption.", "author" : [ { "dropping-particle" : "", "family" : "Axe", "given" : "Lisa", "non-dropping-particle" : "", "parse-names" : false, "suffix" : "" }, { "dropping-particle" : "", "family" : "Bunker", "given" : "Grant B", "non-dropping-particle" : "", "parse-names" : false, "suffix" : "" }, { "dropping-particle" : "", "family" : "Anderson", "given" : "Paul R", "non-dropping-particle" : "", "parse-names" : false, "suffix" : "" }, { "dropping-particle" : "", "family" : "Tyson", "given" : "Trevor a", "non-dropping-particle" : "", "parse-names" : false, "suffix" : "" } ], "container-title" : "Journal of Colloid and Interface Science", "id" : "ITEM-1", "issue" : "1", "issued" : { "date-parts" : [ [ "1998" ] ] }, "page" : "44-52", "title" : "An XAFS analysis of strontium at the hydrous ferric oxide surface", "type" : "article-journal", "volume" : "199" }, "uris" : [ "http://www.mendeley.com/documents/?uuid=06df4335-e1e4-4fe8-b305-b926068aadd9" ] }, { "id" : "ITEM-2",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"ITEM-2", "issue" : "2", "issued" : { "date-parts" : [ [ "2000" ] ] }, "page" : "198-212", "title" : "X-Ray Absorption Spectroscopy of Strontium(II) Coordination", "type" : "article-journal", "volume" : "222" }, "uris" : [ "http://www.mendeley.com/documents/?uuid=3f6d8d49-ac38-42e4-9426-81dc1a4b2f0f" ] } ], "mendeley" : { "formattedCitation" : "(Axe, Bunker, Anderson, &amp; Tyson, 1998; Sahai, Carroll, Roberts, &amp; O\u2019Day, 2000)", "plainTextFormattedCitation" : "(Axe, Bunker, Anderson, &amp; Tyson, 1998; Sahai, Carroll, Roberts, &amp; O\u2019Day, 2000)", "previouslyFormattedCitation" : "(Axe, Bunker, Anderson, &amp; Tyson, 1998; Sahai, Carroll, Roberts, &amp; O\u2019Day, 2000)" }, "properties" : { "noteIndex" : 0 }, "schema" : "https://github.com/citation-style-language/schema/raw/master/csl-citation.json" }</w:instrText>
      </w:r>
      <w:r w:rsidR="002B0979">
        <w:fldChar w:fldCharType="separate"/>
      </w:r>
      <w:r w:rsidR="007E2D12" w:rsidRPr="007E2D12">
        <w:rPr>
          <w:noProof/>
        </w:rPr>
        <w:t>(Axe, Bunker, Anderson, &amp; Tyson, 1998; Sahai, Carroll, Roberts, &amp; O’Day, 2000)</w:t>
      </w:r>
      <w:r w:rsidR="002B0979">
        <w:fldChar w:fldCharType="end"/>
      </w:r>
      <w:r w:rsidR="002B0979">
        <w:t>.</w:t>
      </w:r>
      <w:r w:rsidR="00997DC0">
        <w:t xml:space="preserve"> Modeling results of strontium behav</w:t>
      </w:r>
      <w:r w:rsidR="00CC1E62">
        <w:t>ior with go</w:t>
      </w:r>
      <w:r w:rsidR="00CD3234">
        <w:t>e</w:t>
      </w:r>
      <w:r w:rsidR="00CC1E62">
        <w:t xml:space="preserve">thite reinforce these spectroscopic results </w:t>
      </w:r>
      <w:r w:rsidR="00CC1E62">
        <w:fldChar w:fldCharType="begin" w:fldLock="1"/>
      </w:r>
      <w:r w:rsidR="00567F2A">
        <w:instrText>ADDIN CSL_CITATION { "citationItems" : [ { "id" : "ITEM-1", "itemData" : { "DOI" : "10.1016/j.jcis.2005.11.003", "ISBN" : "0021-9797", "ISSN" : "00219797", "PMID" : "16376364", "abstract" : "Formation of inner- and outer-sphere complexes of environmentally important divalent ions on the goethite surface was examined by applying the charge distribution CD model for inner- and outer-sphere complexation. The model assumes spatial charge distribution between the surface (0-plane) and the next electrostatic plane (1-plane) for innersphere complexation and between the 1-plane and the head end of the diffuse double layer (2-plane) for the outersphere complexation. The latter approach has been used because the distance of closest approach to a charged surface may differ for different ions. The surface structural approach implies the use of a Three-Plane model for the compact part (Stern layer) of solid-solution interface, which is divided into two layers. The thickness of each layer depends on the capacitance and the local dielectric constant. The new approach has been applied to describe the adsorption of magnesium, calcium, strontium, and sulfate ions. It is shown that the concept can successfully describe the development of surface charge in the presence of Ca+2, Mg+2, Sr+2, and SO-24 as a function of loading, pH, and salt level, and also the shift in the isoelectric point (IEP) of goethite. The CD modeling revealed that, for the conditions studied, magnesium is mainly adsorbed as a bidentate innersphere complex, calcium can be a combination of bidentate innersphere and a monodentate inner- or outer-sphere complexes, and strontium is probably adsorbed as an outersphere complex. Sulfate is present as a mixture of inner- and outer-sphere monodentate complexes. Outersphere complexation is less pH dependent than innersphere complexation. The CD model predicts that the outersphere complexation of divalent cations and anions is relatively favorable at respectively low and high pH. Increase of ion loading favors the formation of innersphere complexes. ?? 2005 Elsevier Inc. All rights reserved.", "author" : [ { "dropping-particle" : "", "family" : "Rahnemaie", "given" : "Rasoul", "non-dropping-particle" : "", "parse-names" : false, "suffix" : "" }, { "dropping-particle" : "", "family" : "Hiemstra", "given" : "Tjisse", "non-dropping-particle" : "", "parse-names" : false, "suffix" : "" }, { "dropping-particle" : "", "family" : "Riemsdijk", "given" : "Willem H.", "non-dropping-particle" : "van", "parse-names" : false, "suffix" : "" } ], "container-title" : "Journal of Colloid and Interface Science", "id" : "ITEM-1", "issue" : "2", "issued" : { "date-parts" : [ [ "2006" ] ] }, "page" : "379-388", "title" : "Inner- and outer-sphere complexation of ions at the goethite-solution interface", "type" : "article-journal", "volume" : "297" }, "uris" : [ "http://www.mendeley.com/documents/?uuid=bc7bd8bf-dfa5-4a40-a41d-a9bc605717ea" ] } ], "mendeley" : { "formattedCitation" : "(Rahnemaie, Hiemstra, &amp; van Riemsdijk, 2006)", "plainTextFormattedCitation" : "(Rahnemaie, Hiemstra, &amp; van Riemsdijk, 2006)", "previouslyFormattedCitation" : "(Rahnemaie, Hiemstra, &amp; van Riemsdijk, 2006)" }, "properties" : { "noteIndex" : 0 }, "schema" : "https://github.com/citation-style-language/schema/raw/master/csl-citation.json" }</w:instrText>
      </w:r>
      <w:r w:rsidR="00CC1E62">
        <w:fldChar w:fldCharType="separate"/>
      </w:r>
      <w:r w:rsidR="007E2D12" w:rsidRPr="007E2D12">
        <w:rPr>
          <w:noProof/>
        </w:rPr>
        <w:t>(Rahnemaie, Hiemstra, &amp; van Riemsdijk, 2006)</w:t>
      </w:r>
      <w:r w:rsidR="00CC1E62">
        <w:fldChar w:fldCharType="end"/>
      </w:r>
      <w:r w:rsidR="00CC1E62">
        <w:t xml:space="preserve">, suggesting that barium and radium would then also form outer sphere complexes. </w:t>
      </w:r>
      <w:r w:rsidR="00EC072D">
        <w:t xml:space="preserve">Other </w:t>
      </w:r>
      <w:r w:rsidR="00CC1E62">
        <w:t>modeling efforts us</w:t>
      </w:r>
      <w:r w:rsidR="00EC072D">
        <w:t>ed</w:t>
      </w:r>
      <w:r w:rsidR="00CC1E62">
        <w:t xml:space="preserve"> a tetradentate model </w:t>
      </w:r>
      <w:r w:rsidR="00EC072D">
        <w:t>based on</w:t>
      </w:r>
      <w:r w:rsidR="00CC1E62">
        <w:t xml:space="preserve"> x-ray spectroscopy</w:t>
      </w:r>
      <w:r w:rsidR="00EC072D">
        <w:t xml:space="preserve"> results, and </w:t>
      </w:r>
      <w:r w:rsidR="0032024C">
        <w:t>predicted that radium and barium would form slightly weaker complexes</w:t>
      </w:r>
      <w:r w:rsidR="00EC072D">
        <w:t xml:space="preserve"> compared to strontium</w:t>
      </w:r>
      <w:r w:rsidR="00CC1E62">
        <w:t xml:space="preserve"> </w:t>
      </w:r>
      <w:r w:rsidR="00CC1E62">
        <w:fldChar w:fldCharType="begin" w:fldLock="1"/>
      </w:r>
      <w:r w:rsidR="00567F2A">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"ITEM-2",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"(Fenter et al., 2000; Sverjensky, 2006)", "plainTextFormattedCitation" : "(Fenter et al., 2000; Sverjensky, 2006)", "previouslyFormattedCitation" : "(Fenter et al., 2000; Sverjensky, 2006)" }, "properties" : { "noteIndex" : 0 }, "schema" : "https://github.com/citation-style-language/schema/raw/master/csl-citation.json" }</w:instrText>
      </w:r>
      <w:r w:rsidR="00CC1E62">
        <w:fldChar w:fldCharType="separate"/>
      </w:r>
      <w:r w:rsidR="007E2D12" w:rsidRPr="007E2D12">
        <w:rPr>
          <w:noProof/>
        </w:rPr>
        <w:t>(Fenter et al., 2000; Sverjensky, 2006)</w:t>
      </w:r>
      <w:r w:rsidR="00CC1E62">
        <w:fldChar w:fldCharType="end"/>
      </w:r>
      <w:r w:rsidR="0032024C">
        <w:t>.</w:t>
      </w:r>
      <w:r w:rsidR="00C63F58">
        <w:t xml:space="preserve"> This prediction matches with some modeling of experimental data comparing radium and barium, though the pattern does not match as well when considering strontium data</w:t>
      </w:r>
      <w:r w:rsidR="00CC1E62">
        <w:t xml:space="preserve"> </w:t>
      </w:r>
      <w:r w:rsidR="00CC1E62">
        <w:fldChar w:fldCharType="begin" w:fldLock="1"/>
      </w:r>
      <w:r w:rsidR="000F650E">
        <w:instrText>ADDIN CSL_CITATION { "citationItems" : [ { "id" : "ITEM-1",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"ITEM-1", "issued" : { "date-parts" : [ [ "2008" ] ] }, "page" : "2", "title" : "Surface complexation model for strontium sorption to amorphous silica and goethite.", "type" : "article-journal", "volume" : "9" }, "uris" : [ "http://www.mendeley.com/documents/?uuid=5b1190ba-dde8-493a-8808-29ac1ba8722f"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"(Carroll, Roberts, Criscenti, &amp; O\u2019Day, 2008; Sajih et al., 2014a)", "plainTextFormattedCitation" : "(Carroll, Roberts, Criscenti, &amp; O\u2019Day, 2008; Sajih et al., 2014a)", "previouslyFormattedCitation" : "(Carroll, Roberts, Criscenti, &amp; O\u2019Day, 2008; Sajih et al., 2014a)" }, "properties" : { "noteIndex" : 0 }, "schema" : "https://github.com/citation-style-language/schema/raw/master/csl-citation.json" }</w:instrText>
      </w:r>
      <w:r w:rsidR="00CC1E62">
        <w:fldChar w:fldCharType="separate"/>
      </w:r>
      <w:r w:rsidR="000F650E" w:rsidRPr="000F650E">
        <w:rPr>
          <w:noProof/>
        </w:rPr>
        <w:t>(Carroll, Roberts, Criscenti, &amp; O’Day, 2008; Sajih et al., 2014a)</w:t>
      </w:r>
      <w:r w:rsidR="00CC1E62">
        <w:fldChar w:fldCharType="end"/>
      </w:r>
      <w:r w:rsidR="00CD3D7F">
        <w:t xml:space="preserve">, nor with the experimental </w:t>
      </w:r>
      <w:commentRangeStart w:id="20"/>
      <w:r w:rsidR="00CD3D7F">
        <w:t>data fit here</w:t>
      </w:r>
      <w:commentRangeEnd w:id="20"/>
      <w:r w:rsidR="00B338DA">
        <w:rPr>
          <w:rStyle w:val="CommentReference"/>
        </w:rPr>
        <w:commentReference w:id="20"/>
      </w:r>
      <w:r w:rsidR="00CC1E62">
        <w:t>.</w:t>
      </w:r>
      <w:r w:rsidR="00DF5ACA">
        <w:t xml:space="preserve"> </w:t>
      </w:r>
      <w:r w:rsidR="00C63F58">
        <w:t>These comparisons have their limitations since many different reaction formulations are used, eve</w:t>
      </w:r>
      <w:r w:rsidR="00152B83">
        <w:t xml:space="preserve">n though they all fall under a </w:t>
      </w:r>
      <w:r w:rsidR="007E1877">
        <w:t>“</w:t>
      </w:r>
      <w:r w:rsidR="00152B83">
        <w:t xml:space="preserve">single site </w:t>
      </w:r>
      <w:r w:rsidR="00C63F58">
        <w:t>tetradentate</w:t>
      </w:r>
      <w:r w:rsidR="007E1877">
        <w:t>”</w:t>
      </w:r>
      <w:r w:rsidR="00C63F58">
        <w:t xml:space="preserve"> model. </w:t>
      </w:r>
      <w:r w:rsidR="00025E80">
        <w:t xml:space="preserve">These uncertainties underscore </w:t>
      </w:r>
      <w:r w:rsidR="009E5C96">
        <w:t>the need to</w:t>
      </w:r>
      <w:r w:rsidR="00025E80">
        <w:t xml:space="preserve"> </w:t>
      </w:r>
      <w:r w:rsidR="00C63F58">
        <w:t xml:space="preserve">study </w:t>
      </w:r>
      <w:r w:rsidR="002B2259">
        <w:t>specific radium behavior</w:t>
      </w:r>
      <w:r w:rsidR="00C63F58">
        <w:t xml:space="preserve">, </w:t>
      </w:r>
      <w:r w:rsidR="002B2259">
        <w:t>comparing with model predicted behav</w:t>
      </w:r>
      <w:r w:rsidR="0065100B">
        <w:t>ior based on analogs</w:t>
      </w:r>
      <w:r w:rsidR="009E5C96">
        <w:t xml:space="preserve"> even on the relatively well studied iron oxides</w:t>
      </w:r>
      <w:r w:rsidR="003C4F0E">
        <w:t xml:space="preserve">. </w:t>
      </w:r>
    </w:p>
    <w:p w14:paraId="4DDC3865" w14:textId="2953C1DC" w:rsidR="004D265C" w:rsidRDefault="00B261B9" w:rsidP="00B53860">
      <w:pPr>
        <w:spacing w:line="360" w:lineRule="auto"/>
        <w:ind w:firstLine="720"/>
      </w:pPr>
      <w:r>
        <w:t>Surface complexation modeling of radium behavior on sodium montm</w:t>
      </w:r>
      <w:r w:rsidR="00576FCF">
        <w:t xml:space="preserve">orillonite was fit using </w:t>
      </w:r>
      <w:r w:rsidR="00B338DA">
        <w:t xml:space="preserve">two sites with one </w:t>
      </w:r>
      <w:r w:rsidR="00881F32">
        <w:t>monodentate reaction</w:t>
      </w:r>
      <w:r w:rsidR="00B338DA">
        <w:t xml:space="preserve"> per site</w:t>
      </w:r>
      <w:r w:rsidR="00075375">
        <w:t xml:space="preserve"> and an exchange reaction with the inner layer cations</w:t>
      </w:r>
      <w:r w:rsidR="00576FCF">
        <w:t xml:space="preserve">, </w:t>
      </w:r>
      <w:r w:rsidR="00651E46">
        <w:t>as seen in figure 6</w:t>
      </w:r>
      <w:r w:rsidR="006B3EA5">
        <w:t>, and in the fitt</w:t>
      </w:r>
      <w:r w:rsidR="00733356">
        <w:t>ed reaction constants in table 2</w:t>
      </w:r>
      <w:r>
        <w:t xml:space="preserve">. </w:t>
      </w:r>
      <w:r w:rsidR="00EA6A04">
        <w:t>Fitting the data required</w:t>
      </w:r>
      <w:r>
        <w:t xml:space="preserve"> an exchange reaction where radium displaced sodium</w:t>
      </w:r>
      <w:r w:rsidR="00AF2CAB">
        <w:t xml:space="preserve"> in the inner layer of the clay. This </w:t>
      </w:r>
      <w:r w:rsidR="00EA6A04">
        <w:t xml:space="preserve">method is commonly used to </w:t>
      </w:r>
      <w:r w:rsidR="00AF2CAB">
        <w:t>predict metal sorption behavior with clays</w:t>
      </w:r>
      <w:r w:rsidR="009E1276">
        <w:t>, and explains the large extent of sorption over the whole pH range</w:t>
      </w:r>
      <w:r w:rsidR="00AF2CAB">
        <w:t xml:space="preserve"> </w:t>
      </w:r>
      <w:r w:rsidR="00AF2CAB">
        <w:fldChar w:fldCharType="begin" w:fldLock="1"/>
      </w:r>
      <w:r w:rsidR="00567F2A">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"mendeley" : { "formattedCitation" : "(Michael H. Bradbury &amp; Baeyens, 2005; Kraepiel et al., 1999)", "plainTextFormattedCitation" : "(Michael H. Bradbury &amp; Baeyens, 2005; Kraepiel et al., 1999)", "previouslyFormattedCitation" : "(Michael H. Bradbury &amp; Baeyens, 2005; Kraepiel et al., 1999)" }, "properties" : { "noteIndex" : 0 }, "schema" : "https://github.com/citation-style-language/schema/raw/master/csl-citation.json" }</w:instrText>
      </w:r>
      <w:r w:rsidR="00AF2CAB">
        <w:fldChar w:fldCharType="separate"/>
      </w:r>
      <w:r w:rsidR="007E2D12" w:rsidRPr="007E2D12">
        <w:rPr>
          <w:noProof/>
        </w:rPr>
        <w:t>(Michael H. Bradbury &amp; Baeyens, 2005; Kraepiel et al., 1999)</w:t>
      </w:r>
      <w:r w:rsidR="00AF2CAB">
        <w:fldChar w:fldCharType="end"/>
      </w:r>
      <w:r w:rsidR="00471810">
        <w:t xml:space="preserve">. </w:t>
      </w:r>
      <w:r w:rsidR="00624C90">
        <w:t>X-ray absorption spectroscopy studies of the analog compound, barium, with montmorillonite confirm this</w:t>
      </w:r>
      <w:r w:rsidR="009A0685">
        <w:t xml:space="preserve"> dualistic behavior</w:t>
      </w:r>
      <w:r w:rsidR="00624C90">
        <w:t xml:space="preserve">, finding the formation of both inner sphere and outer sphere complexes </w:t>
      </w:r>
      <w:r w:rsidR="00624C90">
        <w:fldChar w:fldCharType="begin" w:fldLock="1"/>
      </w:r>
      <w:r w:rsidR="00567F2A">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rsidR="00624C90">
        <w:fldChar w:fldCharType="separate"/>
      </w:r>
      <w:r w:rsidR="007E2D12" w:rsidRPr="007E2D12">
        <w:rPr>
          <w:noProof/>
        </w:rPr>
        <w:t>(P. C. Zhang et al., 2001)</w:t>
      </w:r>
      <w:r w:rsidR="00624C90">
        <w:fldChar w:fldCharType="end"/>
      </w:r>
      <w:r w:rsidR="00624C90">
        <w:t xml:space="preserve">. </w:t>
      </w:r>
      <w:r w:rsidR="009E1276">
        <w:t>Previous models of metal sorption to clays</w:t>
      </w:r>
      <w:r w:rsidR="00B338DA">
        <w:t xml:space="preserve"> have</w:t>
      </w:r>
      <w:r w:rsidR="009E1276">
        <w:t xml:space="preserve"> used a </w:t>
      </w:r>
      <w:r w:rsidR="008574F6">
        <w:t>similar</w:t>
      </w:r>
      <w:r w:rsidR="009E1276">
        <w:t xml:space="preserve"> scheme for surface behavior</w:t>
      </w:r>
      <w:r w:rsidR="00B338DA">
        <w:t xml:space="preserve"> as here</w:t>
      </w:r>
      <w:r w:rsidR="009E1276">
        <w:t>,</w:t>
      </w:r>
      <w:r w:rsidR="00B338DA">
        <w:t xml:space="preserve"> however used</w:t>
      </w:r>
      <w:r w:rsidR="009E1276">
        <w:t xml:space="preserve"> multiple types of sites to represent surface sorption</w:t>
      </w:r>
      <w:r w:rsidR="00244302">
        <w:t xml:space="preserve"> using the strong and weak site formulation </w:t>
      </w:r>
      <w:r w:rsidR="00244302">
        <w:lastRenderedPageBreak/>
        <w:t>described for ferrihydrite</w:t>
      </w:r>
      <w:r w:rsidR="009E1276">
        <w:t xml:space="preserve"> </w:t>
      </w:r>
      <w:r w:rsidR="009E1276">
        <w:fldChar w:fldCharType="begin" w:fldLock="1"/>
      </w:r>
      <w:r w:rsidR="00567F2A">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"mendeley" : { "formattedCitation" : "(M. H. Bradbury &amp; Baeyens, 2002)", "plainTextFormattedCitation" : "(M. H. Bradbury &amp; Baeyens, 2002)", "previouslyFormattedCitation" : "(M. H. Bradbury &amp; Baeyens, 2002)" }, "properties" : { "noteIndex" : 0 }, "schema" : "https://github.com/citation-style-language/schema/raw/master/csl-citation.json" }</w:instrText>
      </w:r>
      <w:r w:rsidR="009E1276">
        <w:fldChar w:fldCharType="separate"/>
      </w:r>
      <w:r w:rsidR="007E2D12" w:rsidRPr="007E2D12">
        <w:rPr>
          <w:noProof/>
        </w:rPr>
        <w:t>(M. H. Bradbury &amp; Baeyens, 2002)</w:t>
      </w:r>
      <w:r w:rsidR="009E1276">
        <w:fldChar w:fldCharType="end"/>
      </w:r>
      <w:r w:rsidR="009E1276">
        <w:t>.</w:t>
      </w:r>
      <w:r w:rsidR="00244302">
        <w:t xml:space="preserve"> </w:t>
      </w:r>
      <w:r w:rsidR="00B338DA">
        <w:t>The</w:t>
      </w:r>
      <w:r w:rsidR="0092374D">
        <w:t xml:space="preserve"> designation of “strong” and “weak” sites does not apply </w:t>
      </w:r>
      <w:r w:rsidR="00B338DA">
        <w:t xml:space="preserve">to the sites used in this model </w:t>
      </w:r>
      <w:r w:rsidR="0092374D">
        <w:t>since both contribute to sorption at the modeled</w:t>
      </w:r>
      <w:r w:rsidR="00B338DA">
        <w:t xml:space="preserve"> low</w:t>
      </w:r>
      <w:r w:rsidR="0092374D">
        <w:t xml:space="preserve"> levels of radium</w:t>
      </w:r>
      <w:r w:rsidR="00D03E35">
        <w:t>. The number of fitted site density was also significantly lower than reported in the literature, with literature values producing poor fits</w:t>
      </w:r>
      <w:r w:rsidR="0092374D">
        <w:t xml:space="preserve">. </w:t>
      </w:r>
      <w:r w:rsidR="00451F62">
        <w:t>A single site, two reaction model was also considered but did not fit the experimental data</w:t>
      </w:r>
      <w:r w:rsidR="00770C2A">
        <w:t xml:space="preserve"> as well the two</w:t>
      </w:r>
      <w:r w:rsidR="00451F62">
        <w:t xml:space="preserve"> site model</w:t>
      </w:r>
      <w:r w:rsidR="00B338DA">
        <w:t>, n</w:t>
      </w:r>
      <w:r w:rsidR="008663DE">
        <w:t>or did it match previous SCM formul</w:t>
      </w:r>
      <w:r w:rsidR="003A0085">
        <w:t>a</w:t>
      </w:r>
      <w:r w:rsidR="008663DE">
        <w:t>tions</w:t>
      </w:r>
      <w:r w:rsidR="00B338DA">
        <w:t xml:space="preserve"> for montmorillonites</w:t>
      </w:r>
      <w:r w:rsidR="00451F62">
        <w:t xml:space="preserve">. </w:t>
      </w:r>
      <w:r w:rsidR="009E1276">
        <w:t>The presence of exchange</w:t>
      </w:r>
      <w:r w:rsidR="008663DE">
        <w:t xml:space="preserve"> in these</w:t>
      </w:r>
      <w:r w:rsidR="007B3C17">
        <w:t xml:space="preserve"> model</w:t>
      </w:r>
      <w:r w:rsidR="008663DE">
        <w:t>s account</w:t>
      </w:r>
      <w:r w:rsidR="009E1276">
        <w:t xml:space="preserve"> for the significant extent of sorption at acidic pHs, however, the fitted surface complexation constants also suggest that radium binds more strongly with the clay surface than either of the iron oxides</w:t>
      </w:r>
      <w:r w:rsidR="00624C90">
        <w:t xml:space="preserve">. </w:t>
      </w:r>
    </w:p>
    <w:p w14:paraId="60B5A7D8" w14:textId="2619D1E3" w:rsidR="003703BC" w:rsidRDefault="00624C90" w:rsidP="00B53860">
      <w:pPr>
        <w:spacing w:line="360" w:lineRule="auto"/>
        <w:ind w:firstLine="720"/>
      </w:pPr>
      <w:r>
        <w:t xml:space="preserve">Unfortunately, there is a limited data set that uses surface complexation modeling to examine group II cation behavior with montmorillonites. There is, however, a broad base of literature examining the strength of exchange and surface reactions with other metals </w:t>
      </w:r>
      <w:r>
        <w:fldChar w:fldCharType="begin" w:fldLock="1"/>
      </w:r>
      <w:r w:rsidR="00567F2A">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"ITEM-2", "issue" : "23", "issued" : { "date-parts" : [ [ "2005" ] ] }, "page" : "5403-5412", "title" : "Sorption of Eu(III)/Cm(III) on Ca-montmorillonite and Na-illite. Part 2: Surface complexation modelling", "type" : "article-journal", "volume" : "69" }, "uris" : [ "http://www.mendeley.com/documents/?uuid=ac497f55-14cf-4f9d-986a-976768c3508b"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 H. Bradbury &amp; Baeyens, 2002; Michael H. Bradbury &amp; Baeyens, 2005; Mike H. Bradbury et al., 2005)", "plainTextFormattedCitation" : "(M. H. Bradbury &amp; Baeyens, 2002; Michael H. Bradbury &amp; Baeyens, 2005; Mike H. Bradbury et al., 2005)", "previouslyFormattedCitation" : "(M. H. Bradbury &amp; Baeyens, 2002; Michael H. Bradbury &amp; Baeyens, 2005; Mike H. Bradbury et al., 2005)" }, "properties" : { "noteIndex" : 0 }, "schema" : "https://github.com/citation-style-language/schema/raw/master/csl-citation.json" }</w:instrText>
      </w:r>
      <w:r>
        <w:fldChar w:fldCharType="separate"/>
      </w:r>
      <w:r w:rsidR="007E2D12" w:rsidRPr="007E2D12">
        <w:rPr>
          <w:noProof/>
        </w:rPr>
        <w:t>(M. H. Bradbury &amp; Baeyens, 2002; Michael H. Bradbury &amp; Baeyens, 2005; Mike H. Bradbury et al., 2005)</w:t>
      </w:r>
      <w:r>
        <w:fldChar w:fldCharType="end"/>
      </w:r>
      <w:r>
        <w:t xml:space="preserve">. </w:t>
      </w:r>
      <w:r w:rsidR="00DC7B2B">
        <w:t xml:space="preserve">Selectivity coefficients for other metals </w:t>
      </w:r>
      <w:r w:rsidR="009B4C95">
        <w:t>and</w:t>
      </w:r>
      <w:r w:rsidR="00DC7B2B">
        <w:t xml:space="preserve"> sodium montmorillonite</w:t>
      </w:r>
      <w:r w:rsidR="009B4C95">
        <w:t xml:space="preserve"> have been calculated previously</w:t>
      </w:r>
      <w:r w:rsidR="0018276F">
        <w:t>,</w:t>
      </w:r>
      <w:r>
        <w:t xml:space="preserve"> </w:t>
      </w:r>
      <w:r w:rsidR="009B4C95">
        <w:t xml:space="preserve">showing a range of values from 0.7 to 398. </w:t>
      </w:r>
      <w:r w:rsidR="00D54B1B">
        <w:t xml:space="preserve">Here, the </w:t>
      </w:r>
      <w:r w:rsidR="009B4C95">
        <w:t>calculated selectivity coefficient for radium</w:t>
      </w:r>
      <w:r w:rsidR="001B1D11">
        <w:t xml:space="preserve"> </w:t>
      </w:r>
      <w:r w:rsidR="009B4C95">
        <w:t>is 1.41, which</w:t>
      </w:r>
      <w:r w:rsidR="00A567D9">
        <w:t xml:space="preserve"> suggests that</w:t>
      </w:r>
      <w:r w:rsidR="00853600">
        <w:t xml:space="preserve"> radium could e</w:t>
      </w:r>
      <w:r w:rsidR="009B4C95">
        <w:t>asily be displaced by other metals</w:t>
      </w:r>
      <w:r w:rsidR="0018276F">
        <w:t xml:space="preserve"> in solution</w:t>
      </w:r>
      <w:r w:rsidR="00853600">
        <w:t xml:space="preserve">. This matches with observations that increases in </w:t>
      </w:r>
      <w:r w:rsidR="00E96448">
        <w:t xml:space="preserve">ionic strength </w:t>
      </w:r>
      <w:r w:rsidR="00853600">
        <w:t xml:space="preserve">result in radium displacement </w:t>
      </w:r>
      <w:r w:rsidR="00853600">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"ITEM-2", "issued" : { "date-parts" : [ [ "2014" ] ] }, "number-of-pages" : "33-105", "title" : "Radium in the Environment", "type" : "report" }, "uris" : [ "http://www.mendeley.com/documents/?uuid=a8022c27-927c-40b1-bff4-50c6e5d0b945" ] } ], "mendeley" : { "formattedCitation" : "(Beck &amp; Cochran, 2013; Fesenko et al., 2014)", "plainTextFormattedCitation" : "(Beck &amp; Cochran, 2013; Fesenko et al., 2014)", "previouslyFormattedCitation" : "(Beck &amp; Cochran, 2013; Fesenko et al., 2014)" }, "properties" : { "noteIndex" : 0 }, "schema" : "https://github.com/citation-style-language/schema/raw/master/csl-citation.json" }</w:instrText>
      </w:r>
      <w:r w:rsidR="00853600">
        <w:fldChar w:fldCharType="separate"/>
      </w:r>
      <w:r w:rsidR="007E2D12" w:rsidRPr="007E2D12">
        <w:rPr>
          <w:noProof/>
        </w:rPr>
        <w:t>(Beck &amp; Cochran, 2013; Fesenko et al., 2014)</w:t>
      </w:r>
      <w:r w:rsidR="00853600">
        <w:fldChar w:fldCharType="end"/>
      </w:r>
      <w:r w:rsidR="00DC7B2B">
        <w:t>.</w:t>
      </w:r>
      <w:r>
        <w:t xml:space="preserve"> Comparisons of typical surface site reactions reveal a different story, where</w:t>
      </w:r>
      <w:r w:rsidR="00162120">
        <w:t xml:space="preserve"> the</w:t>
      </w:r>
      <w:r>
        <w:t xml:space="preserve"> </w:t>
      </w:r>
      <w:r w:rsidR="00D54B1B">
        <w:t xml:space="preserve">extent of </w:t>
      </w:r>
      <w:r>
        <w:t xml:space="preserve">radium </w:t>
      </w:r>
      <w:r w:rsidR="00D54B1B">
        <w:t xml:space="preserve">adsorption </w:t>
      </w:r>
      <w:r w:rsidR="004756A9">
        <w:t>in our study</w:t>
      </w:r>
      <w:r w:rsidR="00162120">
        <w:t xml:space="preserve"> is</w:t>
      </w:r>
      <w:r>
        <w:t xml:space="preserve"> significantly </w:t>
      </w:r>
      <w:r w:rsidR="00D54B1B">
        <w:t xml:space="preserve">more </w:t>
      </w:r>
      <w:commentRangeStart w:id="21"/>
      <w:commentRangeStart w:id="22"/>
      <w:r w:rsidR="00D54B1B">
        <w:t>extensive</w:t>
      </w:r>
      <w:commentRangeEnd w:id="21"/>
      <w:r w:rsidR="00D54B1B">
        <w:rPr>
          <w:rStyle w:val="CommentReference"/>
        </w:rPr>
        <w:commentReference w:id="21"/>
      </w:r>
      <w:commentRangeEnd w:id="22"/>
      <w:r w:rsidR="007638D7">
        <w:rPr>
          <w:rStyle w:val="CommentReference"/>
        </w:rPr>
        <w:commentReference w:id="22"/>
      </w:r>
      <w:r w:rsidR="00D54B1B">
        <w:t xml:space="preserve"> </w:t>
      </w:r>
      <w:r>
        <w:t xml:space="preserve">than that </w:t>
      </w:r>
      <w:r w:rsidR="00162120">
        <w:t>found for</w:t>
      </w:r>
      <w:r>
        <w:t xml:space="preserve"> other </w:t>
      </w:r>
      <w:r w:rsidR="004756A9">
        <w:t xml:space="preserve">potentially </w:t>
      </w:r>
      <w:r w:rsidR="00154DE2">
        <w:t xml:space="preserve">hazardous </w:t>
      </w:r>
      <w:r>
        <w:t>metals such as uranium, americium</w:t>
      </w:r>
      <w:r w:rsidR="00162120">
        <w:t xml:space="preserve">, manganese, and cadmium, though not as strong as that of tin </w:t>
      </w:r>
      <w:r w:rsidR="00162120">
        <w:fldChar w:fldCharType="begin" w:fldLock="1"/>
      </w:r>
      <w:r w:rsidR="00567F2A">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"ITEM-3", "itemData" : { "DOI" : "10.2136/sssaj1993.03615995005700060017x", "ISSN" : "0361-5995", "author" : [ { "dropping-particle" : "", "family" : "Zachara", "given" : "J. M.", "non-dropping-particle" : "", "parse-names" : false, "suffix" : "" }, { "dropping-particle" : "", "family" : "Smith", "given" : "S. C.", "non-dropping-particle" : "", "parse-names" : false, "suffix" : "" }, { "dropping-particle" : "", "family" : "McKinley", "given" : "J. P.", "non-dropping-particle" : "", "parse-names" : false, "suffix" : "" }, { "dropping-particle" : "", "family" : "Resch", "given" : "C. T.", "non-dropping-particle" : "", "parse-names" : false, "suffix" : "" } ], "container-title" : "Soil Science Society of America Journal", "id" : "ITEM-3", "issue" : "6", "issued" : { "date-parts" : [ [ "1993" ] ] }, "page" : "1491", "title" : "Cadmium Sorption on Specimen and Soil Smectites in Sodium and Calcium Electrolytes", "type" : "article-journal", "volume" : "57" }, "uris" : [ "http://www.mendeley.com/documents/?uuid=b6e8aba5-a9a3-4341-b67f-8a5c3ca78f78" ] } ], "mendeley" : { "formattedCitation" : "(Michael H. Bradbury &amp; Baeyens, 2005; Gorgeon, 1994; Zachara, Smith, McKinley, &amp; Resch, 1993)", "plainTextFormattedCitation" : "(Michael H. Bradbury &amp; Baeyens, 2005; Gorgeon, 1994; Zachara, Smith, McKinley, &amp; Resch, 1993)", "previouslyFormattedCitation" : "(Michael H. Bradbury &amp; Baeyens, 2005; Gorgeon, 1994; Zachara, Smith, McKinley, &amp; Resch, 1993)" }, "properties" : { "noteIndex" : 0 }, "schema" : "https://github.com/citation-style-language/schema/raw/master/csl-citation.json" }</w:instrText>
      </w:r>
      <w:r w:rsidR="00162120">
        <w:fldChar w:fldCharType="separate"/>
      </w:r>
      <w:r w:rsidR="007E2D12" w:rsidRPr="007E2D12">
        <w:rPr>
          <w:noProof/>
        </w:rPr>
        <w:t>(Michael H. Bradbury &amp; Baeyens, 2005; Gorgeon, 1994; Zachara, Smith, McKinley, &amp; Resch, 1993)</w:t>
      </w:r>
      <w:r w:rsidR="00162120">
        <w:fldChar w:fldCharType="end"/>
      </w:r>
      <w:r w:rsidR="00162120">
        <w:t xml:space="preserve">. </w:t>
      </w:r>
      <w:r w:rsidR="00154DE2">
        <w:t>This suggests that interactions between multiple metals with a clay surface will be intricate, resulting in significantly different competition for the various available sites.</w:t>
      </w:r>
      <w:r w:rsidR="00881F32">
        <w:t xml:space="preserve"> </w:t>
      </w:r>
      <w:r w:rsidR="001C2076">
        <w:t xml:space="preserve">The differences between metal reactions with respect to the surface are likely less important than those in exchange, but the sum of their effects is difficult to predict </w:t>
      </w:r>
      <w:r w:rsidR="00686A7B">
        <w:t>a</w:t>
      </w:r>
      <w:r w:rsidR="001C2076">
        <w:t xml:space="preserve"> priori</w:t>
      </w:r>
      <w:r w:rsidR="00881F32">
        <w:t>.</w:t>
      </w:r>
    </w:p>
    <w:p w14:paraId="030170AF" w14:textId="2B5E9917" w:rsidR="008F1045" w:rsidRDefault="00DC4D83" w:rsidP="00B53860">
      <w:pPr>
        <w:spacing w:line="360" w:lineRule="auto"/>
      </w:pPr>
      <w:r>
        <w:tab/>
        <w:t xml:space="preserve">Lastly, pyrite experimental data was fit using </w:t>
      </w:r>
      <w:r w:rsidR="00E17906">
        <w:t xml:space="preserve">the same method as described for the others, however, the surface reactions bear some difference </w:t>
      </w:r>
      <w:r w:rsidR="00E92E6E">
        <w:t xml:space="preserve">due </w:t>
      </w:r>
      <w:r w:rsidR="00E17906">
        <w:t>to the nature of the surface being mo</w:t>
      </w:r>
      <w:r w:rsidR="00616231">
        <w:t>deled, as can be seen in table 2</w:t>
      </w:r>
      <w:r w:rsidR="00D334CA">
        <w:t xml:space="preserve"> using a sulfur site instead of an oxygen site</w:t>
      </w:r>
      <w:r w:rsidR="00E17906">
        <w:t>. The data fit is acceptable for the experimental data, though it is not as good as for the montmorillonite or iron oxides, which indicates that a simple complexation model may not be sufficient to describe the observed behavior. Reactions with the protonated site were considered, but</w:t>
      </w:r>
      <w:r w:rsidR="00D15281">
        <w:t xml:space="preserve"> did not fit the data</w:t>
      </w:r>
      <w:r w:rsidR="00E17906">
        <w:t xml:space="preserve">. The fitted reaction constant is also the lowest of all of the fitted reaction constants found here by multiple log K units, suggesting that </w:t>
      </w:r>
      <w:r w:rsidR="00E17906">
        <w:lastRenderedPageBreak/>
        <w:t xml:space="preserve">pyrite is the </w:t>
      </w:r>
      <w:r w:rsidR="00C73B01">
        <w:t>least extenisive</w:t>
      </w:r>
      <w:r w:rsidR="00E17906">
        <w:t xml:space="preserve"> sorbent of all those considered here. This is reinforced by the observation of limited radium sorption over all pH ranges.</w:t>
      </w:r>
    </w:p>
    <w:p w14:paraId="3B1A432A" w14:textId="0A6BDBD3" w:rsidR="00E17906" w:rsidRDefault="00E17906" w:rsidP="00B53860">
      <w:pPr>
        <w:spacing w:line="360" w:lineRule="auto"/>
      </w:pPr>
      <w:r>
        <w:tab/>
      </w:r>
      <w:r w:rsidR="00605B47">
        <w:t>Obtaining data for s</w:t>
      </w:r>
      <w:r w:rsidR="000850CC">
        <w:t xml:space="preserve">urface complexation modeling of the pyrite surface is a particularly difficult problem, owing to the high reactivity of the pyrite surface with any available oxidant </w:t>
      </w:r>
      <w:r w:rsidR="000850CC">
        <w:fldChar w:fldCharType="begin" w:fldLock="1"/>
      </w:r>
      <w:r w:rsidR="00567F2A">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"(Murphy &amp; Strongin, 2009)", "plainTextFormattedCitation" : "(Murphy &amp; Strongin, 2009)", "previouslyFormattedCitation" : "(Murphy &amp; Strongin, 2009)" }, "properties" : { "noteIndex" : 0 }, "schema" : "https://github.com/citation-style-language/schema/raw/master/csl-citation.json" }</w:instrText>
      </w:r>
      <w:r w:rsidR="000850CC">
        <w:fldChar w:fldCharType="separate"/>
      </w:r>
      <w:r w:rsidR="007E2D12" w:rsidRPr="007E2D12">
        <w:rPr>
          <w:noProof/>
        </w:rPr>
        <w:t>(Murphy &amp; Strongin, 2009)</w:t>
      </w:r>
      <w:r w:rsidR="000850CC">
        <w:fldChar w:fldCharType="end"/>
      </w:r>
      <w:r w:rsidR="000850CC">
        <w:t xml:space="preserve">. Examination of sorption of strontium to a clean, unoxidized pyrite surface found that no sorption </w:t>
      </w:r>
      <w:r w:rsidR="003A3B64">
        <w:t>occurred</w:t>
      </w:r>
      <w:r w:rsidR="000850CC">
        <w:t>, matching the relatively low amount of sorption observed for pyrite,</w:t>
      </w:r>
      <w:r w:rsidR="001A6E23">
        <w:t xml:space="preserve"> only</w:t>
      </w:r>
      <w:r w:rsidR="000850CC">
        <w:t xml:space="preserve"> using surface complexation modeling to determine sorption to</w:t>
      </w:r>
      <w:r w:rsidR="00AB12D0">
        <w:t xml:space="preserve"> the</w:t>
      </w:r>
      <w:r w:rsidR="000850CC">
        <w:t xml:space="preserve"> oxidized pyrite </w:t>
      </w:r>
      <w:r w:rsidR="00AB12D0">
        <w:t>surface</w:t>
      </w:r>
      <w:r w:rsidR="003A3B64">
        <w:t xml:space="preserve"> </w:t>
      </w:r>
      <w:r w:rsidR="003A3B64">
        <w:fldChar w:fldCharType="begin" w:fldLock="1"/>
      </w:r>
      <w:r w:rsidR="00567F2A">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"(Naveau et al., 2006)" }, "properties" : { "noteIndex" : 0 }, "schema" : "https://github.com/citation-style-language/schema/raw/master/csl-citation.json" }</w:instrText>
      </w:r>
      <w:r w:rsidR="003A3B64">
        <w:fldChar w:fldCharType="separate"/>
      </w:r>
      <w:r w:rsidR="007E2D12" w:rsidRPr="007E2D12">
        <w:rPr>
          <w:noProof/>
        </w:rPr>
        <w:t>(Naveau et al., 2006)</w:t>
      </w:r>
      <w:r w:rsidR="003A3B64">
        <w:fldChar w:fldCharType="end"/>
      </w:r>
      <w:r w:rsidR="000850CC">
        <w:t>.</w:t>
      </w:r>
      <w:r w:rsidR="003A3B64">
        <w:t xml:space="preserve"> An earlier study of pyrite behavior with other non-</w:t>
      </w:r>
      <w:r w:rsidR="00414755">
        <w:t>redox active</w:t>
      </w:r>
      <w:r w:rsidR="003A3B64">
        <w:t xml:space="preserve"> metals made no assumption of </w:t>
      </w:r>
      <w:r w:rsidR="004756A9">
        <w:t>chemical reactions at the mineral surface</w:t>
      </w:r>
      <w:r w:rsidR="003A3B64">
        <w:t xml:space="preserve">, other than the existence of a protonated site </w:t>
      </w:r>
      <w:r w:rsidR="003A3B64">
        <w:fldChar w:fldCharType="begin" w:fldLock="1"/>
      </w:r>
      <w:r w:rsidR="00567F2A">
        <w:instrText>ADDIN CSL_CITATION { "citationItems" : [ { "id" : "ITEM-1",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"ITEM-1", "issue" : "8", "issued" : { "date-parts" : [ [ "1991" ] ] }, "page" : "2159-2171", "title" : "Interactions of divalent cations with the surface of pyrite", "type" : "article-journal", "volume" : "55" }, "uris" : [ "http://www.mendeley.com/documents/?uuid=d1857faf-2566-41b2-ac85-cbf33257c4db" ] } ], "mendeley" : { "formattedCitation" : "(Kornicker &amp; Morse, 1991)", "plainTextFormattedCitation" : "(Kornicker &amp; Morse, 1991)", "previouslyFormattedCitation" : "(Kornicker &amp; Morse, 1991)" }, "properties" : { "noteIndex" : 0 }, "schema" : "https://github.com/citation-style-language/schema/raw/master/csl-citation.json" }</w:instrText>
      </w:r>
      <w:r w:rsidR="003A3B64">
        <w:fldChar w:fldCharType="separate"/>
      </w:r>
      <w:r w:rsidR="007E2D12" w:rsidRPr="007E2D12">
        <w:rPr>
          <w:noProof/>
        </w:rPr>
        <w:t>(Kornicker &amp; Morse, 1991)</w:t>
      </w:r>
      <w:r w:rsidR="003A3B64">
        <w:fldChar w:fldCharType="end"/>
      </w:r>
      <w:r w:rsidR="003A3B64">
        <w:t xml:space="preserve">. This </w:t>
      </w:r>
      <w:r w:rsidR="00FC24B7">
        <w:t>differs from</w:t>
      </w:r>
      <w:r w:rsidR="003A3B64">
        <w:t xml:space="preserve"> suggested behavior found in </w:t>
      </w:r>
      <w:r w:rsidR="00BC0ABA">
        <w:t>fitted</w:t>
      </w:r>
      <w:r w:rsidR="003A3B64">
        <w:t xml:space="preserve"> surface complexation model, as </w:t>
      </w:r>
      <w:r w:rsidR="00BC0ABA">
        <w:t xml:space="preserve">a complex with the </w:t>
      </w:r>
      <w:r w:rsidR="003A3B64">
        <w:t xml:space="preserve">deprotonated site was necessary to fit the experimental data. As discussed previously, this is a likely indication that the pyrite surface behavior </w:t>
      </w:r>
      <w:r w:rsidR="00D60248">
        <w:t xml:space="preserve">cannot be easily captured by a single surface </w:t>
      </w:r>
      <w:r w:rsidR="00D042E8">
        <w:t xml:space="preserve">site </w:t>
      </w:r>
      <w:r w:rsidR="00D60248">
        <w:t>complexation model</w:t>
      </w:r>
      <w:r w:rsidR="003A3B64">
        <w:t>.</w:t>
      </w:r>
      <w:r w:rsidR="002D7609">
        <w:t xml:space="preserve"> Unraveling the intertwined behaviors at work here requires observation and measurement of surface behavior through techniques such as x-ray spectroscopy and </w:t>
      </w:r>
      <w:r w:rsidR="002D7609">
        <w:rPr>
          <w:i/>
        </w:rPr>
        <w:t>ab initio</w:t>
      </w:r>
      <w:r w:rsidR="002D7609">
        <w:t xml:space="preserve"> modeling.</w:t>
      </w:r>
      <w:r w:rsidR="00D24816">
        <w:t xml:space="preserve"> Indeed, </w:t>
      </w:r>
      <w:r w:rsidR="002D7609">
        <w:t>signs of these intricate surface behaviors appear</w:t>
      </w:r>
      <w:r w:rsidR="00D24816">
        <w:t xml:space="preserve"> when studying redox-active metals such as selenium and uranium</w:t>
      </w:r>
      <w:r w:rsidR="00AE5ED1">
        <w:t>, which oxidize the pyrite surface</w:t>
      </w:r>
      <w:r w:rsidR="002D7609">
        <w:t>, dramatically changing the surface properties</w:t>
      </w:r>
      <w:r w:rsidR="00D24816">
        <w:t xml:space="preserve"> </w:t>
      </w:r>
      <w:r w:rsidR="00D24816">
        <w:fldChar w:fldCharType="begin" w:fldLock="1"/>
      </w:r>
      <w:r w:rsidR="00567F2A">
        <w:instrText>ADDIN CSL_CITATION { "citationItems" : [ { "id" : "ITEM-1",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"ITEM-1",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"ITEM-2",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"ITEM-2", "issue" : "15", "issued" : { "date-parts" : [ [ "2007" ] ] }, "page" : "5376-5382", "title" : "Interactions of aqueous selenium (-II) and (IV) with metallic sulfide surfaces", "type" : "article-journal", "volume" : "41" }, "uris" : [ "http://www.mendeley.com/documents/?uuid=b73e390e-3597-410a-ac72-a4f2232d9a29" ] } ], "mendeley" : { "formattedCitation" : "(Naveau, Monteil-Rivera, Guillon, &amp; Dumonceau, 2007; Wersin et al., 1994)", "plainTextFormattedCitation" : "(Naveau, Monteil-Rivera, Guillon, &amp; Dumonceau, 2007; Wersin et al., 1994)", "previouslyFormattedCitation" : "(Naveau, Monteil-Rivera, Guillon, &amp; Dumonceau, 2007; Wersin et al., 1994)" }, "properties" : { "noteIndex" : 0 }, "schema" : "https://github.com/citation-style-language/schema/raw/master/csl-citation.json" }</w:instrText>
      </w:r>
      <w:r w:rsidR="00D24816">
        <w:fldChar w:fldCharType="separate"/>
      </w:r>
      <w:r w:rsidR="007E2D12" w:rsidRPr="007E2D12">
        <w:rPr>
          <w:noProof/>
        </w:rPr>
        <w:t>(Naveau, Monteil-Rivera, Guillon, &amp; Dumonceau, 2007; Wersin et al., 1994)</w:t>
      </w:r>
      <w:r w:rsidR="00D24816">
        <w:fldChar w:fldCharType="end"/>
      </w:r>
      <w:r w:rsidR="00D24816">
        <w:t xml:space="preserve">. </w:t>
      </w:r>
      <w:commentRangeStart w:id="23"/>
      <w:r w:rsidR="009B0431">
        <w:t>Further characterization of the pyrite surface properties is necessary to better constrain radium behavior</w:t>
      </w:r>
      <w:r w:rsidR="00C73B01">
        <w:t xml:space="preserve"> at the pyrite surface</w:t>
      </w:r>
      <w:r w:rsidR="00AE5ED1">
        <w:t>.</w:t>
      </w:r>
      <w:commentRangeEnd w:id="23"/>
      <w:r w:rsidR="002D7609">
        <w:rPr>
          <w:rStyle w:val="CommentReference"/>
        </w:rPr>
        <w:commentReference w:id="23"/>
      </w:r>
    </w:p>
    <w:p w14:paraId="2B735AB6" w14:textId="13B74679" w:rsidR="00525F81" w:rsidRDefault="00525F81" w:rsidP="00B53860">
      <w:pPr>
        <w:spacing w:line="360" w:lineRule="auto"/>
      </w:pPr>
      <w:r>
        <w:t>SECTION 3.3: IMPLICATIONS FOR RADIUM AS TRACER</w:t>
      </w:r>
      <w:r>
        <w:tab/>
      </w:r>
    </w:p>
    <w:p w14:paraId="0F9B1A4B" w14:textId="304EEA02" w:rsidR="00B03733" w:rsidRDefault="00C702BC" w:rsidP="00B03733">
      <w:pPr>
        <w:spacing w:line="360" w:lineRule="auto"/>
        <w:ind w:firstLine="720"/>
      </w:pPr>
      <w:r>
        <w:t xml:space="preserve">The experimental results here confirm that iron oxides play a key role in retaining radium in natural environments, </w:t>
      </w:r>
      <w:r w:rsidR="004756A9">
        <w:t xml:space="preserve">and differences observed in fitted thermodynamic constants with previously reported values highlight that variability </w:t>
      </w:r>
      <w:r w:rsidR="002D7609">
        <w:t>in mineralogical conditions can result in heterogeneous radium retention</w:t>
      </w:r>
      <w:r w:rsidR="004756A9">
        <w:t>.  Our results also</w:t>
      </w:r>
      <w:r>
        <w:t xml:space="preserve"> indicate that it is crucial to consider the role of </w:t>
      </w:r>
      <w:r w:rsidR="004756A9">
        <w:t xml:space="preserve">clay minerals on the retention of Ra, particularly those with an </w:t>
      </w:r>
      <w:r w:rsidR="009E3738">
        <w:t>accessible</w:t>
      </w:r>
      <w:r w:rsidR="004756A9">
        <w:t xml:space="preserve"> interlayer such as the 2:1 montmorillonite studied here—here, Ra bound most extensively to </w:t>
      </w:r>
      <w:r w:rsidR="00E724BE">
        <w:t xml:space="preserve">montmorillonite compared to all other minerals besides ferrihydrite at pH 9.0. </w:t>
      </w:r>
      <w:r>
        <w:t xml:space="preserve">Pyrite showed minimal sorption at best, however, it may play a limited role in controlling sorption in anoxic environments, </w:t>
      </w:r>
      <w:r w:rsidR="00E724BE">
        <w:t>and may impart important controls on Ra mobility when oxidation produces</w:t>
      </w:r>
      <w:r>
        <w:t xml:space="preserve"> iron oxide coatings </w:t>
      </w:r>
      <w:r w:rsidR="00E724BE">
        <w:t xml:space="preserve">on </w:t>
      </w:r>
      <w:r>
        <w:t>pyrite surface</w:t>
      </w:r>
      <w:r w:rsidR="00E724BE">
        <w:t>s</w:t>
      </w:r>
      <w:r>
        <w:t>. All of the observed minerals displayed some sensitivity to solution pH</w:t>
      </w:r>
      <w:r w:rsidR="00BA5039">
        <w:t>. Previous research also suggets</w:t>
      </w:r>
      <w:r>
        <w:t xml:space="preserve"> ionic strength</w:t>
      </w:r>
      <w:r w:rsidR="00BA5039">
        <w:t xml:space="preserve"> will also control radium retention </w:t>
      </w:r>
      <w:r>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"(Beck &amp; Cochran, 2013; Tamamura et al., 2013)", "plainTextFormattedCitation" : "(Beck &amp; Cochran, 2013; Tamamura et al., 2013)", "previouslyFormattedCitation" : "(Beck &amp; Cochran, 2013; Tamamura et al., 2013)" }, "properties" : { "noteIndex" : 0 }, "schema" : "https://github.com/citation-style-language/schema/raw/master/csl-citation.json" }</w:instrText>
      </w:r>
      <w:r>
        <w:fldChar w:fldCharType="separate"/>
      </w:r>
      <w:r w:rsidR="007E2D12" w:rsidRPr="007E2D12">
        <w:rPr>
          <w:noProof/>
        </w:rPr>
        <w:t>(Beck &amp; Cochran, 2013; Tamamura et al., 2013)</w:t>
      </w:r>
      <w:r>
        <w:fldChar w:fldCharType="end"/>
      </w:r>
      <w:r>
        <w:t xml:space="preserve">. </w:t>
      </w:r>
      <w:r w:rsidR="002D7609">
        <w:t xml:space="preserve">Based on these results, variations in the groundwater radium concentration are driven by local shifts in pH or salinity, common in estuarine aquifers or when high </w:t>
      </w:r>
      <w:r w:rsidR="002D7609">
        <w:lastRenderedPageBreak/>
        <w:t xml:space="preserve">salinity produced waters leaked from hydraulic fracturing operations interact with low salinity local groundwater. </w:t>
      </w:r>
      <w:commentRangeStart w:id="24"/>
      <w:commentRangeStart w:id="25"/>
      <w:r>
        <w:t>These complex interactions have significant implications for the use of radium as tracers in the natural environment for groundwater.</w:t>
      </w:r>
      <w:r w:rsidR="00140621">
        <w:t xml:space="preserve"> </w:t>
      </w:r>
      <w:commentRangeEnd w:id="24"/>
      <w:r w:rsidR="00E724BE">
        <w:rPr>
          <w:rStyle w:val="CommentReference"/>
        </w:rPr>
        <w:commentReference w:id="24"/>
      </w:r>
      <w:commentRangeEnd w:id="25"/>
      <w:r w:rsidR="002D7609">
        <w:t>Assumptions of conservative</w:t>
      </w:r>
      <w:r w:rsidR="006F67D6">
        <w:t>, equilibrium</w:t>
      </w:r>
      <w:r w:rsidR="002D7609">
        <w:t xml:space="preserve"> behavior clearly can be violated when assemblages of minerals result in differential sorption, particularly when solution states (e.g. pH, ORP, ionic strength) are changing in time and space. </w:t>
      </w:r>
      <w:r w:rsidR="009E3738">
        <w:rPr>
          <w:rStyle w:val="CommentReference"/>
        </w:rPr>
        <w:commentReference w:id="25"/>
      </w:r>
      <w:r w:rsidR="002D7609">
        <w:t>Only a careful accounting of the relevant controlling mine</w:t>
      </w:r>
      <w:r w:rsidR="00F15C40">
        <w:t xml:space="preserve">ral phases can allow for full </w:t>
      </w:r>
      <w:r w:rsidR="002D7609">
        <w:t xml:space="preserve">use of radium isotopes as natural tracers. </w:t>
      </w:r>
      <w:r w:rsidR="003A7A76">
        <w:t>T</w:t>
      </w:r>
      <w:r w:rsidR="00B03733">
        <w:t xml:space="preserve">he composition of a given water’s salinity </w:t>
      </w:r>
      <w:r w:rsidR="006F67D6">
        <w:t xml:space="preserve">(Ca, Ba, other metals content, etc.) </w:t>
      </w:r>
      <w:r w:rsidR="00B03733">
        <w:t>will also</w:t>
      </w:r>
      <w:r w:rsidR="003A7A76">
        <w:t xml:space="preserve"> likely</w:t>
      </w:r>
      <w:r w:rsidR="00B03733">
        <w:t xml:space="preserve"> have an impact on the retention of radium on the mineral surfaces of the aquifers</w:t>
      </w:r>
      <w:r w:rsidR="003A7A76">
        <w:t xml:space="preserve"> based on the different </w:t>
      </w:r>
      <w:r w:rsidR="006F67D6">
        <w:t>sorption properties of</w:t>
      </w:r>
      <w:r w:rsidR="003A7A76">
        <w:t xml:space="preserve"> various metals</w:t>
      </w:r>
      <w:r w:rsidR="009C2D94">
        <w:t xml:space="preserve"> ions</w:t>
      </w:r>
      <w:r w:rsidR="00247D06">
        <w:t xml:space="preserve"> and competition for surface sites between those ions</w:t>
      </w:r>
      <w:r w:rsidR="00B03733">
        <w:t>.</w:t>
      </w:r>
    </w:p>
    <w:p w14:paraId="28FC700C" w14:textId="30FD3B1E" w:rsidR="00B03733" w:rsidRDefault="00C61D38" w:rsidP="00B53860">
      <w:pPr>
        <w:spacing w:line="360" w:lineRule="auto"/>
        <w:ind w:firstLine="720"/>
      </w:pPr>
      <w:r>
        <w:t>The surface complexation constants fitted from the experimental data are largest for sodium montmorillonite surface sites, followed by ferrihydrite, goethite, and then pyrite.</w:t>
      </w:r>
      <w:r w:rsidR="00031E93">
        <w:t xml:space="preserve"> Montmorillonite also required an </w:t>
      </w:r>
      <w:r w:rsidR="00E724BE">
        <w:t xml:space="preserve">(interlayer) </w:t>
      </w:r>
      <w:r w:rsidR="00031E93">
        <w:t xml:space="preserve">exchange reaction, which </w:t>
      </w:r>
      <w:r w:rsidR="00E724BE">
        <w:t xml:space="preserve">was </w:t>
      </w:r>
      <w:r w:rsidR="00031E93">
        <w:t>the dominant</w:t>
      </w:r>
      <w:r w:rsidR="00E724BE">
        <w:t xml:space="preserve"> retention mechanism</w:t>
      </w:r>
      <w:r w:rsidR="00031E93">
        <w:t xml:space="preserve">. Comparison of these constants with other constants for barium or strontium, common analogs for radium, reveal similarities in overall behavior, but it is unclear on how to make estimations of radium behavior from solely the analog’s behavior. </w:t>
      </w:r>
      <w:r w:rsidR="00A1630D">
        <w:t>The constants provided here also can inform models of transport used to predict radium behavior</w:t>
      </w:r>
      <w:r w:rsidR="00B03733">
        <w:t xml:space="preserve">, and are simple enough to be included in comprehensive </w:t>
      </w:r>
      <w:r w:rsidR="004E612E">
        <w:t xml:space="preserve">multi-element </w:t>
      </w:r>
      <w:r w:rsidR="00B03733">
        <w:t>models of transport</w:t>
      </w:r>
      <w:r w:rsidR="00A1630D">
        <w:t>.</w:t>
      </w:r>
    </w:p>
    <w:p w14:paraId="72605AEE" w14:textId="085936B7" w:rsidR="00140621" w:rsidRDefault="00B03733" w:rsidP="00B53860">
      <w:pPr>
        <w:spacing w:line="360" w:lineRule="auto"/>
        <w:ind w:firstLine="720"/>
      </w:pPr>
      <w:r>
        <w:t xml:space="preserve">Radium isotopes have played a crucial role in tracing the flux of groundwater into the ocean, and also has been highlighted as a potential marker for investigating ground contamination resulting from hydraulic fracturing operations </w:t>
      </w:r>
      <w:r>
        <w:fldChar w:fldCharType="begin" w:fldLock="1"/>
      </w:r>
      <w:r w:rsidR="00567F2A">
        <w:instrText>ADDIN CSL_CITATION { "citationItems" : [ { "id" : "ITEM-1", "itemData" : { "DOI" : "10.1023/B:BIOG.0000006057.63478.fa", "ISBN" : "0168-2563", "ISSN" : "01682563", "abstract" : "The direct discharge of groundwater into the coastal zone has received increased attention in the last few years as it is now recognized that this process represents an important pathway for material transport. Assessing these material fluxes is difficult, as there is no simple means to gauge the water flux. We estimated the changing flux of groundwater discharge into a coastal area in the northeast Gulf of Mexico ( Florida) based on continuous measurements of radon concentrations over a several day period. Changing radon inventories were converted to fluxes after accounting for losses due to atmospheric evasion and mixing. Radon fluxes are then converted to groundwater inflow rates by estimating the radon concentration of the fluids discharging into the study domain. Groundwater flow was also assessed via seepage meters, radium isotopes, and modeling during this period as part of an \"intercomparison\" study. The radon results suggest that the flow is: ( 1) highly variable with flows ranging from similar to 5 to 50 cm/day; and ( 2) strongly influenced by the tides, with spikes in the flow every 12 hours. The discharge estimates and pattern of flow derived from the radon model matches the automated seepage meter records very closely.", "author" : [ { "dropping-particle" : "", "family" : "Lambert", "given" : "Michael J.", "non-dropping-particle" : "", "parse-names" : false, "suffix" : "" }, { "dropping-particle" : "", "family" : "Burnett", "given" : "William C.", "non-dropping-particle" : "", "parse-names" : false, "suffix" : "" } ], "container-title" : "Biogeochemistry", "id" : "ITEM-1", "issue" : "1-2", "issued" : { "date-parts" : [ [ "2003" ] ] }, "page" : "55-73", "title" : "Submarine groundwater discharge estimates at a Florida coastal site based on continuous radon measurements", "type" : "article-journal", "volume" : "66" }, "uris" : [ "http://www.mendeley.com/documents/?uuid=d6498b20-36c4-436f-8bb5-3ba09d44183e"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"(Lambert &amp; Burnett, 2003; Lauer &amp; Vengosh, 2016)", "plainTextFormattedCitation" : "(Lambert &amp; Burnett, 2003; Lauer &amp; Vengosh, 2016)", "previouslyFormattedCitation" : "(Lambert &amp; Burnett, 2003; Lauer &amp; Vengosh, 2016)" }, "properties" : { "noteIndex" : 0 }, "schema" : "https://github.com/citation-style-language/schema/raw/master/csl-citation.json" }</w:instrText>
      </w:r>
      <w:r>
        <w:fldChar w:fldCharType="separate"/>
      </w:r>
      <w:r w:rsidR="007E2D12" w:rsidRPr="007E2D12">
        <w:rPr>
          <w:noProof/>
        </w:rPr>
        <w:t>(Lambert &amp; Burnett, 2003; Lauer &amp; Vengosh, 2016)</w:t>
      </w:r>
      <w:r>
        <w:fldChar w:fldCharType="end"/>
      </w:r>
      <w:r>
        <w:t xml:space="preserve">. The models used thus far are relatively simple mixing models, where transport within porous media is not considered </w:t>
      </w:r>
      <w:r>
        <w:fldChar w:fldCharType="begin" w:fldLock="1"/>
      </w:r>
      <w:r w:rsidR="00567F2A">
        <w:instrText>ADDIN CSL_CITATION { "citationItems" : [ { "id" : "ITEM-1", "itemData" : { "DOI" : "10.1016/S0016-7037(96)00289-X", "ISSN" : "00167037", "author" : [ { "dropping-particle" : "", "family" : "Rama", "given" : "", "non-dropping-particle" : "", "parse-names" : false, "suffix" : "" }, { "dropping-particle" : "", "family" : "Moore", "given" : "Willard S.", "non-dropping-particle" : "", "parse-names" : false, "suffix" : "" } ], "container-title" : "Geochimica et Cosmochimica Acta", "id" : "ITEM-1", "issue" : "23", "issued" : { "date-parts" : [ [ "1996", "12" ] ] }, "page" : "4645-4652", "title" : "Using the radium quartet for evaluating groundwater input and water exchange in salt marshes", "type" : "article-journal", "volume" : "60" }, "uris" : [ "http://www.mendeley.com/documents/?uuid=bff3d8be-cd01-46c4-8394-0092a83821c5" ] } ], "mendeley" : { "formattedCitation" : "(Rama &amp; Moore, 1996)", "plainTextFormattedCitation" : "(Rama &amp; Moore, 1996)", "previouslyFormattedCitation" : "(Rama &amp; Moore, 1996)" }, "properties" : { "noteIndex" : 0 }, "schema" : "https://github.com/citation-style-language/schema/raw/master/csl-citation.json" }</w:instrText>
      </w:r>
      <w:r>
        <w:fldChar w:fldCharType="separate"/>
      </w:r>
      <w:r w:rsidR="007E2D12" w:rsidRPr="007E2D12">
        <w:rPr>
          <w:noProof/>
        </w:rPr>
        <w:t>(Rama &amp; Moore, 1996)</w:t>
      </w:r>
      <w:r>
        <w:fldChar w:fldCharType="end"/>
      </w:r>
      <w:r w:rsidR="00191E6F">
        <w:t xml:space="preserve">. Study of natural radium variations </w:t>
      </w:r>
      <w:r w:rsidR="00DA398E">
        <w:t xml:space="preserve">showed </w:t>
      </w:r>
      <w:r w:rsidR="00191E6F">
        <w:t>transport plays a critical role in controlling radium isotope concentrations, particularly the short lived isotopes radium 223 and radium 224,</w:t>
      </w:r>
      <w:r w:rsidR="004047E5">
        <w:t xml:space="preserve"> and needs</w:t>
      </w:r>
      <w:r w:rsidR="00191E6F">
        <w:t xml:space="preserve"> more detailed models of transport</w:t>
      </w:r>
      <w:r w:rsidR="0083548F">
        <w:t xml:space="preserve"> to resolve these isotopes’ behavior</w:t>
      </w:r>
      <w:r w:rsidR="00191E6F">
        <w:t xml:space="preserve"> </w:t>
      </w:r>
      <w:r w:rsidR="00191E6F">
        <w:fldChar w:fldCharType="begin" w:fldLock="1"/>
      </w:r>
      <w:r w:rsidR="00567F2A">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et al., 2015)", "plainTextFormattedCitation" : "(Hughes et al., 2015)", "previouslyFormattedCitation" : "(Hughes et al., 2015)" }, "properties" : { "noteIndex" : 0 }, "schema" : "https://github.com/citation-style-language/schema/raw/master/csl-citation.json" }</w:instrText>
      </w:r>
      <w:r w:rsidR="00191E6F">
        <w:fldChar w:fldCharType="separate"/>
      </w:r>
      <w:r w:rsidR="007E2D12" w:rsidRPr="007E2D12">
        <w:rPr>
          <w:noProof/>
        </w:rPr>
        <w:t>(Hughes et al., 2015)</w:t>
      </w:r>
      <w:r w:rsidR="00191E6F">
        <w:fldChar w:fldCharType="end"/>
      </w:r>
      <w:r w:rsidR="006736D8">
        <w:t xml:space="preserve">. </w:t>
      </w:r>
      <w:r w:rsidR="00E724BE">
        <w:t xml:space="preserve">Previous </w:t>
      </w:r>
      <w:r w:rsidR="009752E8">
        <w:t>s</w:t>
      </w:r>
      <w:r w:rsidR="00737E14">
        <w:t>tudies of radium behavior in batch</w:t>
      </w:r>
      <w:r w:rsidR="00E71196">
        <w:t xml:space="preserve"> </w:t>
      </w:r>
      <w:r w:rsidR="00E724BE">
        <w:t>systems has</w:t>
      </w:r>
      <w:r w:rsidR="00737E14">
        <w:t xml:space="preserve"> provided a first basis with which to develop these models of transport, and this work contributes </w:t>
      </w:r>
      <w:r w:rsidR="001806A6">
        <w:t>to these models</w:t>
      </w:r>
      <w:r w:rsidR="00737E14">
        <w:t xml:space="preserve"> by highlighting</w:t>
      </w:r>
      <w:r w:rsidR="00C844C9">
        <w:t xml:space="preserve"> and comparing</w:t>
      </w:r>
      <w:r w:rsidR="00737E14">
        <w:t xml:space="preserve"> critical minerals that control transport, as well as providing </w:t>
      </w:r>
      <w:r w:rsidR="00CD2C84">
        <w:t xml:space="preserve">constants </w:t>
      </w:r>
      <w:r w:rsidR="001806A6">
        <w:t xml:space="preserve">and reactions </w:t>
      </w:r>
      <w:r w:rsidR="00CD2C84">
        <w:t>to constrain</w:t>
      </w:r>
      <w:r w:rsidR="00DD453A">
        <w:t xml:space="preserve"> radium behavior</w:t>
      </w:r>
      <w:r w:rsidR="00737E14">
        <w:t>.</w:t>
      </w:r>
      <w:r w:rsidR="001D4B59">
        <w:t xml:space="preserve"> Further study, particularly probing radium behavior at these surfaces</w:t>
      </w:r>
      <w:r w:rsidR="001806A6">
        <w:t>, resolving sources of discrepancy</w:t>
      </w:r>
      <w:r w:rsidR="001D4B59">
        <w:t xml:space="preserve">, </w:t>
      </w:r>
      <w:r w:rsidR="001806A6">
        <w:t xml:space="preserve">and further quantification of transport </w:t>
      </w:r>
      <w:r w:rsidR="001D4B59">
        <w:t>would be instrumental in</w:t>
      </w:r>
      <w:r w:rsidR="00B56E32">
        <w:t xml:space="preserve"> </w:t>
      </w:r>
      <w:r w:rsidR="001D4B59">
        <w:t>improving radium</w:t>
      </w:r>
      <w:r w:rsidR="00E71196">
        <w:t xml:space="preserve"> utility as a tracer</w:t>
      </w:r>
      <w:r w:rsidR="00C119DD">
        <w:t>.</w:t>
      </w:r>
      <w:r w:rsidR="00B316CD">
        <w:t xml:space="preserve"> </w:t>
      </w:r>
    </w:p>
    <w:p w14:paraId="24F0E408" w14:textId="5A718CA0" w:rsidR="00ED6F41" w:rsidRPr="00ED6F41" w:rsidRDefault="00F563F7" w:rsidP="00ED6F41">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ED6F41" w:rsidRPr="00ED6F41">
        <w:rPr>
          <w:rFonts w:ascii="Calibri" w:hAnsi="Calibri" w:cs="Calibri"/>
          <w:noProof/>
          <w:szCs w:val="24"/>
        </w:rPr>
        <w:t xml:space="preserve">Ames, L. L. (1983). Sorption of Trace Constituents from Aqueous Solutions onto Secondary Minerals. I. </w:t>
      </w:r>
      <w:r w:rsidR="00ED6F41" w:rsidRPr="00ED6F41">
        <w:rPr>
          <w:rFonts w:ascii="Calibri" w:hAnsi="Calibri" w:cs="Calibri"/>
          <w:noProof/>
          <w:szCs w:val="24"/>
        </w:rPr>
        <w:lastRenderedPageBreak/>
        <w:t xml:space="preserve">Uranium. </w:t>
      </w:r>
      <w:r w:rsidR="00ED6F41" w:rsidRPr="00ED6F41">
        <w:rPr>
          <w:rFonts w:ascii="Calibri" w:hAnsi="Calibri" w:cs="Calibri"/>
          <w:i/>
          <w:iCs/>
          <w:noProof/>
          <w:szCs w:val="24"/>
        </w:rPr>
        <w:t>Clays and Clay Minerals</w:t>
      </w:r>
      <w:r w:rsidR="00ED6F41" w:rsidRPr="00ED6F41">
        <w:rPr>
          <w:rFonts w:ascii="Calibri" w:hAnsi="Calibri" w:cs="Calibri"/>
          <w:noProof/>
          <w:szCs w:val="24"/>
        </w:rPr>
        <w:t xml:space="preserve">, </w:t>
      </w:r>
      <w:r w:rsidR="00ED6F41" w:rsidRPr="00ED6F41">
        <w:rPr>
          <w:rFonts w:ascii="Calibri" w:hAnsi="Calibri" w:cs="Calibri"/>
          <w:i/>
          <w:iCs/>
          <w:noProof/>
          <w:szCs w:val="24"/>
        </w:rPr>
        <w:t>31</w:t>
      </w:r>
      <w:r w:rsidR="00ED6F41" w:rsidRPr="00ED6F41">
        <w:rPr>
          <w:rFonts w:ascii="Calibri" w:hAnsi="Calibri" w:cs="Calibri"/>
          <w:noProof/>
          <w:szCs w:val="24"/>
        </w:rPr>
        <w:t>(5), 321–334. http://doi.org/10.1346/CCMN.1983.0310501</w:t>
      </w:r>
    </w:p>
    <w:p w14:paraId="4868DA73"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Ames, L., McGarrah, J., &amp; Walker, B. (1983). Sorption of trace constituents from aqueous solutions onto secondary minerals. II. Radium. </w:t>
      </w:r>
      <w:r w:rsidRPr="00ED6F41">
        <w:rPr>
          <w:rFonts w:ascii="Calibri" w:hAnsi="Calibri" w:cs="Calibri"/>
          <w:i/>
          <w:iCs/>
          <w:noProof/>
          <w:szCs w:val="24"/>
        </w:rPr>
        <w:t>Clays and Clay Minerals</w:t>
      </w:r>
      <w:r w:rsidRPr="00ED6F41">
        <w:rPr>
          <w:rFonts w:ascii="Calibri" w:hAnsi="Calibri" w:cs="Calibri"/>
          <w:noProof/>
          <w:szCs w:val="24"/>
        </w:rPr>
        <w:t xml:space="preserve">, </w:t>
      </w:r>
      <w:r w:rsidRPr="00ED6F41">
        <w:rPr>
          <w:rFonts w:ascii="Calibri" w:hAnsi="Calibri" w:cs="Calibri"/>
          <w:i/>
          <w:iCs/>
          <w:noProof/>
          <w:szCs w:val="24"/>
        </w:rPr>
        <w:t>31</w:t>
      </w:r>
      <w:r w:rsidRPr="00ED6F41">
        <w:rPr>
          <w:rFonts w:ascii="Calibri" w:hAnsi="Calibri" w:cs="Calibri"/>
          <w:noProof/>
          <w:szCs w:val="24"/>
        </w:rPr>
        <w:t>(5), 335–342. Retrieved from http://www.clays.org/journal/archive/volume 31/31-5-335.pdf</w:t>
      </w:r>
    </w:p>
    <w:p w14:paraId="79915BEB"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Axe, L., Bunker, G. B., Anderson, P. R., &amp; Tyson, T. a. (1998). An XAFS analysis of strontium at the hydrous ferric oxide surface. </w:t>
      </w:r>
      <w:r w:rsidRPr="00ED6F41">
        <w:rPr>
          <w:rFonts w:ascii="Calibri" w:hAnsi="Calibri" w:cs="Calibri"/>
          <w:i/>
          <w:iCs/>
          <w:noProof/>
          <w:szCs w:val="24"/>
        </w:rPr>
        <w:t>Journal of Colloid and Interface Science</w:t>
      </w:r>
      <w:r w:rsidRPr="00ED6F41">
        <w:rPr>
          <w:rFonts w:ascii="Calibri" w:hAnsi="Calibri" w:cs="Calibri"/>
          <w:noProof/>
          <w:szCs w:val="24"/>
        </w:rPr>
        <w:t xml:space="preserve">, </w:t>
      </w:r>
      <w:r w:rsidRPr="00ED6F41">
        <w:rPr>
          <w:rFonts w:ascii="Calibri" w:hAnsi="Calibri" w:cs="Calibri"/>
          <w:i/>
          <w:iCs/>
          <w:noProof/>
          <w:szCs w:val="24"/>
        </w:rPr>
        <w:t>199</w:t>
      </w:r>
      <w:r w:rsidRPr="00ED6F41">
        <w:rPr>
          <w:rFonts w:ascii="Calibri" w:hAnsi="Calibri" w:cs="Calibri"/>
          <w:noProof/>
          <w:szCs w:val="24"/>
        </w:rPr>
        <w:t>(1), 44–52. http://doi.org/10.1006/jcis.1997.5347</w:t>
      </w:r>
    </w:p>
    <w:p w14:paraId="58804706"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Barbot, E., Vidic, N. S., Gregory, K. B., &amp; Vidic, R. D. (2013). Spatial and temporal correlation of water quality parameters of produced waters from devonian-age shale following hydraulic fracturing. </w:t>
      </w:r>
      <w:r w:rsidRPr="00ED6F41">
        <w:rPr>
          <w:rFonts w:ascii="Calibri" w:hAnsi="Calibri" w:cs="Calibri"/>
          <w:i/>
          <w:iCs/>
          <w:noProof/>
          <w:szCs w:val="24"/>
        </w:rPr>
        <w:t>Environmental Science &amp; Technology</w:t>
      </w:r>
      <w:r w:rsidRPr="00ED6F41">
        <w:rPr>
          <w:rFonts w:ascii="Calibri" w:hAnsi="Calibri" w:cs="Calibri"/>
          <w:noProof/>
          <w:szCs w:val="24"/>
        </w:rPr>
        <w:t xml:space="preserve">, </w:t>
      </w:r>
      <w:r w:rsidRPr="00ED6F41">
        <w:rPr>
          <w:rFonts w:ascii="Calibri" w:hAnsi="Calibri" w:cs="Calibri"/>
          <w:i/>
          <w:iCs/>
          <w:noProof/>
          <w:szCs w:val="24"/>
        </w:rPr>
        <w:t>47</w:t>
      </w:r>
      <w:r w:rsidRPr="00ED6F41">
        <w:rPr>
          <w:rFonts w:ascii="Calibri" w:hAnsi="Calibri" w:cs="Calibri"/>
          <w:noProof/>
          <w:szCs w:val="24"/>
        </w:rPr>
        <w:t>(6), 2562–9. http://doi.org/10.1021/es304638h</w:t>
      </w:r>
    </w:p>
    <w:p w14:paraId="4C31865F"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Bas, E. (2006). Adsorption behavior of strontium on binary mineral mixtures of Montmorillonite and Kaolinite, </w:t>
      </w:r>
      <w:r w:rsidRPr="00ED6F41">
        <w:rPr>
          <w:rFonts w:ascii="Calibri" w:hAnsi="Calibri" w:cs="Calibri"/>
          <w:i/>
          <w:iCs/>
          <w:noProof/>
          <w:szCs w:val="24"/>
        </w:rPr>
        <w:t>64</w:t>
      </w:r>
      <w:r w:rsidRPr="00ED6F41">
        <w:rPr>
          <w:rFonts w:ascii="Calibri" w:hAnsi="Calibri" w:cs="Calibri"/>
          <w:noProof/>
          <w:szCs w:val="24"/>
        </w:rPr>
        <w:t>, 957–964. http://doi.org/10.1016/j.apradiso.2006.03.008</w:t>
      </w:r>
    </w:p>
    <w:p w14:paraId="22FCD882"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Bassot, S., Stammose, D., &amp; Benitah, S. (2005). Radium behaviour during ferric oxi-hydroxides ageing. </w:t>
      </w:r>
      <w:r w:rsidRPr="00ED6F41">
        <w:rPr>
          <w:rFonts w:ascii="Calibri" w:hAnsi="Calibri" w:cs="Calibri"/>
          <w:i/>
          <w:iCs/>
          <w:noProof/>
          <w:szCs w:val="24"/>
        </w:rPr>
        <w:t>Radioprotection</w:t>
      </w:r>
      <w:r w:rsidRPr="00ED6F41">
        <w:rPr>
          <w:rFonts w:ascii="Calibri" w:hAnsi="Calibri" w:cs="Calibri"/>
          <w:noProof/>
          <w:szCs w:val="24"/>
        </w:rPr>
        <w:t xml:space="preserve">, </w:t>
      </w:r>
      <w:r w:rsidRPr="00ED6F41">
        <w:rPr>
          <w:rFonts w:ascii="Calibri" w:hAnsi="Calibri" w:cs="Calibri"/>
          <w:i/>
          <w:iCs/>
          <w:noProof/>
          <w:szCs w:val="24"/>
        </w:rPr>
        <w:t>40</w:t>
      </w:r>
      <w:r w:rsidRPr="00ED6F41">
        <w:rPr>
          <w:rFonts w:ascii="Calibri" w:hAnsi="Calibri" w:cs="Calibri"/>
          <w:noProof/>
          <w:szCs w:val="24"/>
        </w:rPr>
        <w:t>, S277–S283. http://doi.org/10.1051/radiopro:2005s1-042</w:t>
      </w:r>
    </w:p>
    <w:p w14:paraId="590ABF94"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Beck, A. J., &amp; Cochran, M. a. (2013). Controls on solid-solution partitioning of radium in saturated marine sands. </w:t>
      </w:r>
      <w:r w:rsidRPr="00ED6F41">
        <w:rPr>
          <w:rFonts w:ascii="Calibri" w:hAnsi="Calibri" w:cs="Calibri"/>
          <w:i/>
          <w:iCs/>
          <w:noProof/>
          <w:szCs w:val="24"/>
        </w:rPr>
        <w:t>Marine Chemistry</w:t>
      </w:r>
      <w:r w:rsidRPr="00ED6F41">
        <w:rPr>
          <w:rFonts w:ascii="Calibri" w:hAnsi="Calibri" w:cs="Calibri"/>
          <w:noProof/>
          <w:szCs w:val="24"/>
        </w:rPr>
        <w:t xml:space="preserve">, </w:t>
      </w:r>
      <w:r w:rsidRPr="00ED6F41">
        <w:rPr>
          <w:rFonts w:ascii="Calibri" w:hAnsi="Calibri" w:cs="Calibri"/>
          <w:i/>
          <w:iCs/>
          <w:noProof/>
          <w:szCs w:val="24"/>
        </w:rPr>
        <w:t>156</w:t>
      </w:r>
      <w:r w:rsidRPr="00ED6F41">
        <w:rPr>
          <w:rFonts w:ascii="Calibri" w:hAnsi="Calibri" w:cs="Calibri"/>
          <w:noProof/>
          <w:szCs w:val="24"/>
        </w:rPr>
        <w:t>, 38–48. http://doi.org/10.1016/j.marchem.2013.01.008</w:t>
      </w:r>
    </w:p>
    <w:p w14:paraId="0C646E21"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Beneš, P., Strejc, P., Lukavec, Z., &amp; Borovec, Z. (1984). Interaction of radium with freshwater sediments and their mineral components. I. </w:t>
      </w:r>
      <w:r w:rsidRPr="00ED6F41">
        <w:rPr>
          <w:rFonts w:ascii="Calibri" w:hAnsi="Calibri" w:cs="Calibri"/>
          <w:i/>
          <w:iCs/>
          <w:noProof/>
          <w:szCs w:val="24"/>
        </w:rPr>
        <w:t>Journal of Radioanalytical and Nuclear Chemistry Articles</w:t>
      </w:r>
      <w:r w:rsidRPr="00ED6F41">
        <w:rPr>
          <w:rFonts w:ascii="Calibri" w:hAnsi="Calibri" w:cs="Calibri"/>
          <w:noProof/>
          <w:szCs w:val="24"/>
        </w:rPr>
        <w:t xml:space="preserve">, </w:t>
      </w:r>
      <w:r w:rsidRPr="00ED6F41">
        <w:rPr>
          <w:rFonts w:ascii="Calibri" w:hAnsi="Calibri" w:cs="Calibri"/>
          <w:i/>
          <w:iCs/>
          <w:noProof/>
          <w:szCs w:val="24"/>
        </w:rPr>
        <w:t>82</w:t>
      </w:r>
      <w:r w:rsidRPr="00ED6F41">
        <w:rPr>
          <w:rFonts w:ascii="Calibri" w:hAnsi="Calibri" w:cs="Calibri"/>
          <w:noProof/>
          <w:szCs w:val="24"/>
        </w:rPr>
        <w:t>(2), 275–285. http://doi.org/10.1007/BF02037050</w:t>
      </w:r>
    </w:p>
    <w:p w14:paraId="03E1A7E8"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Bradbury, M. H., &amp; Baeyens, B. (2002). Sorption of Eu on Na- and Ca-montmorillonites: Experimental investigations and modelling with cation exchange and surface complexation. </w:t>
      </w:r>
      <w:r w:rsidRPr="00ED6F41">
        <w:rPr>
          <w:rFonts w:ascii="Calibri" w:hAnsi="Calibri" w:cs="Calibri"/>
          <w:i/>
          <w:iCs/>
          <w:noProof/>
          <w:szCs w:val="24"/>
        </w:rPr>
        <w:t>Geochimica et Cosmochimica Acta</w:t>
      </w:r>
      <w:r w:rsidRPr="00ED6F41">
        <w:rPr>
          <w:rFonts w:ascii="Calibri" w:hAnsi="Calibri" w:cs="Calibri"/>
          <w:noProof/>
          <w:szCs w:val="24"/>
        </w:rPr>
        <w:t xml:space="preserve">, </w:t>
      </w:r>
      <w:r w:rsidRPr="00ED6F41">
        <w:rPr>
          <w:rFonts w:ascii="Calibri" w:hAnsi="Calibri" w:cs="Calibri"/>
          <w:i/>
          <w:iCs/>
          <w:noProof/>
          <w:szCs w:val="24"/>
        </w:rPr>
        <w:t>66</w:t>
      </w:r>
      <w:r w:rsidRPr="00ED6F41">
        <w:rPr>
          <w:rFonts w:ascii="Calibri" w:hAnsi="Calibri" w:cs="Calibri"/>
          <w:noProof/>
          <w:szCs w:val="24"/>
        </w:rPr>
        <w:t>(13), 2325–2334. http://doi.org/10.1016/S0016-7037(02)00841-4</w:t>
      </w:r>
    </w:p>
    <w:p w14:paraId="02F32070"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Bradbury, M. H., &amp; Baeyens, B. (2005). Modelling the sorption of Mn(II), Co(II), Ni(II), Zn(II), Cd(II), Eu(III), Am(III), Sn(IV), Th(IV), Np(V) and U(VI) on montmorillonite: Linear free energy relationships and estimates of surface binding constants for some selected heavy metals and actinide. </w:t>
      </w:r>
      <w:r w:rsidRPr="00ED6F41">
        <w:rPr>
          <w:rFonts w:ascii="Calibri" w:hAnsi="Calibri" w:cs="Calibri"/>
          <w:i/>
          <w:iCs/>
          <w:noProof/>
          <w:szCs w:val="24"/>
        </w:rPr>
        <w:t>Geochimica et Cosmochimica Acta</w:t>
      </w:r>
      <w:r w:rsidRPr="00ED6F41">
        <w:rPr>
          <w:rFonts w:ascii="Calibri" w:hAnsi="Calibri" w:cs="Calibri"/>
          <w:noProof/>
          <w:szCs w:val="24"/>
        </w:rPr>
        <w:t xml:space="preserve">, </w:t>
      </w:r>
      <w:r w:rsidRPr="00ED6F41">
        <w:rPr>
          <w:rFonts w:ascii="Calibri" w:hAnsi="Calibri" w:cs="Calibri"/>
          <w:i/>
          <w:iCs/>
          <w:noProof/>
          <w:szCs w:val="24"/>
        </w:rPr>
        <w:t>69</w:t>
      </w:r>
      <w:r w:rsidRPr="00ED6F41">
        <w:rPr>
          <w:rFonts w:ascii="Calibri" w:hAnsi="Calibri" w:cs="Calibri"/>
          <w:noProof/>
          <w:szCs w:val="24"/>
        </w:rPr>
        <w:t>(4), 875–892. http://doi.org/10.1016/j.gca.2004.07.020</w:t>
      </w:r>
    </w:p>
    <w:p w14:paraId="44302228"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Bradbury, M. H., Baeyens, B., Geckeis, H., &amp; Rabung, T. (2005). Sorption of Eu(III)/Cm(III) on Ca-montmorillonite and Na-illite. Part 2: Surface complexation modelling. </w:t>
      </w:r>
      <w:r w:rsidRPr="00ED6F41">
        <w:rPr>
          <w:rFonts w:ascii="Calibri" w:hAnsi="Calibri" w:cs="Calibri"/>
          <w:i/>
          <w:iCs/>
          <w:noProof/>
          <w:szCs w:val="24"/>
        </w:rPr>
        <w:t>Geochimica et Cosmochimica Acta</w:t>
      </w:r>
      <w:r w:rsidRPr="00ED6F41">
        <w:rPr>
          <w:rFonts w:ascii="Calibri" w:hAnsi="Calibri" w:cs="Calibri"/>
          <w:noProof/>
          <w:szCs w:val="24"/>
        </w:rPr>
        <w:t xml:space="preserve">, </w:t>
      </w:r>
      <w:r w:rsidRPr="00ED6F41">
        <w:rPr>
          <w:rFonts w:ascii="Calibri" w:hAnsi="Calibri" w:cs="Calibri"/>
          <w:i/>
          <w:iCs/>
          <w:noProof/>
          <w:szCs w:val="24"/>
        </w:rPr>
        <w:t>69</w:t>
      </w:r>
      <w:r w:rsidRPr="00ED6F41">
        <w:rPr>
          <w:rFonts w:ascii="Calibri" w:hAnsi="Calibri" w:cs="Calibri"/>
          <w:noProof/>
          <w:szCs w:val="24"/>
        </w:rPr>
        <w:t>(23), 5403–5412. http://doi.org/10.1016/j.gca.2005.06.031</w:t>
      </w:r>
    </w:p>
    <w:p w14:paraId="059B3E97"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Brown  Jr., G. E., Henrich, V. E., Casey, W. H., Clark, D. L., Eggleston, C., Felmy, A., … Zachara, J. M. (1999). Metal Oxide Surfaces and Their Interactions with Aqueous Solutions and Microbial Organisms. </w:t>
      </w:r>
      <w:r w:rsidRPr="00ED6F41">
        <w:rPr>
          <w:rFonts w:ascii="Calibri" w:hAnsi="Calibri" w:cs="Calibri"/>
          <w:i/>
          <w:iCs/>
          <w:noProof/>
          <w:szCs w:val="24"/>
        </w:rPr>
        <w:t>Chemical Reviews</w:t>
      </w:r>
      <w:r w:rsidRPr="00ED6F41">
        <w:rPr>
          <w:rFonts w:ascii="Calibri" w:hAnsi="Calibri" w:cs="Calibri"/>
          <w:noProof/>
          <w:szCs w:val="24"/>
        </w:rPr>
        <w:t xml:space="preserve">, </w:t>
      </w:r>
      <w:r w:rsidRPr="00ED6F41">
        <w:rPr>
          <w:rFonts w:ascii="Calibri" w:hAnsi="Calibri" w:cs="Calibri"/>
          <w:i/>
          <w:iCs/>
          <w:noProof/>
          <w:szCs w:val="24"/>
        </w:rPr>
        <w:t>99</w:t>
      </w:r>
      <w:r w:rsidRPr="00ED6F41">
        <w:rPr>
          <w:rFonts w:ascii="Calibri" w:hAnsi="Calibri" w:cs="Calibri"/>
          <w:noProof/>
          <w:szCs w:val="24"/>
        </w:rPr>
        <w:t>(1), 77–174. http://doi.org/10.1021/cr980011z</w:t>
      </w:r>
    </w:p>
    <w:p w14:paraId="2FBCDA1C"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Burnett, B., Chanton, J., Christoff, J., Kontar, E., Krupa, S., Lambert, M., … Taniguchi, M. (2002). Assessing methodologies for measuring groundwater discharge to the ocean. </w:t>
      </w:r>
      <w:r w:rsidRPr="00ED6F41">
        <w:rPr>
          <w:rFonts w:ascii="Calibri" w:hAnsi="Calibri" w:cs="Calibri"/>
          <w:i/>
          <w:iCs/>
          <w:noProof/>
          <w:szCs w:val="24"/>
        </w:rPr>
        <w:t>Eos, Transactions American Geophysical Union</w:t>
      </w:r>
      <w:r w:rsidRPr="00ED6F41">
        <w:rPr>
          <w:rFonts w:ascii="Calibri" w:hAnsi="Calibri" w:cs="Calibri"/>
          <w:noProof/>
          <w:szCs w:val="24"/>
        </w:rPr>
        <w:t xml:space="preserve">, </w:t>
      </w:r>
      <w:r w:rsidRPr="00ED6F41">
        <w:rPr>
          <w:rFonts w:ascii="Calibri" w:hAnsi="Calibri" w:cs="Calibri"/>
          <w:i/>
          <w:iCs/>
          <w:noProof/>
          <w:szCs w:val="24"/>
        </w:rPr>
        <w:t>83</w:t>
      </w:r>
      <w:r w:rsidRPr="00ED6F41">
        <w:rPr>
          <w:rFonts w:ascii="Calibri" w:hAnsi="Calibri" w:cs="Calibri"/>
          <w:noProof/>
          <w:szCs w:val="24"/>
        </w:rPr>
        <w:t>(11), 117. http://doi.org/10.1029/2002EO000069</w:t>
      </w:r>
    </w:p>
    <w:p w14:paraId="7B0820EF"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Carroll, S. a, Roberts, S. K., Criscenti, L. J., &amp; O’Day, P. a. (2008). Surface complexation model for strontium sorption to amorphous silica and goethite. </w:t>
      </w:r>
      <w:r w:rsidRPr="00ED6F41">
        <w:rPr>
          <w:rFonts w:ascii="Calibri" w:hAnsi="Calibri" w:cs="Calibri"/>
          <w:i/>
          <w:iCs/>
          <w:noProof/>
          <w:szCs w:val="24"/>
        </w:rPr>
        <w:t>Geochemical Transactions</w:t>
      </w:r>
      <w:r w:rsidRPr="00ED6F41">
        <w:rPr>
          <w:rFonts w:ascii="Calibri" w:hAnsi="Calibri" w:cs="Calibri"/>
          <w:noProof/>
          <w:szCs w:val="24"/>
        </w:rPr>
        <w:t xml:space="preserve">, </w:t>
      </w:r>
      <w:r w:rsidRPr="00ED6F41">
        <w:rPr>
          <w:rFonts w:ascii="Calibri" w:hAnsi="Calibri" w:cs="Calibri"/>
          <w:i/>
          <w:iCs/>
          <w:noProof/>
          <w:szCs w:val="24"/>
        </w:rPr>
        <w:t>9</w:t>
      </w:r>
      <w:r w:rsidRPr="00ED6F41">
        <w:rPr>
          <w:rFonts w:ascii="Calibri" w:hAnsi="Calibri" w:cs="Calibri"/>
          <w:noProof/>
          <w:szCs w:val="24"/>
        </w:rPr>
        <w:t>, 2. http://doi.org/10.1186/1467-4866-9-2</w:t>
      </w:r>
    </w:p>
    <w:p w14:paraId="01E47CF2"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Dixit, S., &amp; Hering, J. G. (2003). Comparison of arsenic(V) and arsenic(III) sorption onto iron oxide </w:t>
      </w:r>
      <w:r w:rsidRPr="00ED6F41">
        <w:rPr>
          <w:rFonts w:ascii="Calibri" w:hAnsi="Calibri" w:cs="Calibri"/>
          <w:noProof/>
          <w:szCs w:val="24"/>
        </w:rPr>
        <w:lastRenderedPageBreak/>
        <w:t xml:space="preserve">minerals: implications for arsenic mobility. </w:t>
      </w:r>
      <w:r w:rsidRPr="00ED6F41">
        <w:rPr>
          <w:rFonts w:ascii="Calibri" w:hAnsi="Calibri" w:cs="Calibri"/>
          <w:i/>
          <w:iCs/>
          <w:noProof/>
          <w:szCs w:val="24"/>
        </w:rPr>
        <w:t>Environmental Science &amp; Technology</w:t>
      </w:r>
      <w:r w:rsidRPr="00ED6F41">
        <w:rPr>
          <w:rFonts w:ascii="Calibri" w:hAnsi="Calibri" w:cs="Calibri"/>
          <w:noProof/>
          <w:szCs w:val="24"/>
        </w:rPr>
        <w:t xml:space="preserve">, </w:t>
      </w:r>
      <w:r w:rsidRPr="00ED6F41">
        <w:rPr>
          <w:rFonts w:ascii="Calibri" w:hAnsi="Calibri" w:cs="Calibri"/>
          <w:i/>
          <w:iCs/>
          <w:noProof/>
          <w:szCs w:val="24"/>
        </w:rPr>
        <w:t>37</w:t>
      </w:r>
      <w:r w:rsidRPr="00ED6F41">
        <w:rPr>
          <w:rFonts w:ascii="Calibri" w:hAnsi="Calibri" w:cs="Calibri"/>
          <w:noProof/>
          <w:szCs w:val="24"/>
        </w:rPr>
        <w:t>(18), 4182–9. Retrieved from http://www.ncbi.nlm.nih.gov/pubmed/14524451</w:t>
      </w:r>
    </w:p>
    <w:p w14:paraId="3599F6CE"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Duster, T. A. (2016). An Integrated Approach to Standard Methods, Materials, and Databases for the Measurements Used To Develop Surface Complexation Models. </w:t>
      </w:r>
      <w:r w:rsidRPr="00ED6F41">
        <w:rPr>
          <w:rFonts w:ascii="Calibri" w:hAnsi="Calibri" w:cs="Calibri"/>
          <w:i/>
          <w:iCs/>
          <w:noProof/>
          <w:szCs w:val="24"/>
        </w:rPr>
        <w:t>Environmental Science &amp; Technology</w:t>
      </w:r>
      <w:r w:rsidRPr="00ED6F41">
        <w:rPr>
          <w:rFonts w:ascii="Calibri" w:hAnsi="Calibri" w:cs="Calibri"/>
          <w:noProof/>
          <w:szCs w:val="24"/>
        </w:rPr>
        <w:t xml:space="preserve">, </w:t>
      </w:r>
      <w:r w:rsidRPr="00ED6F41">
        <w:rPr>
          <w:rFonts w:ascii="Calibri" w:hAnsi="Calibri" w:cs="Calibri"/>
          <w:i/>
          <w:iCs/>
          <w:noProof/>
          <w:szCs w:val="24"/>
        </w:rPr>
        <w:t>50</w:t>
      </w:r>
      <w:r w:rsidRPr="00ED6F41">
        <w:rPr>
          <w:rFonts w:ascii="Calibri" w:hAnsi="Calibri" w:cs="Calibri"/>
          <w:noProof/>
          <w:szCs w:val="24"/>
        </w:rPr>
        <w:t>(14), 7274–7275. http://doi.org/10.1021/acs.est.6b02669</w:t>
      </w:r>
    </w:p>
    <w:p w14:paraId="6E9DFABA"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Dzombak, D., &amp; Morel, F. (1990). </w:t>
      </w:r>
      <w:r w:rsidRPr="00ED6F41">
        <w:rPr>
          <w:rFonts w:ascii="Calibri" w:hAnsi="Calibri" w:cs="Calibri"/>
          <w:i/>
          <w:iCs/>
          <w:noProof/>
          <w:szCs w:val="24"/>
        </w:rPr>
        <w:t>Surface Complexation Modeling: Hydrous Ferric Oxide</w:t>
      </w:r>
      <w:r w:rsidRPr="00ED6F41">
        <w:rPr>
          <w:rFonts w:ascii="Calibri" w:hAnsi="Calibri" w:cs="Calibri"/>
          <w:noProof/>
          <w:szCs w:val="24"/>
        </w:rPr>
        <w:t>. New York, NY: Wiley.</w:t>
      </w:r>
    </w:p>
    <w:p w14:paraId="3DA8A3C3"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Fenter, P., Cheng, L., Rihs, S., Machesky, M. L., Bedzyk, M. J., &amp; Sturchio, N. C. (2000). Electrical Double-Layer Structure at the Rutile-Water Interface as Observed in Situ with Small-Period X-Ray Standing Waves. </w:t>
      </w:r>
      <w:r w:rsidRPr="00ED6F41">
        <w:rPr>
          <w:rFonts w:ascii="Calibri" w:hAnsi="Calibri" w:cs="Calibri"/>
          <w:i/>
          <w:iCs/>
          <w:noProof/>
          <w:szCs w:val="24"/>
        </w:rPr>
        <w:t>Journal of Colloid and Interface Science</w:t>
      </w:r>
      <w:r w:rsidRPr="00ED6F41">
        <w:rPr>
          <w:rFonts w:ascii="Calibri" w:hAnsi="Calibri" w:cs="Calibri"/>
          <w:noProof/>
          <w:szCs w:val="24"/>
        </w:rPr>
        <w:t xml:space="preserve">, </w:t>
      </w:r>
      <w:r w:rsidRPr="00ED6F41">
        <w:rPr>
          <w:rFonts w:ascii="Calibri" w:hAnsi="Calibri" w:cs="Calibri"/>
          <w:i/>
          <w:iCs/>
          <w:noProof/>
          <w:szCs w:val="24"/>
        </w:rPr>
        <w:t>225</w:t>
      </w:r>
      <w:r w:rsidRPr="00ED6F41">
        <w:rPr>
          <w:rFonts w:ascii="Calibri" w:hAnsi="Calibri" w:cs="Calibri"/>
          <w:noProof/>
          <w:szCs w:val="24"/>
        </w:rPr>
        <w:t>, 154–165. http://doi.org/10.1006/jcis.2000.6756</w:t>
      </w:r>
    </w:p>
    <w:p w14:paraId="099F42CA"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Fesenko, S., Carvalho, F., Martin, P., Moore, W. S., &amp; Yankovich, T. (2014). </w:t>
      </w:r>
      <w:r w:rsidRPr="00ED6F41">
        <w:rPr>
          <w:rFonts w:ascii="Calibri" w:hAnsi="Calibri" w:cs="Calibri"/>
          <w:i/>
          <w:iCs/>
          <w:noProof/>
          <w:szCs w:val="24"/>
        </w:rPr>
        <w:t>Radium in the Environment</w:t>
      </w:r>
      <w:r w:rsidRPr="00ED6F41">
        <w:rPr>
          <w:rFonts w:ascii="Calibri" w:hAnsi="Calibri" w:cs="Calibri"/>
          <w:noProof/>
          <w:szCs w:val="24"/>
        </w:rPr>
        <w:t xml:space="preserve">. </w:t>
      </w:r>
      <w:r w:rsidRPr="00ED6F41">
        <w:rPr>
          <w:rFonts w:ascii="Calibri" w:hAnsi="Calibri" w:cs="Calibri"/>
          <w:i/>
          <w:iCs/>
          <w:noProof/>
          <w:szCs w:val="24"/>
        </w:rPr>
        <w:t>The Environmental Behavior of Radium</w:t>
      </w:r>
      <w:r w:rsidRPr="00ED6F41">
        <w:rPr>
          <w:rFonts w:ascii="Calibri" w:hAnsi="Calibri" w:cs="Calibri"/>
          <w:noProof/>
          <w:szCs w:val="24"/>
        </w:rPr>
        <w:t>.</w:t>
      </w:r>
    </w:p>
    <w:p w14:paraId="3DD1F5C8"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Gonneea, M. E., Morris, P. J., Dulaiova, H., &amp; Charette, M. a. (2008). New perspectives on radium behavior within a subterranean estuary. </w:t>
      </w:r>
      <w:r w:rsidRPr="00ED6F41">
        <w:rPr>
          <w:rFonts w:ascii="Calibri" w:hAnsi="Calibri" w:cs="Calibri"/>
          <w:i/>
          <w:iCs/>
          <w:noProof/>
          <w:szCs w:val="24"/>
        </w:rPr>
        <w:t>Marine Chemistry</w:t>
      </w:r>
      <w:r w:rsidRPr="00ED6F41">
        <w:rPr>
          <w:rFonts w:ascii="Calibri" w:hAnsi="Calibri" w:cs="Calibri"/>
          <w:noProof/>
          <w:szCs w:val="24"/>
        </w:rPr>
        <w:t xml:space="preserve">, </w:t>
      </w:r>
      <w:r w:rsidRPr="00ED6F41">
        <w:rPr>
          <w:rFonts w:ascii="Calibri" w:hAnsi="Calibri" w:cs="Calibri"/>
          <w:i/>
          <w:iCs/>
          <w:noProof/>
          <w:szCs w:val="24"/>
        </w:rPr>
        <w:t>109</w:t>
      </w:r>
      <w:r w:rsidRPr="00ED6F41">
        <w:rPr>
          <w:rFonts w:ascii="Calibri" w:hAnsi="Calibri" w:cs="Calibri"/>
          <w:noProof/>
          <w:szCs w:val="24"/>
        </w:rPr>
        <w:t>(3–4), 250–267. http://doi.org/10.1016/j.marchem.2007.12.002</w:t>
      </w:r>
    </w:p>
    <w:p w14:paraId="3ACECE8D"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Gorgeon, L. (1994). </w:t>
      </w:r>
      <w:r w:rsidRPr="00ED6F41">
        <w:rPr>
          <w:rFonts w:ascii="Calibri" w:hAnsi="Calibri" w:cs="Calibri"/>
          <w:i/>
          <w:iCs/>
          <w:noProof/>
          <w:szCs w:val="24"/>
        </w:rPr>
        <w:t>Contribution à la Modélisation Physico-Chimique de la Retention de Radioéléments à Vie Longue par des Matériaux Argileux</w:t>
      </w:r>
      <w:r w:rsidRPr="00ED6F41">
        <w:rPr>
          <w:rFonts w:ascii="Calibri" w:hAnsi="Calibri" w:cs="Calibri"/>
          <w:noProof/>
          <w:szCs w:val="24"/>
        </w:rPr>
        <w:t>. Universite Paris.</w:t>
      </w:r>
    </w:p>
    <w:p w14:paraId="2AD6C958"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Greeman, D. J., Rose, A. W., Washington, J. W., Dobos, R. R., &amp; Ciolkosz, E. J. (1999). Geochemistry of radium in soils of the Eastern United States. </w:t>
      </w:r>
      <w:r w:rsidRPr="00ED6F41">
        <w:rPr>
          <w:rFonts w:ascii="Calibri" w:hAnsi="Calibri" w:cs="Calibri"/>
          <w:i/>
          <w:iCs/>
          <w:noProof/>
          <w:szCs w:val="24"/>
        </w:rPr>
        <w:t>Applied Geochemistry</w:t>
      </w:r>
      <w:r w:rsidRPr="00ED6F41">
        <w:rPr>
          <w:rFonts w:ascii="Calibri" w:hAnsi="Calibri" w:cs="Calibri"/>
          <w:noProof/>
          <w:szCs w:val="24"/>
        </w:rPr>
        <w:t xml:space="preserve">, </w:t>
      </w:r>
      <w:r w:rsidRPr="00ED6F41">
        <w:rPr>
          <w:rFonts w:ascii="Calibri" w:hAnsi="Calibri" w:cs="Calibri"/>
          <w:i/>
          <w:iCs/>
          <w:noProof/>
          <w:szCs w:val="24"/>
        </w:rPr>
        <w:t>14</w:t>
      </w:r>
      <w:r w:rsidRPr="00ED6F41">
        <w:rPr>
          <w:rFonts w:ascii="Calibri" w:hAnsi="Calibri" w:cs="Calibri"/>
          <w:noProof/>
          <w:szCs w:val="24"/>
        </w:rPr>
        <w:t>(3), 365–385. http://doi.org/10.1016/S0883-2927(98)00059-6</w:t>
      </w:r>
    </w:p>
    <w:p w14:paraId="0CF711CF"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Grivé, M., Duro, L., Colàs, E., &amp; Giffaut, E. (2015). Thermodynamic data selection applied to radionuclides and chemotoxic elements: An overview of the ThermoChimie-TDB. </w:t>
      </w:r>
      <w:r w:rsidRPr="00ED6F41">
        <w:rPr>
          <w:rFonts w:ascii="Calibri" w:hAnsi="Calibri" w:cs="Calibri"/>
          <w:i/>
          <w:iCs/>
          <w:noProof/>
          <w:szCs w:val="24"/>
        </w:rPr>
        <w:t>Applied Geochemistry</w:t>
      </w:r>
      <w:r w:rsidRPr="00ED6F41">
        <w:rPr>
          <w:rFonts w:ascii="Calibri" w:hAnsi="Calibri" w:cs="Calibri"/>
          <w:noProof/>
          <w:szCs w:val="24"/>
        </w:rPr>
        <w:t xml:space="preserve">, </w:t>
      </w:r>
      <w:r w:rsidRPr="00ED6F41">
        <w:rPr>
          <w:rFonts w:ascii="Calibri" w:hAnsi="Calibri" w:cs="Calibri"/>
          <w:i/>
          <w:iCs/>
          <w:noProof/>
          <w:szCs w:val="24"/>
        </w:rPr>
        <w:t>55</w:t>
      </w:r>
      <w:r w:rsidRPr="00ED6F41">
        <w:rPr>
          <w:rFonts w:ascii="Calibri" w:hAnsi="Calibri" w:cs="Calibri"/>
          <w:noProof/>
          <w:szCs w:val="24"/>
        </w:rPr>
        <w:t>, 85–94. http://doi.org/10.1016/j.apgeochem.2014.12.017</w:t>
      </w:r>
    </w:p>
    <w:p w14:paraId="7D72E7B2"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Grutter, A., HR, V., Rossler, E., &amp; Keil, R. (1994). Sorption of Strontium on Unconsolidated Glaciofluvial Deposits and Clay Minerals - Mutual Interference of Cesium, Strontium and Barium. </w:t>
      </w:r>
      <w:r w:rsidRPr="00ED6F41">
        <w:rPr>
          <w:rFonts w:ascii="Calibri" w:hAnsi="Calibri" w:cs="Calibri"/>
          <w:i/>
          <w:iCs/>
          <w:noProof/>
          <w:szCs w:val="24"/>
        </w:rPr>
        <w:t>Radiochimica Acta</w:t>
      </w:r>
      <w:r w:rsidRPr="00ED6F41">
        <w:rPr>
          <w:rFonts w:ascii="Calibri" w:hAnsi="Calibri" w:cs="Calibri"/>
          <w:noProof/>
          <w:szCs w:val="24"/>
        </w:rPr>
        <w:t xml:space="preserve">, </w:t>
      </w:r>
      <w:r w:rsidRPr="00ED6F41">
        <w:rPr>
          <w:rFonts w:ascii="Calibri" w:hAnsi="Calibri" w:cs="Calibri"/>
          <w:i/>
          <w:iCs/>
          <w:noProof/>
          <w:szCs w:val="24"/>
        </w:rPr>
        <w:t>252</w:t>
      </w:r>
      <w:r w:rsidRPr="00ED6F41">
        <w:rPr>
          <w:rFonts w:ascii="Calibri" w:hAnsi="Calibri" w:cs="Calibri"/>
          <w:noProof/>
          <w:szCs w:val="24"/>
        </w:rPr>
        <w:t>(3–4), 247–252. http://doi.org/10.1524/ract.1994.64.34.247</w:t>
      </w:r>
    </w:p>
    <w:p w14:paraId="3C2F8C07"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Hughes, A. L. H., Wilson, A. M., &amp; Moore, W. S. (2015). Groundwater transport and radium variability in coastal porewaters. </w:t>
      </w:r>
      <w:r w:rsidRPr="00ED6F41">
        <w:rPr>
          <w:rFonts w:ascii="Calibri" w:hAnsi="Calibri" w:cs="Calibri"/>
          <w:i/>
          <w:iCs/>
          <w:noProof/>
          <w:szCs w:val="24"/>
        </w:rPr>
        <w:t>Estuarine, Coastal and Shelf Science</w:t>
      </w:r>
      <w:r w:rsidRPr="00ED6F41">
        <w:rPr>
          <w:rFonts w:ascii="Calibri" w:hAnsi="Calibri" w:cs="Calibri"/>
          <w:noProof/>
          <w:szCs w:val="24"/>
        </w:rPr>
        <w:t xml:space="preserve">, </w:t>
      </w:r>
      <w:r w:rsidRPr="00ED6F41">
        <w:rPr>
          <w:rFonts w:ascii="Calibri" w:hAnsi="Calibri" w:cs="Calibri"/>
          <w:i/>
          <w:iCs/>
          <w:noProof/>
          <w:szCs w:val="24"/>
        </w:rPr>
        <w:t>164</w:t>
      </w:r>
      <w:r w:rsidRPr="00ED6F41">
        <w:rPr>
          <w:rFonts w:ascii="Calibri" w:hAnsi="Calibri" w:cs="Calibri"/>
          <w:noProof/>
          <w:szCs w:val="24"/>
        </w:rPr>
        <w:t>, 94–104. http://doi.org/10.1016/j.ecss.2015.06.005</w:t>
      </w:r>
    </w:p>
    <w:p w14:paraId="071BC5D5"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Jones, M. J., Butchins, L. J., Charnock, J. M., Pattrick, R. a D., Small, J. S., Vaughan, D. J., … Livens, F. R. (2011). Reactions of radium and barium with the surfaces of carbonate minerals. </w:t>
      </w:r>
      <w:r w:rsidRPr="00ED6F41">
        <w:rPr>
          <w:rFonts w:ascii="Calibri" w:hAnsi="Calibri" w:cs="Calibri"/>
          <w:i/>
          <w:iCs/>
          <w:noProof/>
          <w:szCs w:val="24"/>
        </w:rPr>
        <w:t>Applied Geochemistry</w:t>
      </w:r>
      <w:r w:rsidRPr="00ED6F41">
        <w:rPr>
          <w:rFonts w:ascii="Calibri" w:hAnsi="Calibri" w:cs="Calibri"/>
          <w:noProof/>
          <w:szCs w:val="24"/>
        </w:rPr>
        <w:t xml:space="preserve">, </w:t>
      </w:r>
      <w:r w:rsidRPr="00ED6F41">
        <w:rPr>
          <w:rFonts w:ascii="Calibri" w:hAnsi="Calibri" w:cs="Calibri"/>
          <w:i/>
          <w:iCs/>
          <w:noProof/>
          <w:szCs w:val="24"/>
        </w:rPr>
        <w:t>26</w:t>
      </w:r>
      <w:r w:rsidRPr="00ED6F41">
        <w:rPr>
          <w:rFonts w:ascii="Calibri" w:hAnsi="Calibri" w:cs="Calibri"/>
          <w:noProof/>
          <w:szCs w:val="24"/>
        </w:rPr>
        <w:t>(7), 1231–1238. http://doi.org/10.1016/j.apgeochem.2011.04.012</w:t>
      </w:r>
    </w:p>
    <w:p w14:paraId="4F813553"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Klute, A., Kunze, G. W., &amp; Dixon, J. B. (1986). Pretreatment for Mineralogical Analysis. In </w:t>
      </w:r>
      <w:r w:rsidRPr="00ED6F41">
        <w:rPr>
          <w:rFonts w:ascii="Calibri" w:hAnsi="Calibri" w:cs="Calibri"/>
          <w:i/>
          <w:iCs/>
          <w:noProof/>
          <w:szCs w:val="24"/>
        </w:rPr>
        <w:t>Methods of Soil Analysis Part 1 - Physical and Mineralogical Methods</w:t>
      </w:r>
      <w:r w:rsidRPr="00ED6F41">
        <w:rPr>
          <w:rFonts w:ascii="Calibri" w:hAnsi="Calibri" w:cs="Calibri"/>
          <w:noProof/>
          <w:szCs w:val="24"/>
        </w:rPr>
        <w:t>. Soil Science Society of America, American Society of Agronomy. http://doi.org/10.2136/sssabookser5.1.2ed.c5</w:t>
      </w:r>
    </w:p>
    <w:p w14:paraId="2AE78CCB"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Kornicker, W. A., &amp; Morse, J. W. (1991). Interactions of divalent cations with the surface of pyrite. </w:t>
      </w:r>
      <w:r w:rsidRPr="00ED6F41">
        <w:rPr>
          <w:rFonts w:ascii="Calibri" w:hAnsi="Calibri" w:cs="Calibri"/>
          <w:i/>
          <w:iCs/>
          <w:noProof/>
          <w:szCs w:val="24"/>
        </w:rPr>
        <w:t>Geochimica et Cosmochimica Acta</w:t>
      </w:r>
      <w:r w:rsidRPr="00ED6F41">
        <w:rPr>
          <w:rFonts w:ascii="Calibri" w:hAnsi="Calibri" w:cs="Calibri"/>
          <w:noProof/>
          <w:szCs w:val="24"/>
        </w:rPr>
        <w:t xml:space="preserve">, </w:t>
      </w:r>
      <w:r w:rsidRPr="00ED6F41">
        <w:rPr>
          <w:rFonts w:ascii="Calibri" w:hAnsi="Calibri" w:cs="Calibri"/>
          <w:i/>
          <w:iCs/>
          <w:noProof/>
          <w:szCs w:val="24"/>
        </w:rPr>
        <w:t>55</w:t>
      </w:r>
      <w:r w:rsidRPr="00ED6F41">
        <w:rPr>
          <w:rFonts w:ascii="Calibri" w:hAnsi="Calibri" w:cs="Calibri"/>
          <w:noProof/>
          <w:szCs w:val="24"/>
        </w:rPr>
        <w:t>(8), 2159–2171. http://doi.org/10.1016/0016-7037(91)90094-L</w:t>
      </w:r>
    </w:p>
    <w:p w14:paraId="101100D8"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lastRenderedPageBreak/>
        <w:t xml:space="preserve">Kraepiel, A., Keiler, K. C., &amp; Morel, F. M. M. (1999). A Model for Metal Adsorption on Montmorillonite. </w:t>
      </w:r>
      <w:r w:rsidRPr="00ED6F41">
        <w:rPr>
          <w:rFonts w:ascii="Calibri" w:hAnsi="Calibri" w:cs="Calibri"/>
          <w:i/>
          <w:iCs/>
          <w:noProof/>
          <w:szCs w:val="24"/>
        </w:rPr>
        <w:t>Journal of Colloid and Interface Science</w:t>
      </w:r>
      <w:r w:rsidRPr="00ED6F41">
        <w:rPr>
          <w:rFonts w:ascii="Calibri" w:hAnsi="Calibri" w:cs="Calibri"/>
          <w:noProof/>
          <w:szCs w:val="24"/>
        </w:rPr>
        <w:t xml:space="preserve">, </w:t>
      </w:r>
      <w:r w:rsidRPr="00ED6F41">
        <w:rPr>
          <w:rFonts w:ascii="Calibri" w:hAnsi="Calibri" w:cs="Calibri"/>
          <w:i/>
          <w:iCs/>
          <w:noProof/>
          <w:szCs w:val="24"/>
        </w:rPr>
        <w:t>210</w:t>
      </w:r>
      <w:r w:rsidRPr="00ED6F41">
        <w:rPr>
          <w:rFonts w:ascii="Calibri" w:hAnsi="Calibri" w:cs="Calibri"/>
          <w:noProof/>
          <w:szCs w:val="24"/>
        </w:rPr>
        <w:t>(1), 43–54. http://doi.org/10.1006/jcis.1998.5947</w:t>
      </w:r>
    </w:p>
    <w:p w14:paraId="775A21AD"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Lambert, M. J., &amp; Burnett, W. C. (2003). Submarine groundwater discharge estimates at a Florida coastal site based on continuous radon measurements. </w:t>
      </w:r>
      <w:r w:rsidRPr="00ED6F41">
        <w:rPr>
          <w:rFonts w:ascii="Calibri" w:hAnsi="Calibri" w:cs="Calibri"/>
          <w:i/>
          <w:iCs/>
          <w:noProof/>
          <w:szCs w:val="24"/>
        </w:rPr>
        <w:t>Biogeochemistry</w:t>
      </w:r>
      <w:r w:rsidRPr="00ED6F41">
        <w:rPr>
          <w:rFonts w:ascii="Calibri" w:hAnsi="Calibri" w:cs="Calibri"/>
          <w:noProof/>
          <w:szCs w:val="24"/>
        </w:rPr>
        <w:t xml:space="preserve">, </w:t>
      </w:r>
      <w:r w:rsidRPr="00ED6F41">
        <w:rPr>
          <w:rFonts w:ascii="Calibri" w:hAnsi="Calibri" w:cs="Calibri"/>
          <w:i/>
          <w:iCs/>
          <w:noProof/>
          <w:szCs w:val="24"/>
        </w:rPr>
        <w:t>66</w:t>
      </w:r>
      <w:r w:rsidRPr="00ED6F41">
        <w:rPr>
          <w:rFonts w:ascii="Calibri" w:hAnsi="Calibri" w:cs="Calibri"/>
          <w:noProof/>
          <w:szCs w:val="24"/>
        </w:rPr>
        <w:t>(1–2), 55–73. http://doi.org/10.1023/B:BIOG.0000006057.63478.fa</w:t>
      </w:r>
    </w:p>
    <w:p w14:paraId="57CAE76D"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Lauer, N., &amp; Vengosh, A. (2016). Age Dating Oil and Gas Wastewater Spills Using Radium Isotopes and Their Decay Products in Impacted Soil and Sediment. </w:t>
      </w:r>
      <w:r w:rsidRPr="00ED6F41">
        <w:rPr>
          <w:rFonts w:ascii="Calibri" w:hAnsi="Calibri" w:cs="Calibri"/>
          <w:i/>
          <w:iCs/>
          <w:noProof/>
          <w:szCs w:val="24"/>
        </w:rPr>
        <w:t>Environmental Science &amp; Technology Letters</w:t>
      </w:r>
      <w:r w:rsidRPr="00ED6F41">
        <w:rPr>
          <w:rFonts w:ascii="Calibri" w:hAnsi="Calibri" w:cs="Calibri"/>
          <w:noProof/>
          <w:szCs w:val="24"/>
        </w:rPr>
        <w:t>, acs.estlett.6b00118. http://doi.org/10.1021/acs.estlett.6b00118</w:t>
      </w:r>
    </w:p>
    <w:p w14:paraId="1E1D2AEC"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Michel, F. M., Ehm, L., Antao, S. M., Lee, P. L., Chupas, P. J., Liu, G., … Parise, J. B. (2007). The structure of ferrihydrite, a nanocrystalline material. </w:t>
      </w:r>
      <w:r w:rsidRPr="00ED6F41">
        <w:rPr>
          <w:rFonts w:ascii="Calibri" w:hAnsi="Calibri" w:cs="Calibri"/>
          <w:i/>
          <w:iCs/>
          <w:noProof/>
          <w:szCs w:val="24"/>
        </w:rPr>
        <w:t>Science (New York, N.Y.)</w:t>
      </w:r>
      <w:r w:rsidRPr="00ED6F41">
        <w:rPr>
          <w:rFonts w:ascii="Calibri" w:hAnsi="Calibri" w:cs="Calibri"/>
          <w:noProof/>
          <w:szCs w:val="24"/>
        </w:rPr>
        <w:t xml:space="preserve">, </w:t>
      </w:r>
      <w:r w:rsidRPr="00ED6F41">
        <w:rPr>
          <w:rFonts w:ascii="Calibri" w:hAnsi="Calibri" w:cs="Calibri"/>
          <w:i/>
          <w:iCs/>
          <w:noProof/>
          <w:szCs w:val="24"/>
        </w:rPr>
        <w:t>316</w:t>
      </w:r>
      <w:r w:rsidRPr="00ED6F41">
        <w:rPr>
          <w:rFonts w:ascii="Calibri" w:hAnsi="Calibri" w:cs="Calibri"/>
          <w:noProof/>
          <w:szCs w:val="24"/>
        </w:rPr>
        <w:t>(5832), 1726–9. http://doi.org/10.1126/science.1142525</w:t>
      </w:r>
    </w:p>
    <w:p w14:paraId="60046FE8"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Moore, W. S. (1996). Large groundwater inputs to coastal waters revealed by 226Ra enrichments. </w:t>
      </w:r>
      <w:r w:rsidRPr="00ED6F41">
        <w:rPr>
          <w:rFonts w:ascii="Calibri" w:hAnsi="Calibri" w:cs="Calibri"/>
          <w:i/>
          <w:iCs/>
          <w:noProof/>
          <w:szCs w:val="24"/>
        </w:rPr>
        <w:t>Nature</w:t>
      </w:r>
      <w:r w:rsidRPr="00ED6F41">
        <w:rPr>
          <w:rFonts w:ascii="Calibri" w:hAnsi="Calibri" w:cs="Calibri"/>
          <w:noProof/>
          <w:szCs w:val="24"/>
        </w:rPr>
        <w:t xml:space="preserve">, </w:t>
      </w:r>
      <w:r w:rsidRPr="00ED6F41">
        <w:rPr>
          <w:rFonts w:ascii="Calibri" w:hAnsi="Calibri" w:cs="Calibri"/>
          <w:i/>
          <w:iCs/>
          <w:noProof/>
          <w:szCs w:val="24"/>
        </w:rPr>
        <w:t>380</w:t>
      </w:r>
      <w:r w:rsidRPr="00ED6F41">
        <w:rPr>
          <w:rFonts w:ascii="Calibri" w:hAnsi="Calibri" w:cs="Calibri"/>
          <w:noProof/>
          <w:szCs w:val="24"/>
        </w:rPr>
        <w:t>(6575), 612–614. http://doi.org/10.1038/380612a0</w:t>
      </w:r>
    </w:p>
    <w:p w14:paraId="2545FEC2"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Moore, W. S. (2003). Sources and fluxes of submarine groundwater discharge delineated by radium isotopes. </w:t>
      </w:r>
      <w:r w:rsidRPr="00ED6F41">
        <w:rPr>
          <w:rFonts w:ascii="Calibri" w:hAnsi="Calibri" w:cs="Calibri"/>
          <w:i/>
          <w:iCs/>
          <w:noProof/>
          <w:szCs w:val="24"/>
        </w:rPr>
        <w:t>Biogeochemistry</w:t>
      </w:r>
      <w:r w:rsidRPr="00ED6F41">
        <w:rPr>
          <w:rFonts w:ascii="Calibri" w:hAnsi="Calibri" w:cs="Calibri"/>
          <w:noProof/>
          <w:szCs w:val="24"/>
        </w:rPr>
        <w:t xml:space="preserve">, </w:t>
      </w:r>
      <w:r w:rsidRPr="00ED6F41">
        <w:rPr>
          <w:rFonts w:ascii="Calibri" w:hAnsi="Calibri" w:cs="Calibri"/>
          <w:i/>
          <w:iCs/>
          <w:noProof/>
          <w:szCs w:val="24"/>
        </w:rPr>
        <w:t>66</w:t>
      </w:r>
      <w:r w:rsidRPr="00ED6F41">
        <w:rPr>
          <w:rFonts w:ascii="Calibri" w:hAnsi="Calibri" w:cs="Calibri"/>
          <w:noProof/>
          <w:szCs w:val="24"/>
        </w:rPr>
        <w:t>(1), 75–93. http://doi.org/10.1023/B:BIOG.0000006065.77764.a0</w:t>
      </w:r>
    </w:p>
    <w:p w14:paraId="094B2C66"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Murphy, R., &amp; Strongin, D. (2009). Surface reactivity of pyrite and related sulfides. </w:t>
      </w:r>
      <w:r w:rsidRPr="00ED6F41">
        <w:rPr>
          <w:rFonts w:ascii="Calibri" w:hAnsi="Calibri" w:cs="Calibri"/>
          <w:i/>
          <w:iCs/>
          <w:noProof/>
          <w:szCs w:val="24"/>
        </w:rPr>
        <w:t>Surface Science Reports</w:t>
      </w:r>
      <w:r w:rsidRPr="00ED6F41">
        <w:rPr>
          <w:rFonts w:ascii="Calibri" w:hAnsi="Calibri" w:cs="Calibri"/>
          <w:noProof/>
          <w:szCs w:val="24"/>
        </w:rPr>
        <w:t xml:space="preserve">, </w:t>
      </w:r>
      <w:r w:rsidRPr="00ED6F41">
        <w:rPr>
          <w:rFonts w:ascii="Calibri" w:hAnsi="Calibri" w:cs="Calibri"/>
          <w:i/>
          <w:iCs/>
          <w:noProof/>
          <w:szCs w:val="24"/>
        </w:rPr>
        <w:t>64</w:t>
      </w:r>
      <w:r w:rsidRPr="00ED6F41">
        <w:rPr>
          <w:rFonts w:ascii="Calibri" w:hAnsi="Calibri" w:cs="Calibri"/>
          <w:noProof/>
          <w:szCs w:val="24"/>
        </w:rPr>
        <w:t>(1), 1–45. http://doi.org/10.1016/j.surfrep.2008.09.002</w:t>
      </w:r>
    </w:p>
    <w:p w14:paraId="23F30951"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Naveau, A., Monteil-Rivera, F., Dumonceau, J., Catalette, H., &amp; Simoni, E. (2006). Sorption of Sr(II) and Eu(III) onto pyrite under different redox potential conditions. </w:t>
      </w:r>
      <w:r w:rsidRPr="00ED6F41">
        <w:rPr>
          <w:rFonts w:ascii="Calibri" w:hAnsi="Calibri" w:cs="Calibri"/>
          <w:i/>
          <w:iCs/>
          <w:noProof/>
          <w:szCs w:val="24"/>
        </w:rPr>
        <w:t>Journal of Colloid and Interface Science</w:t>
      </w:r>
      <w:r w:rsidRPr="00ED6F41">
        <w:rPr>
          <w:rFonts w:ascii="Calibri" w:hAnsi="Calibri" w:cs="Calibri"/>
          <w:noProof/>
          <w:szCs w:val="24"/>
        </w:rPr>
        <w:t xml:space="preserve">, </w:t>
      </w:r>
      <w:r w:rsidRPr="00ED6F41">
        <w:rPr>
          <w:rFonts w:ascii="Calibri" w:hAnsi="Calibri" w:cs="Calibri"/>
          <w:i/>
          <w:iCs/>
          <w:noProof/>
          <w:szCs w:val="24"/>
        </w:rPr>
        <w:t>293</w:t>
      </w:r>
      <w:r w:rsidRPr="00ED6F41">
        <w:rPr>
          <w:rFonts w:ascii="Calibri" w:hAnsi="Calibri" w:cs="Calibri"/>
          <w:noProof/>
          <w:szCs w:val="24"/>
        </w:rPr>
        <w:t>(1), 27–35. http://doi.org/10.1016/j.jcis.2005.06.049</w:t>
      </w:r>
    </w:p>
    <w:p w14:paraId="3DB92E1C"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Naveau, A., Monteil-Rivera, F., Guillon, E., &amp; Dumonceau, J. (2007). Interactions of aqueous selenium (-II) and (IV) with metallic sulfide surfaces. </w:t>
      </w:r>
      <w:r w:rsidRPr="00ED6F41">
        <w:rPr>
          <w:rFonts w:ascii="Calibri" w:hAnsi="Calibri" w:cs="Calibri"/>
          <w:i/>
          <w:iCs/>
          <w:noProof/>
          <w:szCs w:val="24"/>
        </w:rPr>
        <w:t>Environmental Science and Technology</w:t>
      </w:r>
      <w:r w:rsidRPr="00ED6F41">
        <w:rPr>
          <w:rFonts w:ascii="Calibri" w:hAnsi="Calibri" w:cs="Calibri"/>
          <w:noProof/>
          <w:szCs w:val="24"/>
        </w:rPr>
        <w:t xml:space="preserve">, </w:t>
      </w:r>
      <w:r w:rsidRPr="00ED6F41">
        <w:rPr>
          <w:rFonts w:ascii="Calibri" w:hAnsi="Calibri" w:cs="Calibri"/>
          <w:i/>
          <w:iCs/>
          <w:noProof/>
          <w:szCs w:val="24"/>
        </w:rPr>
        <w:t>41</w:t>
      </w:r>
      <w:r w:rsidRPr="00ED6F41">
        <w:rPr>
          <w:rFonts w:ascii="Calibri" w:hAnsi="Calibri" w:cs="Calibri"/>
          <w:noProof/>
          <w:szCs w:val="24"/>
        </w:rPr>
        <w:t>(15), 5376–5382. http://doi.org/10.1021/es0704481</w:t>
      </w:r>
    </w:p>
    <w:p w14:paraId="042ABF2B"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Nirdosh, I., Trembley, W., &amp; Johnson, C. (1990). Adsorption-desorption studies on the 226Ra-hydrated metal oxide systems. </w:t>
      </w:r>
      <w:r w:rsidRPr="00ED6F41">
        <w:rPr>
          <w:rFonts w:ascii="Calibri" w:hAnsi="Calibri" w:cs="Calibri"/>
          <w:i/>
          <w:iCs/>
          <w:noProof/>
          <w:szCs w:val="24"/>
        </w:rPr>
        <w:t>Hydrometallurgy</w:t>
      </w:r>
      <w:r w:rsidRPr="00ED6F41">
        <w:rPr>
          <w:rFonts w:ascii="Calibri" w:hAnsi="Calibri" w:cs="Calibri"/>
          <w:noProof/>
          <w:szCs w:val="24"/>
        </w:rPr>
        <w:t xml:space="preserve">, </w:t>
      </w:r>
      <w:r w:rsidRPr="00ED6F41">
        <w:rPr>
          <w:rFonts w:ascii="Calibri" w:hAnsi="Calibri" w:cs="Calibri"/>
          <w:i/>
          <w:iCs/>
          <w:noProof/>
          <w:szCs w:val="24"/>
        </w:rPr>
        <w:t>24</w:t>
      </w:r>
      <w:r w:rsidRPr="00ED6F41">
        <w:rPr>
          <w:rFonts w:ascii="Calibri" w:hAnsi="Calibri" w:cs="Calibri"/>
          <w:noProof/>
          <w:szCs w:val="24"/>
        </w:rPr>
        <w:t>(2), 237–248. http://doi.org/10.1016/0304-386X(90)90089-K</w:t>
      </w:r>
    </w:p>
    <w:p w14:paraId="76F483AC"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Parkhurst, D. L., &amp; Appela, C. A. J. (2013). </w:t>
      </w:r>
      <w:r w:rsidRPr="00ED6F41">
        <w:rPr>
          <w:rFonts w:ascii="Calibri" w:hAnsi="Calibri" w:cs="Calibri"/>
          <w:i/>
          <w:iCs/>
          <w:noProof/>
          <w:szCs w:val="24"/>
        </w:rPr>
        <w:t>Description of Input and Examples for PHREEQC Version 3 — A Computer Program for Speciation , Batch-Reaction , One-Dimensional Transport , and Inverse Geochemical Calculations Chapter 43 of</w:t>
      </w:r>
      <w:r w:rsidRPr="00ED6F41">
        <w:rPr>
          <w:rFonts w:ascii="Calibri" w:hAnsi="Calibri" w:cs="Calibri"/>
          <w:noProof/>
          <w:szCs w:val="24"/>
        </w:rPr>
        <w:t xml:space="preserve">. </w:t>
      </w:r>
      <w:r w:rsidRPr="00ED6F41">
        <w:rPr>
          <w:rFonts w:ascii="Calibri" w:hAnsi="Calibri" w:cs="Calibri"/>
          <w:i/>
          <w:iCs/>
          <w:noProof/>
          <w:szCs w:val="24"/>
        </w:rPr>
        <w:t>U.S. Geological Survey Techniques and Methods</w:t>
      </w:r>
      <w:r w:rsidRPr="00ED6F41">
        <w:rPr>
          <w:rFonts w:ascii="Calibri" w:hAnsi="Calibri" w:cs="Calibri"/>
          <w:noProof/>
          <w:szCs w:val="24"/>
        </w:rPr>
        <w:t>. Retrieved from http://pubs.usgs.gov/tm/06/a43/</w:t>
      </w:r>
    </w:p>
    <w:p w14:paraId="1D6C6063"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Rahnemaie, R., Hiemstra, T., &amp; van Riemsdijk, W. H. (2006). Inner- and outer-sphere complexation of ions at the goethite-solution interface. </w:t>
      </w:r>
      <w:r w:rsidRPr="00ED6F41">
        <w:rPr>
          <w:rFonts w:ascii="Calibri" w:hAnsi="Calibri" w:cs="Calibri"/>
          <w:i/>
          <w:iCs/>
          <w:noProof/>
          <w:szCs w:val="24"/>
        </w:rPr>
        <w:t>Journal of Colloid and Interface Science</w:t>
      </w:r>
      <w:r w:rsidRPr="00ED6F41">
        <w:rPr>
          <w:rFonts w:ascii="Calibri" w:hAnsi="Calibri" w:cs="Calibri"/>
          <w:noProof/>
          <w:szCs w:val="24"/>
        </w:rPr>
        <w:t xml:space="preserve">, </w:t>
      </w:r>
      <w:r w:rsidRPr="00ED6F41">
        <w:rPr>
          <w:rFonts w:ascii="Calibri" w:hAnsi="Calibri" w:cs="Calibri"/>
          <w:i/>
          <w:iCs/>
          <w:noProof/>
          <w:szCs w:val="24"/>
        </w:rPr>
        <w:t>297</w:t>
      </w:r>
      <w:r w:rsidRPr="00ED6F41">
        <w:rPr>
          <w:rFonts w:ascii="Calibri" w:hAnsi="Calibri" w:cs="Calibri"/>
          <w:noProof/>
          <w:szCs w:val="24"/>
        </w:rPr>
        <w:t>(2), 379–388. http://doi.org/10.1016/j.jcis.2005.11.003</w:t>
      </w:r>
    </w:p>
    <w:p w14:paraId="61BA7607"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Rama, &amp; Moore, W. S. (1996). Using the radium quartet for evaluating groundwater input and water exchange in salt marshes. </w:t>
      </w:r>
      <w:r w:rsidRPr="00ED6F41">
        <w:rPr>
          <w:rFonts w:ascii="Calibri" w:hAnsi="Calibri" w:cs="Calibri"/>
          <w:i/>
          <w:iCs/>
          <w:noProof/>
          <w:szCs w:val="24"/>
        </w:rPr>
        <w:t>Geochimica et Cosmochimica Acta</w:t>
      </w:r>
      <w:r w:rsidRPr="00ED6F41">
        <w:rPr>
          <w:rFonts w:ascii="Calibri" w:hAnsi="Calibri" w:cs="Calibri"/>
          <w:noProof/>
          <w:szCs w:val="24"/>
        </w:rPr>
        <w:t xml:space="preserve">, </w:t>
      </w:r>
      <w:r w:rsidRPr="00ED6F41">
        <w:rPr>
          <w:rFonts w:ascii="Calibri" w:hAnsi="Calibri" w:cs="Calibri"/>
          <w:i/>
          <w:iCs/>
          <w:noProof/>
          <w:szCs w:val="24"/>
        </w:rPr>
        <w:t>60</w:t>
      </w:r>
      <w:r w:rsidRPr="00ED6F41">
        <w:rPr>
          <w:rFonts w:ascii="Calibri" w:hAnsi="Calibri" w:cs="Calibri"/>
          <w:noProof/>
          <w:szCs w:val="24"/>
        </w:rPr>
        <w:t>(23), 4645–4652. http://doi.org/10.1016/S0016-7037(96)00289-X</w:t>
      </w:r>
    </w:p>
    <w:p w14:paraId="494ECFFF"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Sahai, N., Carroll, S. A., Roberts, S., &amp; O’Day, P. A. (2000). X-Ray Absorption Spectroscopy of Strontium(II) Coordination. </w:t>
      </w:r>
      <w:r w:rsidRPr="00ED6F41">
        <w:rPr>
          <w:rFonts w:ascii="Calibri" w:hAnsi="Calibri" w:cs="Calibri"/>
          <w:i/>
          <w:iCs/>
          <w:noProof/>
          <w:szCs w:val="24"/>
        </w:rPr>
        <w:t>Journal of Colloid and Interface Science</w:t>
      </w:r>
      <w:r w:rsidRPr="00ED6F41">
        <w:rPr>
          <w:rFonts w:ascii="Calibri" w:hAnsi="Calibri" w:cs="Calibri"/>
          <w:noProof/>
          <w:szCs w:val="24"/>
        </w:rPr>
        <w:t xml:space="preserve">, </w:t>
      </w:r>
      <w:r w:rsidRPr="00ED6F41">
        <w:rPr>
          <w:rFonts w:ascii="Calibri" w:hAnsi="Calibri" w:cs="Calibri"/>
          <w:i/>
          <w:iCs/>
          <w:noProof/>
          <w:szCs w:val="24"/>
        </w:rPr>
        <w:t>222</w:t>
      </w:r>
      <w:r w:rsidRPr="00ED6F41">
        <w:rPr>
          <w:rFonts w:ascii="Calibri" w:hAnsi="Calibri" w:cs="Calibri"/>
          <w:noProof/>
          <w:szCs w:val="24"/>
        </w:rPr>
        <w:t>(2), 198–212. http://doi.org/10.1006/jcis.1999.6562</w:t>
      </w:r>
    </w:p>
    <w:p w14:paraId="6F8E413A"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lastRenderedPageBreak/>
        <w:t xml:space="preserve">Sajih, M., Bryan, N. D. D., Livens, F. R. R., Vaughan, D. J. J., Descostes, M., Phrommavanh, V., … Morris, K. (2014a). Adsorption of radium and barium on goethite and ferrihydrite: A kinetic and surface complexation modelling study. </w:t>
      </w:r>
      <w:r w:rsidRPr="00ED6F41">
        <w:rPr>
          <w:rFonts w:ascii="Calibri" w:hAnsi="Calibri" w:cs="Calibri"/>
          <w:i/>
          <w:iCs/>
          <w:noProof/>
          <w:szCs w:val="24"/>
        </w:rPr>
        <w:t>Geochimica et Cosmochimica Acta</w:t>
      </w:r>
      <w:r w:rsidRPr="00ED6F41">
        <w:rPr>
          <w:rFonts w:ascii="Calibri" w:hAnsi="Calibri" w:cs="Calibri"/>
          <w:noProof/>
          <w:szCs w:val="24"/>
        </w:rPr>
        <w:t xml:space="preserve">, </w:t>
      </w:r>
      <w:r w:rsidRPr="00ED6F41">
        <w:rPr>
          <w:rFonts w:ascii="Calibri" w:hAnsi="Calibri" w:cs="Calibri"/>
          <w:i/>
          <w:iCs/>
          <w:noProof/>
          <w:szCs w:val="24"/>
        </w:rPr>
        <w:t>146</w:t>
      </w:r>
      <w:r w:rsidRPr="00ED6F41">
        <w:rPr>
          <w:rFonts w:ascii="Calibri" w:hAnsi="Calibri" w:cs="Calibri"/>
          <w:noProof/>
          <w:szCs w:val="24"/>
        </w:rPr>
        <w:t>, 150–163. http://doi.org/10.1016/j.gca.2014.10.008</w:t>
      </w:r>
    </w:p>
    <w:p w14:paraId="3F6934DF"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Sajih, M., Bryan, N. D., Livens, F. R., Vaughan, D. J., Descostes, M., Phrommavanh, V., … Morris, K. (2014b). Adsorption of radium and barium on goethite and ferrihydrite: A kinetic and surface complexation modelling study: SUPPLEMENTARY DATA. </w:t>
      </w:r>
      <w:r w:rsidRPr="00ED6F41">
        <w:rPr>
          <w:rFonts w:ascii="Calibri" w:hAnsi="Calibri" w:cs="Calibri"/>
          <w:i/>
          <w:iCs/>
          <w:noProof/>
          <w:szCs w:val="24"/>
        </w:rPr>
        <w:t>Geochimica et Cosmochimica Acta</w:t>
      </w:r>
      <w:r w:rsidRPr="00ED6F41">
        <w:rPr>
          <w:rFonts w:ascii="Calibri" w:hAnsi="Calibri" w:cs="Calibri"/>
          <w:noProof/>
          <w:szCs w:val="24"/>
        </w:rPr>
        <w:t xml:space="preserve">, </w:t>
      </w:r>
      <w:r w:rsidRPr="00ED6F41">
        <w:rPr>
          <w:rFonts w:ascii="Calibri" w:hAnsi="Calibri" w:cs="Calibri"/>
          <w:i/>
          <w:iCs/>
          <w:noProof/>
          <w:szCs w:val="24"/>
        </w:rPr>
        <w:t>146</w:t>
      </w:r>
      <w:r w:rsidRPr="00ED6F41">
        <w:rPr>
          <w:rFonts w:ascii="Calibri" w:hAnsi="Calibri" w:cs="Calibri"/>
          <w:noProof/>
          <w:szCs w:val="24"/>
        </w:rPr>
        <w:t>, 150–163. http://doi.org/10.1016/j.gca.2014.10.008</w:t>
      </w:r>
    </w:p>
    <w:p w14:paraId="421E30F1"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Schwertmann, U., &amp; Cornell, R. (2000). </w:t>
      </w:r>
      <w:r w:rsidRPr="00ED6F41">
        <w:rPr>
          <w:rFonts w:ascii="Calibri" w:hAnsi="Calibri" w:cs="Calibri"/>
          <w:i/>
          <w:iCs/>
          <w:noProof/>
          <w:szCs w:val="24"/>
        </w:rPr>
        <w:t>Iron Oxides in the Laboratary</w:t>
      </w:r>
      <w:r w:rsidRPr="00ED6F41">
        <w:rPr>
          <w:rFonts w:ascii="Calibri" w:hAnsi="Calibri" w:cs="Calibri"/>
          <w:noProof/>
          <w:szCs w:val="24"/>
        </w:rPr>
        <w:t xml:space="preserve">. </w:t>
      </w:r>
      <w:r w:rsidRPr="00ED6F41">
        <w:rPr>
          <w:rFonts w:ascii="Calibri" w:hAnsi="Calibri" w:cs="Calibri"/>
          <w:i/>
          <w:iCs/>
          <w:noProof/>
          <w:szCs w:val="24"/>
        </w:rPr>
        <w:t>Wiley-VCH Verlag Gmbh</w:t>
      </w:r>
      <w:r w:rsidRPr="00ED6F41">
        <w:rPr>
          <w:rFonts w:ascii="Calibri" w:hAnsi="Calibri" w:cs="Calibri"/>
          <w:noProof/>
          <w:szCs w:val="24"/>
        </w:rPr>
        <w:t>. Weinheim, Germany: Wiley-VCH Verlag GmbH. http://doi.org/10.1002/9783527613229</w:t>
      </w:r>
    </w:p>
    <w:p w14:paraId="1B4876E7"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Stookey, L. L. (1970). Ferrozine---a new spectrophotometric reagent for iron. </w:t>
      </w:r>
      <w:r w:rsidRPr="00ED6F41">
        <w:rPr>
          <w:rFonts w:ascii="Calibri" w:hAnsi="Calibri" w:cs="Calibri"/>
          <w:i/>
          <w:iCs/>
          <w:noProof/>
          <w:szCs w:val="24"/>
        </w:rPr>
        <w:t>Analytical Chemistry</w:t>
      </w:r>
      <w:r w:rsidRPr="00ED6F41">
        <w:rPr>
          <w:rFonts w:ascii="Calibri" w:hAnsi="Calibri" w:cs="Calibri"/>
          <w:noProof/>
          <w:szCs w:val="24"/>
        </w:rPr>
        <w:t xml:space="preserve">, </w:t>
      </w:r>
      <w:r w:rsidRPr="00ED6F41">
        <w:rPr>
          <w:rFonts w:ascii="Calibri" w:hAnsi="Calibri" w:cs="Calibri"/>
          <w:i/>
          <w:iCs/>
          <w:noProof/>
          <w:szCs w:val="24"/>
        </w:rPr>
        <w:t>42</w:t>
      </w:r>
      <w:r w:rsidRPr="00ED6F41">
        <w:rPr>
          <w:rFonts w:ascii="Calibri" w:hAnsi="Calibri" w:cs="Calibri"/>
          <w:noProof/>
          <w:szCs w:val="24"/>
        </w:rPr>
        <w:t>(7), 779–781. http://doi.org/10.1021/ac60289a016</w:t>
      </w:r>
    </w:p>
    <w:p w14:paraId="46063E3B"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Sverjensky, D. A. (2006). Prediction of the speciation of alkaline earths adsorbed on mineral surfaces in salt solutions. </w:t>
      </w:r>
      <w:r w:rsidRPr="00ED6F41">
        <w:rPr>
          <w:rFonts w:ascii="Calibri" w:hAnsi="Calibri" w:cs="Calibri"/>
          <w:i/>
          <w:iCs/>
          <w:noProof/>
          <w:szCs w:val="24"/>
        </w:rPr>
        <w:t>Geochimica et Cosmochimica Acta</w:t>
      </w:r>
      <w:r w:rsidRPr="00ED6F41">
        <w:rPr>
          <w:rFonts w:ascii="Calibri" w:hAnsi="Calibri" w:cs="Calibri"/>
          <w:noProof/>
          <w:szCs w:val="24"/>
        </w:rPr>
        <w:t xml:space="preserve">, </w:t>
      </w:r>
      <w:r w:rsidRPr="00ED6F41">
        <w:rPr>
          <w:rFonts w:ascii="Calibri" w:hAnsi="Calibri" w:cs="Calibri"/>
          <w:i/>
          <w:iCs/>
          <w:noProof/>
          <w:szCs w:val="24"/>
        </w:rPr>
        <w:t>70</w:t>
      </w:r>
      <w:r w:rsidRPr="00ED6F41">
        <w:rPr>
          <w:rFonts w:ascii="Calibri" w:hAnsi="Calibri" w:cs="Calibri"/>
          <w:noProof/>
          <w:szCs w:val="24"/>
        </w:rPr>
        <w:t>(10), 2427–2453. http://doi.org/10.1016/j.gca.2006.01.006</w:t>
      </w:r>
    </w:p>
    <w:p w14:paraId="788E2DC1"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Tamamura, S., Takada, T., Tomita, J., Nagao, S., Fukushi, K., &amp; Yamamoto, M. (2013). Salinity dependence of 226Ra adsorption on montmorillonite and kaolinite. </w:t>
      </w:r>
      <w:r w:rsidRPr="00ED6F41">
        <w:rPr>
          <w:rFonts w:ascii="Calibri" w:hAnsi="Calibri" w:cs="Calibri"/>
          <w:i/>
          <w:iCs/>
          <w:noProof/>
          <w:szCs w:val="24"/>
        </w:rPr>
        <w:t>Journal of Radioanalytical and Nuclear Chemistry</w:t>
      </w:r>
      <w:r w:rsidRPr="00ED6F41">
        <w:rPr>
          <w:rFonts w:ascii="Calibri" w:hAnsi="Calibri" w:cs="Calibri"/>
          <w:noProof/>
          <w:szCs w:val="24"/>
        </w:rPr>
        <w:t xml:space="preserve">, </w:t>
      </w:r>
      <w:r w:rsidRPr="00ED6F41">
        <w:rPr>
          <w:rFonts w:ascii="Calibri" w:hAnsi="Calibri" w:cs="Calibri"/>
          <w:i/>
          <w:iCs/>
          <w:noProof/>
          <w:szCs w:val="24"/>
        </w:rPr>
        <w:t>299</w:t>
      </w:r>
      <w:r w:rsidRPr="00ED6F41">
        <w:rPr>
          <w:rFonts w:ascii="Calibri" w:hAnsi="Calibri" w:cs="Calibri"/>
          <w:noProof/>
          <w:szCs w:val="24"/>
        </w:rPr>
        <w:t>(1), 569–575. http://doi.org/10.1007/s10967-013-2740-3</w:t>
      </w:r>
    </w:p>
    <w:p w14:paraId="017E3A88"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Tournassat, C., Grangeon, S., Leroy, P., &amp; Giffaut, E. (2013). Modeling specific ph dependent sorption of divalent metals on montmorillonite surfaces. a review of pitfalls, recent achievements and current challenges. </w:t>
      </w:r>
      <w:r w:rsidRPr="00ED6F41">
        <w:rPr>
          <w:rFonts w:ascii="Calibri" w:hAnsi="Calibri" w:cs="Calibri"/>
          <w:i/>
          <w:iCs/>
          <w:noProof/>
          <w:szCs w:val="24"/>
        </w:rPr>
        <w:t>American Journal of Science</w:t>
      </w:r>
      <w:r w:rsidRPr="00ED6F41">
        <w:rPr>
          <w:rFonts w:ascii="Calibri" w:hAnsi="Calibri" w:cs="Calibri"/>
          <w:noProof/>
          <w:szCs w:val="24"/>
        </w:rPr>
        <w:t xml:space="preserve">, </w:t>
      </w:r>
      <w:r w:rsidRPr="00ED6F41">
        <w:rPr>
          <w:rFonts w:ascii="Calibri" w:hAnsi="Calibri" w:cs="Calibri"/>
          <w:i/>
          <w:iCs/>
          <w:noProof/>
          <w:szCs w:val="24"/>
        </w:rPr>
        <w:t>313</w:t>
      </w:r>
      <w:r w:rsidRPr="00ED6F41">
        <w:rPr>
          <w:rFonts w:ascii="Calibri" w:hAnsi="Calibri" w:cs="Calibri"/>
          <w:noProof/>
          <w:szCs w:val="24"/>
        </w:rPr>
        <w:t>(5), 395–451. http://doi.org/10.2475/05.2013.01</w:t>
      </w:r>
    </w:p>
    <w:p w14:paraId="629818CB"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Warner, N. R., Christie, C. a., Jackson, R. B., &amp; Vengosh, A. (2013). Impacts of shale gas wastewater disposal on water quality in Western Pennsylvania. </w:t>
      </w:r>
      <w:r w:rsidRPr="00ED6F41">
        <w:rPr>
          <w:rFonts w:ascii="Calibri" w:hAnsi="Calibri" w:cs="Calibri"/>
          <w:i/>
          <w:iCs/>
          <w:noProof/>
          <w:szCs w:val="24"/>
        </w:rPr>
        <w:t>Environmental Science and Technology</w:t>
      </w:r>
      <w:r w:rsidRPr="00ED6F41">
        <w:rPr>
          <w:rFonts w:ascii="Calibri" w:hAnsi="Calibri" w:cs="Calibri"/>
          <w:noProof/>
          <w:szCs w:val="24"/>
        </w:rPr>
        <w:t xml:space="preserve">, </w:t>
      </w:r>
      <w:r w:rsidRPr="00ED6F41">
        <w:rPr>
          <w:rFonts w:ascii="Calibri" w:hAnsi="Calibri" w:cs="Calibri"/>
          <w:i/>
          <w:iCs/>
          <w:noProof/>
          <w:szCs w:val="24"/>
        </w:rPr>
        <w:t>47</w:t>
      </w:r>
      <w:r w:rsidRPr="00ED6F41">
        <w:rPr>
          <w:rFonts w:ascii="Calibri" w:hAnsi="Calibri" w:cs="Calibri"/>
          <w:noProof/>
          <w:szCs w:val="24"/>
        </w:rPr>
        <w:t>, 11849–11857. http://doi.org/10.1021/es402165b</w:t>
      </w:r>
    </w:p>
    <w:p w14:paraId="7FFC1616"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Wersin, P., Hochella, M. F., Persson, P., Redden, G., Leckie, J. O., &amp; Harris, D. W. (1994). Interaction between aqueous uranium (VI) and sulfide minerals: Spectroscopic evidence for sorption and reduction. </w:t>
      </w:r>
      <w:r w:rsidRPr="00ED6F41">
        <w:rPr>
          <w:rFonts w:ascii="Calibri" w:hAnsi="Calibri" w:cs="Calibri"/>
          <w:i/>
          <w:iCs/>
          <w:noProof/>
          <w:szCs w:val="24"/>
        </w:rPr>
        <w:t>Geochimica et Cosmochimica Acta</w:t>
      </w:r>
      <w:r w:rsidRPr="00ED6F41">
        <w:rPr>
          <w:rFonts w:ascii="Calibri" w:hAnsi="Calibri" w:cs="Calibri"/>
          <w:noProof/>
          <w:szCs w:val="24"/>
        </w:rPr>
        <w:t xml:space="preserve">, </w:t>
      </w:r>
      <w:r w:rsidRPr="00ED6F41">
        <w:rPr>
          <w:rFonts w:ascii="Calibri" w:hAnsi="Calibri" w:cs="Calibri"/>
          <w:i/>
          <w:iCs/>
          <w:noProof/>
          <w:szCs w:val="24"/>
        </w:rPr>
        <w:t>58</w:t>
      </w:r>
      <w:r w:rsidRPr="00ED6F41">
        <w:rPr>
          <w:rFonts w:ascii="Calibri" w:hAnsi="Calibri" w:cs="Calibri"/>
          <w:noProof/>
          <w:szCs w:val="24"/>
        </w:rPr>
        <w:t>(13), 2829–2843. http://doi.org/10.1016/0016-7037(94)90117-1</w:t>
      </w:r>
    </w:p>
    <w:p w14:paraId="04E83658"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Zachara, J. M., Smith, S. C., McKinley, J. P., &amp; Resch, C. T. (1993). Cadmium Sorption on Specimen and Soil Smectites in Sodium and Calcium Electrolytes. </w:t>
      </w:r>
      <w:r w:rsidRPr="00ED6F41">
        <w:rPr>
          <w:rFonts w:ascii="Calibri" w:hAnsi="Calibri" w:cs="Calibri"/>
          <w:i/>
          <w:iCs/>
          <w:noProof/>
          <w:szCs w:val="24"/>
        </w:rPr>
        <w:t>Soil Science Society of America Journal</w:t>
      </w:r>
      <w:r w:rsidRPr="00ED6F41">
        <w:rPr>
          <w:rFonts w:ascii="Calibri" w:hAnsi="Calibri" w:cs="Calibri"/>
          <w:noProof/>
          <w:szCs w:val="24"/>
        </w:rPr>
        <w:t xml:space="preserve">, </w:t>
      </w:r>
      <w:r w:rsidRPr="00ED6F41">
        <w:rPr>
          <w:rFonts w:ascii="Calibri" w:hAnsi="Calibri" w:cs="Calibri"/>
          <w:i/>
          <w:iCs/>
          <w:noProof/>
          <w:szCs w:val="24"/>
        </w:rPr>
        <w:t>57</w:t>
      </w:r>
      <w:r w:rsidRPr="00ED6F41">
        <w:rPr>
          <w:rFonts w:ascii="Calibri" w:hAnsi="Calibri" w:cs="Calibri"/>
          <w:noProof/>
          <w:szCs w:val="24"/>
        </w:rPr>
        <w:t>(6), 1491. http://doi.org/10.2136/sssaj1993.03615995005700060017x</w:t>
      </w:r>
    </w:p>
    <w:p w14:paraId="5B797441"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Zhang, P. C., Brady, P. V., Arthur, S. E., Zhou, W. Q., Sawyer, D., &amp; Hesterberg, D. A. (2001). Adsorption of barium(II) on montmorillonite: An EXAFS study. </w:t>
      </w:r>
      <w:r w:rsidRPr="00ED6F41">
        <w:rPr>
          <w:rFonts w:ascii="Calibri" w:hAnsi="Calibri" w:cs="Calibri"/>
          <w:i/>
          <w:iCs/>
          <w:noProof/>
          <w:szCs w:val="24"/>
        </w:rPr>
        <w:t>Colloids and Surfaces A: Physicochemical and Engineering Aspects</w:t>
      </w:r>
      <w:r w:rsidRPr="00ED6F41">
        <w:rPr>
          <w:rFonts w:ascii="Calibri" w:hAnsi="Calibri" w:cs="Calibri"/>
          <w:noProof/>
          <w:szCs w:val="24"/>
        </w:rPr>
        <w:t xml:space="preserve">, </w:t>
      </w:r>
      <w:r w:rsidRPr="00ED6F41">
        <w:rPr>
          <w:rFonts w:ascii="Calibri" w:hAnsi="Calibri" w:cs="Calibri"/>
          <w:i/>
          <w:iCs/>
          <w:noProof/>
          <w:szCs w:val="24"/>
        </w:rPr>
        <w:t>190</w:t>
      </w:r>
      <w:r w:rsidRPr="00ED6F41">
        <w:rPr>
          <w:rFonts w:ascii="Calibri" w:hAnsi="Calibri" w:cs="Calibri"/>
          <w:noProof/>
          <w:szCs w:val="24"/>
        </w:rPr>
        <w:t>(3), 239–249. http://doi.org/10.1016/S0927-7757(01)00592-1</w:t>
      </w:r>
    </w:p>
    <w:p w14:paraId="5D6DDAD9"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rPr>
      </w:pPr>
      <w:r w:rsidRPr="00ED6F41">
        <w:rPr>
          <w:rFonts w:ascii="Calibri" w:hAnsi="Calibri" w:cs="Calibri"/>
          <w:noProof/>
          <w:szCs w:val="24"/>
        </w:rPr>
        <w:t xml:space="preserve">Zhang, T., Gregory, K., Hammack, R. W., &amp; Vidic, R. D. (2014). Co-precipitation of radium with barium and strontium sulfate and its impact on the fate of radium during treatment of produced water from unconventional gas extraction. </w:t>
      </w:r>
      <w:r w:rsidRPr="00ED6F41">
        <w:rPr>
          <w:rFonts w:ascii="Calibri" w:hAnsi="Calibri" w:cs="Calibri"/>
          <w:i/>
          <w:iCs/>
          <w:noProof/>
          <w:szCs w:val="24"/>
        </w:rPr>
        <w:t>Environmental Science and Technology</w:t>
      </w:r>
      <w:r w:rsidRPr="00ED6F41">
        <w:rPr>
          <w:rFonts w:ascii="Calibri" w:hAnsi="Calibri" w:cs="Calibri"/>
          <w:noProof/>
          <w:szCs w:val="24"/>
        </w:rPr>
        <w:t xml:space="preserve">, </w:t>
      </w:r>
      <w:r w:rsidRPr="00ED6F41">
        <w:rPr>
          <w:rFonts w:ascii="Calibri" w:hAnsi="Calibri" w:cs="Calibri"/>
          <w:i/>
          <w:iCs/>
          <w:noProof/>
          <w:szCs w:val="24"/>
        </w:rPr>
        <w:t>48</w:t>
      </w:r>
      <w:r w:rsidRPr="00ED6F41">
        <w:rPr>
          <w:rFonts w:ascii="Calibri" w:hAnsi="Calibri" w:cs="Calibri"/>
          <w:noProof/>
          <w:szCs w:val="24"/>
        </w:rPr>
        <w:t>(8), 4596–4603. http://doi.org/10.1021/es405168b</w:t>
      </w:r>
    </w:p>
    <w:p w14:paraId="192A5C1C" w14:textId="53606D52" w:rsidR="00F74523" w:rsidRDefault="00F563F7" w:rsidP="00DB6383">
      <w:pPr>
        <w:widowControl w:val="0"/>
        <w:autoSpaceDE w:val="0"/>
        <w:autoSpaceDN w:val="0"/>
        <w:adjustRightInd w:val="0"/>
        <w:spacing w:line="240" w:lineRule="auto"/>
        <w:ind w:left="480" w:hanging="480"/>
      </w:pPr>
      <w:r>
        <w:fldChar w:fldCharType="end"/>
      </w:r>
    </w:p>
    <w:p w14:paraId="354ECBB1" w14:textId="77777777" w:rsidR="00F74523" w:rsidRDefault="00F74523">
      <w:r>
        <w:br w:type="page"/>
      </w:r>
    </w:p>
    <w:p w14:paraId="2332151B" w14:textId="3D2DA480" w:rsidR="009B114A" w:rsidRDefault="00F74523" w:rsidP="00DB6383">
      <w:pPr>
        <w:widowControl w:val="0"/>
        <w:autoSpaceDE w:val="0"/>
        <w:autoSpaceDN w:val="0"/>
        <w:adjustRightInd w:val="0"/>
        <w:spacing w:line="240" w:lineRule="auto"/>
        <w:ind w:left="480" w:hanging="480"/>
      </w:pPr>
      <w:bookmarkStart w:id="26" w:name="_GoBack"/>
      <w:r>
        <w:rPr>
          <w:noProof/>
        </w:rPr>
        <w:lastRenderedPageBreak/>
        <w:drawing>
          <wp:inline distT="0" distB="0" distL="0" distR="0" wp14:anchorId="1B0C918D" wp14:editId="40CB390D">
            <wp:extent cx="5943600" cy="464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aFHYIsother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648200"/>
                    </a:xfrm>
                    <a:prstGeom prst="rect">
                      <a:avLst/>
                    </a:prstGeom>
                  </pic:spPr>
                </pic:pic>
              </a:graphicData>
            </a:graphic>
          </wp:inline>
        </w:drawing>
      </w:r>
      <w:bookmarkEnd w:id="26"/>
    </w:p>
    <w:p w14:paraId="21DA14E5" w14:textId="374CEDD4" w:rsidR="004F6AE5" w:rsidRDefault="004F6AE5" w:rsidP="004F6AE5"/>
    <w:sectPr w:rsidR="004F6AE5">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crosoft Office User" w:date="2016-08-30T15:04:00Z" w:initials="Office">
    <w:p w14:paraId="65A3AC3C" w14:textId="1AFF75CC" w:rsidR="001938A7" w:rsidRDefault="001938A7">
      <w:pPr>
        <w:pStyle w:val="CommentText"/>
      </w:pPr>
      <w:r>
        <w:rPr>
          <w:rStyle w:val="CommentReference"/>
        </w:rPr>
        <w:annotationRef/>
      </w:r>
      <w:r>
        <w:t>Somehwere in the beginning (perhaps just before the study objectives are presented), you’ll need to justify why you examined sorption to the selected minerals</w:t>
      </w:r>
    </w:p>
  </w:comment>
  <w:comment w:id="1" w:author="Michael Chen" w:date="2016-09-08T15:32:00Z" w:initials="MC">
    <w:p w14:paraId="2C9061F0" w14:textId="6A9F1059" w:rsidR="001938A7" w:rsidRDefault="001938A7">
      <w:pPr>
        <w:pStyle w:val="CommentText"/>
      </w:pPr>
      <w:r>
        <w:rPr>
          <w:rStyle w:val="CommentReference"/>
        </w:rPr>
        <w:annotationRef/>
      </w:r>
      <w:r>
        <w:t>Need to fill in this number and give reference</w:t>
      </w:r>
    </w:p>
  </w:comment>
  <w:comment w:id="2" w:author="Michael Chen" w:date="2016-09-27T15:04:00Z" w:initials="MC">
    <w:p w14:paraId="0C790199" w14:textId="7A8E2CF3" w:rsidR="00E23CF6" w:rsidRDefault="00E23CF6">
      <w:pPr>
        <w:pStyle w:val="CommentText"/>
      </w:pPr>
      <w:r>
        <w:rPr>
          <w:rStyle w:val="CommentReference"/>
        </w:rPr>
        <w:annotationRef/>
      </w:r>
      <w:r>
        <w:t xml:space="preserve">Depends strongly on ligand. </w:t>
      </w:r>
      <w:r w:rsidR="003B611E">
        <w:t xml:space="preserve">Cl requires 1 M, </w:t>
      </w:r>
      <w:r>
        <w:t>CO3 only needs mM (only likely at higher pH values)</w:t>
      </w:r>
      <w:r w:rsidR="003B611E">
        <w:t>. HCO3 has strong complex</w:t>
      </w:r>
    </w:p>
  </w:comment>
  <w:comment w:id="5" w:author="Microsoft Office User" w:date="2016-08-30T11:32:00Z" w:initials="Office">
    <w:p w14:paraId="31A63122" w14:textId="212F82E4" w:rsidR="001938A7" w:rsidRDefault="001938A7">
      <w:pPr>
        <w:pStyle w:val="CommentText"/>
      </w:pPr>
      <w:r>
        <w:rPr>
          <w:rStyle w:val="CommentReference"/>
        </w:rPr>
        <w:annotationRef/>
      </w:r>
      <w:r>
        <w:t>Which systems? Natural seds, specific mienrals, etc?</w:t>
      </w:r>
    </w:p>
  </w:comment>
  <w:comment w:id="3" w:author="Microsoft Office User" w:date="2016-08-30T11:33:00Z" w:initials="Office">
    <w:p w14:paraId="36BD160F" w14:textId="2B5357B7" w:rsidR="001938A7" w:rsidRDefault="001938A7">
      <w:pPr>
        <w:pStyle w:val="CommentText"/>
      </w:pPr>
      <w:r>
        <w:rPr>
          <w:rStyle w:val="CommentReference"/>
        </w:rPr>
        <w:annotationRef/>
      </w:r>
      <w:r>
        <w:t>This sentence is a bit confusing to me</w:t>
      </w:r>
    </w:p>
  </w:comment>
  <w:comment w:id="4" w:author="Michael Chen" w:date="2016-09-27T15:36:00Z" w:initials="MC">
    <w:p w14:paraId="20D57ABF" w14:textId="38D2A7C9" w:rsidR="00B6602E" w:rsidRDefault="00B6602E">
      <w:pPr>
        <w:pStyle w:val="CommentText"/>
      </w:pPr>
      <w:r>
        <w:rPr>
          <w:rStyle w:val="CommentReference"/>
        </w:rPr>
        <w:annotationRef/>
      </w:r>
    </w:p>
  </w:comment>
  <w:comment w:id="6" w:author="Microsoft Office User" w:date="2016-08-30T11:42:00Z" w:initials="Office">
    <w:p w14:paraId="18876D7A" w14:textId="77777777" w:rsidR="001938A7" w:rsidRDefault="001938A7" w:rsidP="00F9284E">
      <w:pPr>
        <w:pStyle w:val="CommentText"/>
      </w:pPr>
      <w:r>
        <w:rPr>
          <w:rStyle w:val="CommentReference"/>
        </w:rPr>
        <w:annotationRef/>
      </w:r>
      <w:r>
        <w:t xml:space="preserve">May want to put this in the previous paragraph, and expand this for the use of SCM’s </w:t>
      </w:r>
    </w:p>
  </w:comment>
  <w:comment w:id="7" w:author="Michael Chen" w:date="2016-09-08T16:27:00Z" w:initials="MC">
    <w:p w14:paraId="5CB45A8D" w14:textId="4A75CC2F" w:rsidR="001938A7" w:rsidRDefault="001938A7">
      <w:pPr>
        <w:pStyle w:val="CommentText"/>
      </w:pPr>
      <w:r>
        <w:rPr>
          <w:rStyle w:val="CommentReference"/>
        </w:rPr>
        <w:annotationRef/>
      </w:r>
      <w:r>
        <w:t>May want to rewrite this</w:t>
      </w:r>
    </w:p>
  </w:comment>
  <w:comment w:id="8" w:author="Microsoft Office User" w:date="2016-08-30T12:15:00Z" w:initials="Office">
    <w:p w14:paraId="30EB024A" w14:textId="57E34B2B" w:rsidR="001938A7" w:rsidRDefault="001938A7">
      <w:pPr>
        <w:pStyle w:val="CommentText"/>
      </w:pPr>
      <w:r>
        <w:rPr>
          <w:rStyle w:val="CommentReference"/>
        </w:rPr>
        <w:annotationRef/>
      </w:r>
      <w:r>
        <w:t>Merge these…also, you haven’t introduced the importance of reduced minerals…</w:t>
      </w:r>
    </w:p>
  </w:comment>
  <w:comment w:id="9" w:author="Michael Chen" w:date="2016-09-27T15:44:00Z" w:initials="MC">
    <w:p w14:paraId="64C48399" w14:textId="2848BA93" w:rsidR="004B3E94" w:rsidRDefault="004B3E94">
      <w:pPr>
        <w:pStyle w:val="CommentText"/>
      </w:pPr>
      <w:r>
        <w:rPr>
          <w:rStyle w:val="CommentReference"/>
        </w:rPr>
        <w:annotationRef/>
      </w:r>
      <w:r>
        <w:t>There was a statement about high salinity brines, don’t want to mislead the readers that we somehow did something with high salinity brines, but can leave this in</w:t>
      </w:r>
    </w:p>
  </w:comment>
  <w:comment w:id="10" w:author="Microsoft Office User" w:date="2016-08-30T12:28:00Z" w:initials="Office">
    <w:p w14:paraId="5778E823" w14:textId="08EBFCDA" w:rsidR="001938A7" w:rsidRDefault="001938A7">
      <w:pPr>
        <w:pStyle w:val="CommentText"/>
      </w:pPr>
      <w:r>
        <w:rPr>
          <w:rStyle w:val="CommentReference"/>
        </w:rPr>
        <w:annotationRef/>
      </w:r>
      <w:r>
        <w:t>Provide a brief justification why Na-montmorrilonite was used, rather than Ca –montmorillonite</w:t>
      </w:r>
    </w:p>
  </w:comment>
  <w:comment w:id="11" w:author="Michael Chen" w:date="2016-06-06T10:42:00Z" w:initials="MC">
    <w:p w14:paraId="052BC5BA" w14:textId="35434E8F" w:rsidR="001938A7" w:rsidRDefault="001938A7">
      <w:pPr>
        <w:pStyle w:val="CommentText"/>
      </w:pPr>
      <w:r>
        <w:rPr>
          <w:rStyle w:val="CommentReference"/>
        </w:rPr>
        <w:annotationRef/>
      </w:r>
      <w:r>
        <w:t>I’ll put a reference to the book I used, I can’t remember the title right now</w:t>
      </w:r>
    </w:p>
  </w:comment>
  <w:comment w:id="12" w:author="Michael Chen" w:date="2016-05-24T14:34:00Z" w:initials="MC">
    <w:p w14:paraId="6A03BF30" w14:textId="77777777" w:rsidR="001938A7" w:rsidRDefault="001938A7" w:rsidP="005D7205">
      <w:pPr>
        <w:pStyle w:val="CommentText"/>
      </w:pPr>
      <w:r>
        <w:rPr>
          <w:rStyle w:val="CommentReference"/>
        </w:rPr>
        <w:annotationRef/>
      </w:r>
      <w:r>
        <w:t>Results forthcoming</w:t>
      </w:r>
    </w:p>
  </w:comment>
  <w:comment w:id="13" w:author="Microsoft Office User" w:date="2016-08-30T12:41:00Z" w:initials="Office">
    <w:p w14:paraId="450E2D7B" w14:textId="0A508BBD" w:rsidR="001938A7" w:rsidRDefault="001938A7">
      <w:pPr>
        <w:pStyle w:val="CommentText"/>
      </w:pPr>
      <w:r>
        <w:rPr>
          <w:rStyle w:val="CommentReference"/>
        </w:rPr>
        <w:annotationRef/>
      </w:r>
      <w:r>
        <w:t>Proper terminology?</w:t>
      </w:r>
    </w:p>
  </w:comment>
  <w:comment w:id="14" w:author="Microsoft Office User" w:date="2016-08-30T13:03:00Z" w:initials="Office">
    <w:p w14:paraId="684768AE" w14:textId="3B72B75F" w:rsidR="001938A7" w:rsidRDefault="001938A7">
      <w:pPr>
        <w:pStyle w:val="CommentText"/>
      </w:pPr>
      <w:r>
        <w:rPr>
          <w:rStyle w:val="CommentReference"/>
        </w:rPr>
        <w:annotationRef/>
      </w:r>
      <w:r>
        <w:t>We’ll see if this is still true when normalized to surface area….</w:t>
      </w:r>
    </w:p>
  </w:comment>
  <w:comment w:id="15" w:author="Michael Chen" w:date="2016-09-12T09:37:00Z" w:initials="MC">
    <w:p w14:paraId="31165E28" w14:textId="59F5ED2C" w:rsidR="001938A7" w:rsidRDefault="001938A7">
      <w:pPr>
        <w:pStyle w:val="CommentText"/>
      </w:pPr>
      <w:r>
        <w:rPr>
          <w:rStyle w:val="CommentReference"/>
        </w:rPr>
        <w:annotationRef/>
      </w:r>
      <w:r>
        <w:t>Need to address the impact of surface area</w:t>
      </w:r>
    </w:p>
  </w:comment>
  <w:comment w:id="16" w:author="Michael Chen" w:date="2016-06-16T11:40:00Z" w:initials="MC">
    <w:p w14:paraId="10F79DEB" w14:textId="53486BF7" w:rsidR="001938A7" w:rsidRDefault="001938A7">
      <w:pPr>
        <w:pStyle w:val="CommentText"/>
      </w:pPr>
      <w:r>
        <w:rPr>
          <w:rStyle w:val="CommentReference"/>
        </w:rPr>
        <w:annotationRef/>
      </w:r>
      <w:r>
        <w:t>Kinetic details can be counted on the 25</w:t>
      </w:r>
      <w:r w:rsidRPr="008D5E6F">
        <w:rPr>
          <w:vertAlign w:val="superscript"/>
        </w:rPr>
        <w:t>th</w:t>
      </w:r>
      <w:r>
        <w:t>, will wait until then to write the kinetics section</w:t>
      </w:r>
    </w:p>
  </w:comment>
  <w:comment w:id="18" w:author="Michael Chen" w:date="2016-09-12T09:46:00Z" w:initials="MC">
    <w:p w14:paraId="7D87ECD8" w14:textId="3187814F" w:rsidR="001938A7" w:rsidRDefault="001938A7">
      <w:pPr>
        <w:pStyle w:val="CommentText"/>
      </w:pPr>
      <w:r>
        <w:rPr>
          <w:rStyle w:val="CommentReference"/>
        </w:rPr>
        <w:annotationRef/>
      </w:r>
      <w:r>
        <w:t>What are those amounts</w:t>
      </w:r>
    </w:p>
  </w:comment>
  <w:comment w:id="17" w:author="Michael Chen" w:date="2016-09-27T16:46:00Z" w:initials="MC">
    <w:p w14:paraId="3067F5C0" w14:textId="2FF0124D" w:rsidR="000C55A4" w:rsidRDefault="000C55A4">
      <w:pPr>
        <w:pStyle w:val="CommentText"/>
      </w:pPr>
      <w:r>
        <w:rPr>
          <w:rStyle w:val="CommentReference"/>
        </w:rPr>
        <w:annotationRef/>
      </w:r>
      <w:r>
        <w:t>Might want to rewrite this</w:t>
      </w:r>
    </w:p>
  </w:comment>
  <w:comment w:id="19" w:author="Microsoft Office User" w:date="2016-08-30T15:06:00Z" w:initials="Office">
    <w:p w14:paraId="125DCBD8" w14:textId="62B8B8AA" w:rsidR="001938A7" w:rsidRDefault="001938A7">
      <w:pPr>
        <w:pStyle w:val="CommentText"/>
      </w:pPr>
      <w:r>
        <w:rPr>
          <w:rStyle w:val="CommentReference"/>
        </w:rPr>
        <w:annotationRef/>
      </w:r>
      <w:r>
        <w:t>Is this shown somewhere?</w:t>
      </w:r>
    </w:p>
  </w:comment>
  <w:comment w:id="20" w:author="Michael Chen" w:date="2016-09-27T17:21:00Z" w:initials="MC">
    <w:p w14:paraId="3FC999B0" w14:textId="5D0D3ABD" w:rsidR="00B338DA" w:rsidRDefault="00B338DA">
      <w:pPr>
        <w:pStyle w:val="CommentText"/>
      </w:pPr>
      <w:r>
        <w:rPr>
          <w:rStyle w:val="CommentReference"/>
        </w:rPr>
        <w:annotationRef/>
      </w:r>
      <w:r>
        <w:t>Do I want to include specific values?</w:t>
      </w:r>
    </w:p>
  </w:comment>
  <w:comment w:id="21" w:author="Microsoft Office User" w:date="2016-08-30T15:27:00Z" w:initials="Office">
    <w:p w14:paraId="496B7DAB" w14:textId="352BF7CC" w:rsidR="001938A7" w:rsidRDefault="001938A7">
      <w:pPr>
        <w:pStyle w:val="CommentText"/>
      </w:pPr>
      <w:r>
        <w:rPr>
          <w:rStyle w:val="CommentReference"/>
        </w:rPr>
        <w:annotationRef/>
      </w:r>
      <w:r>
        <w:t>Remember that log K values may correlate with binding “strength”, but only really describe the extent of binding</w:t>
      </w:r>
    </w:p>
  </w:comment>
  <w:comment w:id="22" w:author="Michael Chen" w:date="2016-08-30T17:13:00Z" w:initials="MC">
    <w:p w14:paraId="123BC928" w14:textId="778562C1" w:rsidR="001938A7" w:rsidRDefault="001938A7">
      <w:pPr>
        <w:pStyle w:val="CommentText"/>
      </w:pPr>
      <w:r>
        <w:rPr>
          <w:rStyle w:val="CommentReference"/>
        </w:rPr>
        <w:annotationRef/>
      </w:r>
      <w:r>
        <w:t>Things I wasn’t expecting to see, figured that Log K talked about a strength of reaction? OOOHHHHH. Wait, so how do we measure strength then?</w:t>
      </w:r>
    </w:p>
  </w:comment>
  <w:comment w:id="23" w:author="Michael Chen" w:date="2016-09-15T09:55:00Z" w:initials="MC">
    <w:p w14:paraId="30734D57" w14:textId="666F3A4E" w:rsidR="001938A7" w:rsidRDefault="001938A7">
      <w:pPr>
        <w:pStyle w:val="CommentText"/>
      </w:pPr>
      <w:r>
        <w:rPr>
          <w:rStyle w:val="CommentReference"/>
        </w:rPr>
        <w:annotationRef/>
      </w:r>
      <w:r>
        <w:t>Seems a little too on the nose</w:t>
      </w:r>
    </w:p>
  </w:comment>
  <w:comment w:id="24" w:author="Microsoft Office User" w:date="2016-08-30T15:41:00Z" w:initials="Office">
    <w:p w14:paraId="05A73F2F" w14:textId="06D41EA0" w:rsidR="001938A7" w:rsidRDefault="001938A7">
      <w:pPr>
        <w:pStyle w:val="CommentText"/>
      </w:pPr>
      <w:r>
        <w:rPr>
          <w:rStyle w:val="CommentReference"/>
        </w:rPr>
        <w:annotationRef/>
      </w:r>
      <w:r>
        <w:t>what are the implications?</w:t>
      </w:r>
    </w:p>
  </w:comment>
  <w:comment w:id="25" w:author="Michael Chen" w:date="2016-08-30T17:27:00Z" w:initials="MC">
    <w:p w14:paraId="71E7D2DF" w14:textId="1C57D6D2" w:rsidR="001938A7" w:rsidRDefault="001938A7">
      <w:pPr>
        <w:pStyle w:val="CommentText"/>
      </w:pPr>
      <w:r>
        <w:rPr>
          <w:rStyle w:val="CommentReference"/>
        </w:rPr>
        <w:annotationRef/>
      </w:r>
      <w:r>
        <w:t>Detailed information about aquifer mineralogy is crucial to determining transport behavior.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A3AC3C" w15:done="0"/>
  <w15:commentEx w15:paraId="2C9061F0" w15:done="0"/>
  <w15:commentEx w15:paraId="0C790199" w15:done="0"/>
  <w15:commentEx w15:paraId="31A63122" w15:done="1"/>
  <w15:commentEx w15:paraId="36BD160F" w15:done="1"/>
  <w15:commentEx w15:paraId="20D57ABF" w15:paraIdParent="36BD160F" w15:done="1"/>
  <w15:commentEx w15:paraId="18876D7A" w15:done="1"/>
  <w15:commentEx w15:paraId="5CB45A8D" w15:done="1"/>
  <w15:commentEx w15:paraId="30EB024A" w15:done="1"/>
  <w15:commentEx w15:paraId="64C48399" w15:done="0"/>
  <w15:commentEx w15:paraId="5778E823" w15:done="1"/>
  <w15:commentEx w15:paraId="052BC5BA" w15:done="1"/>
  <w15:commentEx w15:paraId="6A03BF30" w15:done="1"/>
  <w15:commentEx w15:paraId="450E2D7B" w15:done="1"/>
  <w15:commentEx w15:paraId="684768AE" w15:done="1"/>
  <w15:commentEx w15:paraId="31165E28" w15:done="0"/>
  <w15:commentEx w15:paraId="10F79DEB" w15:done="0"/>
  <w15:commentEx w15:paraId="7D87ECD8" w15:done="1"/>
  <w15:commentEx w15:paraId="3067F5C0" w15:done="0"/>
  <w15:commentEx w15:paraId="125DCBD8" w15:done="1"/>
  <w15:commentEx w15:paraId="3FC999B0" w15:done="0"/>
  <w15:commentEx w15:paraId="496B7DAB" w15:done="1"/>
  <w15:commentEx w15:paraId="123BC928" w15:paraIdParent="496B7DAB" w15:done="1"/>
  <w15:commentEx w15:paraId="30734D57" w15:done="1"/>
  <w15:commentEx w15:paraId="05A73F2F" w15:done="0"/>
  <w15:commentEx w15:paraId="71E7D2DF" w15:paraIdParent="05A73F2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8413A6" w14:textId="77777777" w:rsidR="00504D30" w:rsidRDefault="00504D30" w:rsidP="005660E3">
      <w:pPr>
        <w:spacing w:after="0" w:line="240" w:lineRule="auto"/>
      </w:pPr>
      <w:r>
        <w:separator/>
      </w:r>
    </w:p>
  </w:endnote>
  <w:endnote w:type="continuationSeparator" w:id="0">
    <w:p w14:paraId="406A1F9A" w14:textId="77777777" w:rsidR="00504D30" w:rsidRDefault="00504D30" w:rsidP="0056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EA2B6B" w14:textId="77777777" w:rsidR="00504D30" w:rsidRDefault="00504D30" w:rsidP="005660E3">
      <w:pPr>
        <w:spacing w:after="0" w:line="240" w:lineRule="auto"/>
      </w:pPr>
      <w:r>
        <w:separator/>
      </w:r>
    </w:p>
  </w:footnote>
  <w:footnote w:type="continuationSeparator" w:id="0">
    <w:p w14:paraId="195029DC" w14:textId="77777777" w:rsidR="00504D30" w:rsidRDefault="00504D30" w:rsidP="005660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448247"/>
      <w:docPartObj>
        <w:docPartGallery w:val="Page Numbers (Top of Page)"/>
        <w:docPartUnique/>
      </w:docPartObj>
    </w:sdtPr>
    <w:sdtEndPr>
      <w:rPr>
        <w:noProof/>
      </w:rPr>
    </w:sdtEndPr>
    <w:sdtContent>
      <w:p w14:paraId="2D8E62A8" w14:textId="5A35C3F2" w:rsidR="001938A7" w:rsidRDefault="001938A7">
        <w:pPr>
          <w:pStyle w:val="Header"/>
          <w:jc w:val="right"/>
        </w:pPr>
        <w:r>
          <w:fldChar w:fldCharType="begin"/>
        </w:r>
        <w:r>
          <w:instrText xml:space="preserve"> PAGE   \* MERGEFORMAT </w:instrText>
        </w:r>
        <w:r>
          <w:fldChar w:fldCharType="separate"/>
        </w:r>
        <w:r w:rsidR="00F74523">
          <w:rPr>
            <w:noProof/>
          </w:rPr>
          <w:t>14</w:t>
        </w:r>
        <w:r>
          <w:rPr>
            <w:noProof/>
          </w:rPr>
          <w:fldChar w:fldCharType="end"/>
        </w:r>
      </w:p>
    </w:sdtContent>
  </w:sdt>
  <w:p w14:paraId="4D6AB4DB" w14:textId="77777777" w:rsidR="001938A7" w:rsidRDefault="001938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399D"/>
    <w:multiLevelType w:val="hybridMultilevel"/>
    <w:tmpl w:val="E52EC0B2"/>
    <w:lvl w:ilvl="0" w:tplc="1C94AEF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17A2"/>
    <w:rsid w:val="00004562"/>
    <w:rsid w:val="00005184"/>
    <w:rsid w:val="00005A7C"/>
    <w:rsid w:val="0002013C"/>
    <w:rsid w:val="00025E80"/>
    <w:rsid w:val="00030050"/>
    <w:rsid w:val="00031E93"/>
    <w:rsid w:val="000323A5"/>
    <w:rsid w:val="00034293"/>
    <w:rsid w:val="00034EDE"/>
    <w:rsid w:val="00037288"/>
    <w:rsid w:val="00043634"/>
    <w:rsid w:val="000504B0"/>
    <w:rsid w:val="00051EC7"/>
    <w:rsid w:val="000522B7"/>
    <w:rsid w:val="0005341D"/>
    <w:rsid w:val="00062851"/>
    <w:rsid w:val="000660E0"/>
    <w:rsid w:val="00075375"/>
    <w:rsid w:val="00076876"/>
    <w:rsid w:val="00077C13"/>
    <w:rsid w:val="0008313B"/>
    <w:rsid w:val="000850CC"/>
    <w:rsid w:val="00085D34"/>
    <w:rsid w:val="00090247"/>
    <w:rsid w:val="000919A0"/>
    <w:rsid w:val="0009437C"/>
    <w:rsid w:val="000A2270"/>
    <w:rsid w:val="000A2B77"/>
    <w:rsid w:val="000A4450"/>
    <w:rsid w:val="000A5AFB"/>
    <w:rsid w:val="000B3200"/>
    <w:rsid w:val="000C04AF"/>
    <w:rsid w:val="000C1285"/>
    <w:rsid w:val="000C1AE4"/>
    <w:rsid w:val="000C5422"/>
    <w:rsid w:val="000C55A4"/>
    <w:rsid w:val="000C5BCD"/>
    <w:rsid w:val="000D1E9C"/>
    <w:rsid w:val="000D3DBF"/>
    <w:rsid w:val="000F3169"/>
    <w:rsid w:val="000F650E"/>
    <w:rsid w:val="000F7D14"/>
    <w:rsid w:val="001010CB"/>
    <w:rsid w:val="001034D2"/>
    <w:rsid w:val="00115199"/>
    <w:rsid w:val="0012510C"/>
    <w:rsid w:val="00133304"/>
    <w:rsid w:val="00140621"/>
    <w:rsid w:val="00144F98"/>
    <w:rsid w:val="00152B83"/>
    <w:rsid w:val="00154524"/>
    <w:rsid w:val="00154DE2"/>
    <w:rsid w:val="00156C45"/>
    <w:rsid w:val="00162120"/>
    <w:rsid w:val="00162BC2"/>
    <w:rsid w:val="00163E52"/>
    <w:rsid w:val="00167748"/>
    <w:rsid w:val="00167D90"/>
    <w:rsid w:val="00173974"/>
    <w:rsid w:val="00177B55"/>
    <w:rsid w:val="001806A6"/>
    <w:rsid w:val="0018276F"/>
    <w:rsid w:val="00190E4D"/>
    <w:rsid w:val="00190F81"/>
    <w:rsid w:val="00191E6F"/>
    <w:rsid w:val="001938A7"/>
    <w:rsid w:val="00197AA8"/>
    <w:rsid w:val="001A3DBD"/>
    <w:rsid w:val="001A6E23"/>
    <w:rsid w:val="001B1D11"/>
    <w:rsid w:val="001B2617"/>
    <w:rsid w:val="001B3509"/>
    <w:rsid w:val="001B5861"/>
    <w:rsid w:val="001B752A"/>
    <w:rsid w:val="001C2076"/>
    <w:rsid w:val="001C67BE"/>
    <w:rsid w:val="001C7580"/>
    <w:rsid w:val="001D4B59"/>
    <w:rsid w:val="001D7B03"/>
    <w:rsid w:val="001E100E"/>
    <w:rsid w:val="001E443A"/>
    <w:rsid w:val="001F0F1F"/>
    <w:rsid w:val="00210C4A"/>
    <w:rsid w:val="002137B6"/>
    <w:rsid w:val="0022123C"/>
    <w:rsid w:val="0024027E"/>
    <w:rsid w:val="00240616"/>
    <w:rsid w:val="00243BF9"/>
    <w:rsid w:val="00244302"/>
    <w:rsid w:val="0024634D"/>
    <w:rsid w:val="00247D06"/>
    <w:rsid w:val="002529B1"/>
    <w:rsid w:val="0025421E"/>
    <w:rsid w:val="00262135"/>
    <w:rsid w:val="002637ED"/>
    <w:rsid w:val="0026589E"/>
    <w:rsid w:val="002701AC"/>
    <w:rsid w:val="00270DA5"/>
    <w:rsid w:val="00277470"/>
    <w:rsid w:val="00281B03"/>
    <w:rsid w:val="00290D3B"/>
    <w:rsid w:val="00291774"/>
    <w:rsid w:val="002A0292"/>
    <w:rsid w:val="002B0979"/>
    <w:rsid w:val="002B2259"/>
    <w:rsid w:val="002B323A"/>
    <w:rsid w:val="002B338A"/>
    <w:rsid w:val="002B7B99"/>
    <w:rsid w:val="002C3E2F"/>
    <w:rsid w:val="002C589F"/>
    <w:rsid w:val="002C66D7"/>
    <w:rsid w:val="002D400B"/>
    <w:rsid w:val="002D4F36"/>
    <w:rsid w:val="002D52AD"/>
    <w:rsid w:val="002D7609"/>
    <w:rsid w:val="002E1AB2"/>
    <w:rsid w:val="002E3DC7"/>
    <w:rsid w:val="002F04C7"/>
    <w:rsid w:val="00302AEE"/>
    <w:rsid w:val="003032A0"/>
    <w:rsid w:val="003121DF"/>
    <w:rsid w:val="0031487F"/>
    <w:rsid w:val="00314B92"/>
    <w:rsid w:val="0031528E"/>
    <w:rsid w:val="0032024C"/>
    <w:rsid w:val="00320650"/>
    <w:rsid w:val="00322B59"/>
    <w:rsid w:val="00322F9A"/>
    <w:rsid w:val="00324B19"/>
    <w:rsid w:val="00346B02"/>
    <w:rsid w:val="003505D1"/>
    <w:rsid w:val="003523B5"/>
    <w:rsid w:val="003610DA"/>
    <w:rsid w:val="003703BC"/>
    <w:rsid w:val="00370745"/>
    <w:rsid w:val="00373566"/>
    <w:rsid w:val="003748CB"/>
    <w:rsid w:val="00383ABE"/>
    <w:rsid w:val="00384204"/>
    <w:rsid w:val="00394CF2"/>
    <w:rsid w:val="003951DE"/>
    <w:rsid w:val="00395FFD"/>
    <w:rsid w:val="003A0085"/>
    <w:rsid w:val="003A3B64"/>
    <w:rsid w:val="003A7A76"/>
    <w:rsid w:val="003B611E"/>
    <w:rsid w:val="003B6E15"/>
    <w:rsid w:val="003C014B"/>
    <w:rsid w:val="003C457B"/>
    <w:rsid w:val="003C4F0E"/>
    <w:rsid w:val="003C60FA"/>
    <w:rsid w:val="003D2C05"/>
    <w:rsid w:val="003D6593"/>
    <w:rsid w:val="003E1F1F"/>
    <w:rsid w:val="003E3769"/>
    <w:rsid w:val="003F60EB"/>
    <w:rsid w:val="003F6F61"/>
    <w:rsid w:val="00400EB6"/>
    <w:rsid w:val="00400F71"/>
    <w:rsid w:val="004047E5"/>
    <w:rsid w:val="00406DA5"/>
    <w:rsid w:val="00411DA9"/>
    <w:rsid w:val="00414755"/>
    <w:rsid w:val="00414B73"/>
    <w:rsid w:val="004173BD"/>
    <w:rsid w:val="00420C93"/>
    <w:rsid w:val="00420E8E"/>
    <w:rsid w:val="00427C57"/>
    <w:rsid w:val="0043349A"/>
    <w:rsid w:val="00434D21"/>
    <w:rsid w:val="00436B7F"/>
    <w:rsid w:val="0044670B"/>
    <w:rsid w:val="00446751"/>
    <w:rsid w:val="00450C29"/>
    <w:rsid w:val="00451F62"/>
    <w:rsid w:val="004606CC"/>
    <w:rsid w:val="00464DB5"/>
    <w:rsid w:val="004664DA"/>
    <w:rsid w:val="00471810"/>
    <w:rsid w:val="0047463F"/>
    <w:rsid w:val="004756A9"/>
    <w:rsid w:val="00476ACB"/>
    <w:rsid w:val="00483129"/>
    <w:rsid w:val="00483D6E"/>
    <w:rsid w:val="00486D37"/>
    <w:rsid w:val="00490D23"/>
    <w:rsid w:val="004921B2"/>
    <w:rsid w:val="00493302"/>
    <w:rsid w:val="00493C1D"/>
    <w:rsid w:val="004A4F39"/>
    <w:rsid w:val="004A556B"/>
    <w:rsid w:val="004B34D2"/>
    <w:rsid w:val="004B3E94"/>
    <w:rsid w:val="004B591D"/>
    <w:rsid w:val="004C4EA6"/>
    <w:rsid w:val="004D265C"/>
    <w:rsid w:val="004E325D"/>
    <w:rsid w:val="004E3453"/>
    <w:rsid w:val="004E612E"/>
    <w:rsid w:val="004F6AE5"/>
    <w:rsid w:val="004F77BE"/>
    <w:rsid w:val="00503D9D"/>
    <w:rsid w:val="00504D30"/>
    <w:rsid w:val="00505D1A"/>
    <w:rsid w:val="0051444A"/>
    <w:rsid w:val="00520539"/>
    <w:rsid w:val="00523453"/>
    <w:rsid w:val="0052565F"/>
    <w:rsid w:val="00525F81"/>
    <w:rsid w:val="005269AC"/>
    <w:rsid w:val="005400FA"/>
    <w:rsid w:val="005416A6"/>
    <w:rsid w:val="00543FCE"/>
    <w:rsid w:val="00551C0C"/>
    <w:rsid w:val="0056233A"/>
    <w:rsid w:val="005637A4"/>
    <w:rsid w:val="0056396A"/>
    <w:rsid w:val="00563D7C"/>
    <w:rsid w:val="00564049"/>
    <w:rsid w:val="005660E3"/>
    <w:rsid w:val="00566609"/>
    <w:rsid w:val="00567F2A"/>
    <w:rsid w:val="00570A6F"/>
    <w:rsid w:val="0057203B"/>
    <w:rsid w:val="0057637D"/>
    <w:rsid w:val="00576FCF"/>
    <w:rsid w:val="00584C5A"/>
    <w:rsid w:val="005974D7"/>
    <w:rsid w:val="005A3496"/>
    <w:rsid w:val="005A3E50"/>
    <w:rsid w:val="005B52D6"/>
    <w:rsid w:val="005C3F83"/>
    <w:rsid w:val="005C4438"/>
    <w:rsid w:val="005C659B"/>
    <w:rsid w:val="005C6ADA"/>
    <w:rsid w:val="005D25A5"/>
    <w:rsid w:val="005D7205"/>
    <w:rsid w:val="005E1FEC"/>
    <w:rsid w:val="005E3908"/>
    <w:rsid w:val="005F10C1"/>
    <w:rsid w:val="00605B47"/>
    <w:rsid w:val="00612C00"/>
    <w:rsid w:val="00613839"/>
    <w:rsid w:val="0061584C"/>
    <w:rsid w:val="00616231"/>
    <w:rsid w:val="00624C90"/>
    <w:rsid w:val="00627B60"/>
    <w:rsid w:val="00631F14"/>
    <w:rsid w:val="006366B1"/>
    <w:rsid w:val="00636844"/>
    <w:rsid w:val="00640910"/>
    <w:rsid w:val="00642DB1"/>
    <w:rsid w:val="006442C7"/>
    <w:rsid w:val="00646A4D"/>
    <w:rsid w:val="0065100B"/>
    <w:rsid w:val="00651429"/>
    <w:rsid w:val="00651E46"/>
    <w:rsid w:val="00653566"/>
    <w:rsid w:val="00655749"/>
    <w:rsid w:val="00665BFC"/>
    <w:rsid w:val="006674E7"/>
    <w:rsid w:val="0067175C"/>
    <w:rsid w:val="00671B0D"/>
    <w:rsid w:val="00672D57"/>
    <w:rsid w:val="00673316"/>
    <w:rsid w:val="006736D8"/>
    <w:rsid w:val="0068223C"/>
    <w:rsid w:val="0068268E"/>
    <w:rsid w:val="00686A7B"/>
    <w:rsid w:val="00692334"/>
    <w:rsid w:val="00694D41"/>
    <w:rsid w:val="006A239A"/>
    <w:rsid w:val="006B3EA5"/>
    <w:rsid w:val="006B4EBE"/>
    <w:rsid w:val="006B55C3"/>
    <w:rsid w:val="006B58C5"/>
    <w:rsid w:val="006B7DCE"/>
    <w:rsid w:val="006C34B0"/>
    <w:rsid w:val="006D16E0"/>
    <w:rsid w:val="006F3A7F"/>
    <w:rsid w:val="006F63E8"/>
    <w:rsid w:val="006F67D6"/>
    <w:rsid w:val="00701448"/>
    <w:rsid w:val="00701D70"/>
    <w:rsid w:val="007072DB"/>
    <w:rsid w:val="00717676"/>
    <w:rsid w:val="0072190E"/>
    <w:rsid w:val="0072409D"/>
    <w:rsid w:val="00727B10"/>
    <w:rsid w:val="00733113"/>
    <w:rsid w:val="00733356"/>
    <w:rsid w:val="0073470F"/>
    <w:rsid w:val="00737310"/>
    <w:rsid w:val="007377A4"/>
    <w:rsid w:val="00737E14"/>
    <w:rsid w:val="00737E5A"/>
    <w:rsid w:val="00741E18"/>
    <w:rsid w:val="007444BF"/>
    <w:rsid w:val="00747938"/>
    <w:rsid w:val="00752915"/>
    <w:rsid w:val="00755AA3"/>
    <w:rsid w:val="00755D5E"/>
    <w:rsid w:val="007638D7"/>
    <w:rsid w:val="007659E8"/>
    <w:rsid w:val="00767A3D"/>
    <w:rsid w:val="00770C2A"/>
    <w:rsid w:val="0078375C"/>
    <w:rsid w:val="00783CAA"/>
    <w:rsid w:val="00791ACF"/>
    <w:rsid w:val="007934FD"/>
    <w:rsid w:val="00797662"/>
    <w:rsid w:val="007A37D8"/>
    <w:rsid w:val="007A67E5"/>
    <w:rsid w:val="007B17F0"/>
    <w:rsid w:val="007B346B"/>
    <w:rsid w:val="007B3C17"/>
    <w:rsid w:val="007C6A43"/>
    <w:rsid w:val="007D2347"/>
    <w:rsid w:val="007D597D"/>
    <w:rsid w:val="007D74C6"/>
    <w:rsid w:val="007E1877"/>
    <w:rsid w:val="007E26FC"/>
    <w:rsid w:val="007E2D12"/>
    <w:rsid w:val="007E3D80"/>
    <w:rsid w:val="007E461B"/>
    <w:rsid w:val="007E46AD"/>
    <w:rsid w:val="007E6F3B"/>
    <w:rsid w:val="007F513B"/>
    <w:rsid w:val="007F6638"/>
    <w:rsid w:val="007F6F63"/>
    <w:rsid w:val="00800E52"/>
    <w:rsid w:val="00805C1A"/>
    <w:rsid w:val="008066A2"/>
    <w:rsid w:val="00806F65"/>
    <w:rsid w:val="00817754"/>
    <w:rsid w:val="00831BFB"/>
    <w:rsid w:val="00832AAA"/>
    <w:rsid w:val="00832FDC"/>
    <w:rsid w:val="0083548F"/>
    <w:rsid w:val="00836777"/>
    <w:rsid w:val="00852277"/>
    <w:rsid w:val="008525C9"/>
    <w:rsid w:val="00853600"/>
    <w:rsid w:val="00855944"/>
    <w:rsid w:val="0085600F"/>
    <w:rsid w:val="0085666D"/>
    <w:rsid w:val="00856D9D"/>
    <w:rsid w:val="008574F6"/>
    <w:rsid w:val="0086420D"/>
    <w:rsid w:val="00864A35"/>
    <w:rsid w:val="008663DE"/>
    <w:rsid w:val="00867304"/>
    <w:rsid w:val="00874576"/>
    <w:rsid w:val="00874970"/>
    <w:rsid w:val="00881F32"/>
    <w:rsid w:val="00884B75"/>
    <w:rsid w:val="00887CB1"/>
    <w:rsid w:val="008A0962"/>
    <w:rsid w:val="008A0D3D"/>
    <w:rsid w:val="008A386E"/>
    <w:rsid w:val="008A74DB"/>
    <w:rsid w:val="008B0456"/>
    <w:rsid w:val="008B294E"/>
    <w:rsid w:val="008B7A5C"/>
    <w:rsid w:val="008C060D"/>
    <w:rsid w:val="008C17F9"/>
    <w:rsid w:val="008D5E6F"/>
    <w:rsid w:val="008E2DFE"/>
    <w:rsid w:val="008E7F35"/>
    <w:rsid w:val="008F1045"/>
    <w:rsid w:val="008F2F9A"/>
    <w:rsid w:val="008F5580"/>
    <w:rsid w:val="008F66F1"/>
    <w:rsid w:val="008F7C4D"/>
    <w:rsid w:val="00905D56"/>
    <w:rsid w:val="00923445"/>
    <w:rsid w:val="0092374D"/>
    <w:rsid w:val="00924C4D"/>
    <w:rsid w:val="00927583"/>
    <w:rsid w:val="0093358D"/>
    <w:rsid w:val="0093777B"/>
    <w:rsid w:val="009378CA"/>
    <w:rsid w:val="00946431"/>
    <w:rsid w:val="00960229"/>
    <w:rsid w:val="00971101"/>
    <w:rsid w:val="009752E8"/>
    <w:rsid w:val="00980406"/>
    <w:rsid w:val="0098357D"/>
    <w:rsid w:val="00987821"/>
    <w:rsid w:val="0099185A"/>
    <w:rsid w:val="009934C3"/>
    <w:rsid w:val="00993E76"/>
    <w:rsid w:val="00994948"/>
    <w:rsid w:val="00995DFA"/>
    <w:rsid w:val="00997DC0"/>
    <w:rsid w:val="009A0060"/>
    <w:rsid w:val="009A0685"/>
    <w:rsid w:val="009A1BBA"/>
    <w:rsid w:val="009A3FAF"/>
    <w:rsid w:val="009A509E"/>
    <w:rsid w:val="009B0431"/>
    <w:rsid w:val="009B0643"/>
    <w:rsid w:val="009B114A"/>
    <w:rsid w:val="009B24BB"/>
    <w:rsid w:val="009B463F"/>
    <w:rsid w:val="009B4C95"/>
    <w:rsid w:val="009B6BB8"/>
    <w:rsid w:val="009C2D94"/>
    <w:rsid w:val="009C7A05"/>
    <w:rsid w:val="009C7C54"/>
    <w:rsid w:val="009D7BE3"/>
    <w:rsid w:val="009E1276"/>
    <w:rsid w:val="009E1557"/>
    <w:rsid w:val="009E3738"/>
    <w:rsid w:val="009E5C96"/>
    <w:rsid w:val="009E6615"/>
    <w:rsid w:val="009E6A32"/>
    <w:rsid w:val="009F1CF8"/>
    <w:rsid w:val="00A04666"/>
    <w:rsid w:val="00A1630D"/>
    <w:rsid w:val="00A20254"/>
    <w:rsid w:val="00A21155"/>
    <w:rsid w:val="00A21468"/>
    <w:rsid w:val="00A23262"/>
    <w:rsid w:val="00A358BD"/>
    <w:rsid w:val="00A41A6F"/>
    <w:rsid w:val="00A443C5"/>
    <w:rsid w:val="00A5532E"/>
    <w:rsid w:val="00A567D9"/>
    <w:rsid w:val="00A57C4F"/>
    <w:rsid w:val="00A64D4A"/>
    <w:rsid w:val="00A71CF2"/>
    <w:rsid w:val="00A73907"/>
    <w:rsid w:val="00A77D01"/>
    <w:rsid w:val="00A8378A"/>
    <w:rsid w:val="00A84639"/>
    <w:rsid w:val="00A90862"/>
    <w:rsid w:val="00A924BC"/>
    <w:rsid w:val="00A94F9E"/>
    <w:rsid w:val="00AB12D0"/>
    <w:rsid w:val="00AC09E0"/>
    <w:rsid w:val="00AC2E49"/>
    <w:rsid w:val="00AC74CE"/>
    <w:rsid w:val="00AD1D21"/>
    <w:rsid w:val="00AD778A"/>
    <w:rsid w:val="00AD7D42"/>
    <w:rsid w:val="00AE5ED1"/>
    <w:rsid w:val="00AE6156"/>
    <w:rsid w:val="00AE78E0"/>
    <w:rsid w:val="00AF1164"/>
    <w:rsid w:val="00AF2CAB"/>
    <w:rsid w:val="00AF55A8"/>
    <w:rsid w:val="00AF5737"/>
    <w:rsid w:val="00AF5BF5"/>
    <w:rsid w:val="00B00F8C"/>
    <w:rsid w:val="00B01788"/>
    <w:rsid w:val="00B021FA"/>
    <w:rsid w:val="00B03733"/>
    <w:rsid w:val="00B07AE0"/>
    <w:rsid w:val="00B11586"/>
    <w:rsid w:val="00B21976"/>
    <w:rsid w:val="00B23D72"/>
    <w:rsid w:val="00B261B9"/>
    <w:rsid w:val="00B27466"/>
    <w:rsid w:val="00B316CD"/>
    <w:rsid w:val="00B338DA"/>
    <w:rsid w:val="00B348EE"/>
    <w:rsid w:val="00B41C18"/>
    <w:rsid w:val="00B42A02"/>
    <w:rsid w:val="00B4605A"/>
    <w:rsid w:val="00B515F5"/>
    <w:rsid w:val="00B51959"/>
    <w:rsid w:val="00B51EE3"/>
    <w:rsid w:val="00B53681"/>
    <w:rsid w:val="00B53860"/>
    <w:rsid w:val="00B5451B"/>
    <w:rsid w:val="00B56E32"/>
    <w:rsid w:val="00B6602E"/>
    <w:rsid w:val="00B763C8"/>
    <w:rsid w:val="00B80292"/>
    <w:rsid w:val="00B822C2"/>
    <w:rsid w:val="00B85D71"/>
    <w:rsid w:val="00B874BA"/>
    <w:rsid w:val="00B9754E"/>
    <w:rsid w:val="00B97F5D"/>
    <w:rsid w:val="00BA344C"/>
    <w:rsid w:val="00BA5039"/>
    <w:rsid w:val="00BB16C8"/>
    <w:rsid w:val="00BB52F1"/>
    <w:rsid w:val="00BB777D"/>
    <w:rsid w:val="00BC00AE"/>
    <w:rsid w:val="00BC0ABA"/>
    <w:rsid w:val="00BC3575"/>
    <w:rsid w:val="00BC36D6"/>
    <w:rsid w:val="00BD4A5A"/>
    <w:rsid w:val="00BD701F"/>
    <w:rsid w:val="00BE6AF9"/>
    <w:rsid w:val="00BE6B57"/>
    <w:rsid w:val="00BF0344"/>
    <w:rsid w:val="00BF1FB1"/>
    <w:rsid w:val="00BF4170"/>
    <w:rsid w:val="00C07858"/>
    <w:rsid w:val="00C07D4E"/>
    <w:rsid w:val="00C119DD"/>
    <w:rsid w:val="00C12AA1"/>
    <w:rsid w:val="00C1752C"/>
    <w:rsid w:val="00C2009C"/>
    <w:rsid w:val="00C2308F"/>
    <w:rsid w:val="00C238ED"/>
    <w:rsid w:val="00C242A4"/>
    <w:rsid w:val="00C30308"/>
    <w:rsid w:val="00C3162E"/>
    <w:rsid w:val="00C3370B"/>
    <w:rsid w:val="00C40292"/>
    <w:rsid w:val="00C4280C"/>
    <w:rsid w:val="00C47C96"/>
    <w:rsid w:val="00C53715"/>
    <w:rsid w:val="00C554AF"/>
    <w:rsid w:val="00C55505"/>
    <w:rsid w:val="00C61D38"/>
    <w:rsid w:val="00C63F58"/>
    <w:rsid w:val="00C63F66"/>
    <w:rsid w:val="00C66993"/>
    <w:rsid w:val="00C6711F"/>
    <w:rsid w:val="00C702BC"/>
    <w:rsid w:val="00C72759"/>
    <w:rsid w:val="00C735BD"/>
    <w:rsid w:val="00C73B01"/>
    <w:rsid w:val="00C75F08"/>
    <w:rsid w:val="00C844C9"/>
    <w:rsid w:val="00C8712F"/>
    <w:rsid w:val="00C9042C"/>
    <w:rsid w:val="00C943D8"/>
    <w:rsid w:val="00CA6470"/>
    <w:rsid w:val="00CA7F54"/>
    <w:rsid w:val="00CC1E62"/>
    <w:rsid w:val="00CC2C29"/>
    <w:rsid w:val="00CC3D23"/>
    <w:rsid w:val="00CC6D0D"/>
    <w:rsid w:val="00CD2C84"/>
    <w:rsid w:val="00CD3234"/>
    <w:rsid w:val="00CD3D7F"/>
    <w:rsid w:val="00CD6EFC"/>
    <w:rsid w:val="00CD78A8"/>
    <w:rsid w:val="00CE1C34"/>
    <w:rsid w:val="00CE2754"/>
    <w:rsid w:val="00CE4109"/>
    <w:rsid w:val="00CE6E26"/>
    <w:rsid w:val="00CE72E7"/>
    <w:rsid w:val="00CF14AF"/>
    <w:rsid w:val="00CF64AE"/>
    <w:rsid w:val="00CF7B6C"/>
    <w:rsid w:val="00CF7DE4"/>
    <w:rsid w:val="00D03E35"/>
    <w:rsid w:val="00D042E8"/>
    <w:rsid w:val="00D07FBE"/>
    <w:rsid w:val="00D10B46"/>
    <w:rsid w:val="00D1297C"/>
    <w:rsid w:val="00D15281"/>
    <w:rsid w:val="00D173FA"/>
    <w:rsid w:val="00D22DE9"/>
    <w:rsid w:val="00D238B6"/>
    <w:rsid w:val="00D24816"/>
    <w:rsid w:val="00D26D99"/>
    <w:rsid w:val="00D30C36"/>
    <w:rsid w:val="00D334CA"/>
    <w:rsid w:val="00D34445"/>
    <w:rsid w:val="00D36EF3"/>
    <w:rsid w:val="00D4073C"/>
    <w:rsid w:val="00D40B97"/>
    <w:rsid w:val="00D41E98"/>
    <w:rsid w:val="00D42F7E"/>
    <w:rsid w:val="00D46D77"/>
    <w:rsid w:val="00D50491"/>
    <w:rsid w:val="00D51929"/>
    <w:rsid w:val="00D54B1B"/>
    <w:rsid w:val="00D550AD"/>
    <w:rsid w:val="00D576C3"/>
    <w:rsid w:val="00D60248"/>
    <w:rsid w:val="00D60ABF"/>
    <w:rsid w:val="00D60F6C"/>
    <w:rsid w:val="00D713C8"/>
    <w:rsid w:val="00D7328C"/>
    <w:rsid w:val="00D76794"/>
    <w:rsid w:val="00D76CE0"/>
    <w:rsid w:val="00D847FF"/>
    <w:rsid w:val="00D8574E"/>
    <w:rsid w:val="00D85C4E"/>
    <w:rsid w:val="00D904DD"/>
    <w:rsid w:val="00D9088E"/>
    <w:rsid w:val="00D91CB2"/>
    <w:rsid w:val="00D91D3B"/>
    <w:rsid w:val="00DA0A7D"/>
    <w:rsid w:val="00DA398E"/>
    <w:rsid w:val="00DB2A45"/>
    <w:rsid w:val="00DB5BA3"/>
    <w:rsid w:val="00DB6383"/>
    <w:rsid w:val="00DC4D83"/>
    <w:rsid w:val="00DC679F"/>
    <w:rsid w:val="00DC781E"/>
    <w:rsid w:val="00DC7B2B"/>
    <w:rsid w:val="00DD19DF"/>
    <w:rsid w:val="00DD453A"/>
    <w:rsid w:val="00DD73D3"/>
    <w:rsid w:val="00DE0174"/>
    <w:rsid w:val="00DE31A9"/>
    <w:rsid w:val="00DE4BC8"/>
    <w:rsid w:val="00DE72DF"/>
    <w:rsid w:val="00DF2206"/>
    <w:rsid w:val="00DF5ACA"/>
    <w:rsid w:val="00E017D3"/>
    <w:rsid w:val="00E14811"/>
    <w:rsid w:val="00E171E3"/>
    <w:rsid w:val="00E17906"/>
    <w:rsid w:val="00E21229"/>
    <w:rsid w:val="00E23CF6"/>
    <w:rsid w:val="00E26EE8"/>
    <w:rsid w:val="00E3344E"/>
    <w:rsid w:val="00E35B25"/>
    <w:rsid w:val="00E35EEC"/>
    <w:rsid w:val="00E36F03"/>
    <w:rsid w:val="00E37D03"/>
    <w:rsid w:val="00E416EA"/>
    <w:rsid w:val="00E44B72"/>
    <w:rsid w:val="00E5137A"/>
    <w:rsid w:val="00E5347D"/>
    <w:rsid w:val="00E65D02"/>
    <w:rsid w:val="00E66BFC"/>
    <w:rsid w:val="00E71196"/>
    <w:rsid w:val="00E724BE"/>
    <w:rsid w:val="00E748D5"/>
    <w:rsid w:val="00E761CE"/>
    <w:rsid w:val="00E8100A"/>
    <w:rsid w:val="00E81075"/>
    <w:rsid w:val="00E81727"/>
    <w:rsid w:val="00E92D4A"/>
    <w:rsid w:val="00E92E6E"/>
    <w:rsid w:val="00E96448"/>
    <w:rsid w:val="00EA6A04"/>
    <w:rsid w:val="00EB185E"/>
    <w:rsid w:val="00EB46DC"/>
    <w:rsid w:val="00EC064A"/>
    <w:rsid w:val="00EC072D"/>
    <w:rsid w:val="00EC0ACD"/>
    <w:rsid w:val="00EC2F07"/>
    <w:rsid w:val="00EC6622"/>
    <w:rsid w:val="00EC6FB3"/>
    <w:rsid w:val="00ED22EF"/>
    <w:rsid w:val="00ED6F41"/>
    <w:rsid w:val="00EE5226"/>
    <w:rsid w:val="00EE5C81"/>
    <w:rsid w:val="00EF05F7"/>
    <w:rsid w:val="00EF1070"/>
    <w:rsid w:val="00EF2986"/>
    <w:rsid w:val="00EF62ED"/>
    <w:rsid w:val="00F02AD5"/>
    <w:rsid w:val="00F15C40"/>
    <w:rsid w:val="00F231DA"/>
    <w:rsid w:val="00F2521B"/>
    <w:rsid w:val="00F31B86"/>
    <w:rsid w:val="00F34338"/>
    <w:rsid w:val="00F34D0A"/>
    <w:rsid w:val="00F40708"/>
    <w:rsid w:val="00F43B04"/>
    <w:rsid w:val="00F45496"/>
    <w:rsid w:val="00F47E4D"/>
    <w:rsid w:val="00F50308"/>
    <w:rsid w:val="00F527E7"/>
    <w:rsid w:val="00F54DEB"/>
    <w:rsid w:val="00F563F7"/>
    <w:rsid w:val="00F63FA8"/>
    <w:rsid w:val="00F6503C"/>
    <w:rsid w:val="00F677C8"/>
    <w:rsid w:val="00F74523"/>
    <w:rsid w:val="00F74C1D"/>
    <w:rsid w:val="00F762FC"/>
    <w:rsid w:val="00F80772"/>
    <w:rsid w:val="00F819DE"/>
    <w:rsid w:val="00F851D7"/>
    <w:rsid w:val="00F85567"/>
    <w:rsid w:val="00F9267C"/>
    <w:rsid w:val="00F9284E"/>
    <w:rsid w:val="00F970CF"/>
    <w:rsid w:val="00FA1FCF"/>
    <w:rsid w:val="00FA7E83"/>
    <w:rsid w:val="00FB575D"/>
    <w:rsid w:val="00FB709B"/>
    <w:rsid w:val="00FC24B7"/>
    <w:rsid w:val="00FC3C91"/>
    <w:rsid w:val="00FC4031"/>
    <w:rsid w:val="00FC6427"/>
    <w:rsid w:val="00FC6BEA"/>
    <w:rsid w:val="00FD154D"/>
    <w:rsid w:val="00FD2F63"/>
    <w:rsid w:val="00FF24E5"/>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6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E3"/>
  </w:style>
  <w:style w:type="paragraph" w:styleId="Footer">
    <w:name w:val="footer"/>
    <w:basedOn w:val="Normal"/>
    <w:link w:val="FooterChar"/>
    <w:uiPriority w:val="99"/>
    <w:unhideWhenUsed/>
    <w:rsid w:val="0056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E3"/>
  </w:style>
  <w:style w:type="paragraph" w:styleId="Revision">
    <w:name w:val="Revision"/>
    <w:hidden/>
    <w:uiPriority w:val="99"/>
    <w:semiHidden/>
    <w:rsid w:val="002B7B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61ED6-6D67-4204-8EE1-CE251F74E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950</TotalTime>
  <Pages>19</Pages>
  <Words>40285</Words>
  <Characters>229631</Characters>
  <Application>Microsoft Office Word</Application>
  <DocSecurity>0</DocSecurity>
  <Lines>1913</Lines>
  <Paragraphs>538</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269378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44</cp:revision>
  <cp:lastPrinted>2016-07-27T14:48:00Z</cp:lastPrinted>
  <dcterms:created xsi:type="dcterms:W3CDTF">2016-08-30T19:55:00Z</dcterms:created>
  <dcterms:modified xsi:type="dcterms:W3CDTF">2016-09-29T14:57:00Z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880b3e83-c3f0-30db-9023-51056ac502ef</vt:lpwstr>
  </property>
</Properties>
</file>