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CAE510" w14:textId="3B8FE5AC" w:rsidR="00F970CF" w:rsidRDefault="00005184" w:rsidP="009A1BBA">
      <w:pPr>
        <w:spacing w:line="360" w:lineRule="auto"/>
      </w:pPr>
      <w:commentRangeStart w:id="0"/>
      <w:r>
        <w:t>SECTION 1: INTRODUCTION AND BACKGROUN</w:t>
      </w:r>
      <w:r w:rsidR="00805C1A">
        <w:t>D</w:t>
      </w:r>
      <w:commentRangeEnd w:id="0"/>
      <w:r w:rsidR="00DF2206">
        <w:rPr>
          <w:rStyle w:val="CommentReference"/>
        </w:rPr>
        <w:commentReference w:id="0"/>
      </w:r>
    </w:p>
    <w:p w14:paraId="6AADF3B5" w14:textId="1DBA7FD4" w:rsidR="00216008" w:rsidRDefault="001A2FF4" w:rsidP="003E477F">
      <w:pPr>
        <w:spacing w:line="360" w:lineRule="auto"/>
      </w:pPr>
      <w:r>
        <w:t>Chronic i</w:t>
      </w:r>
      <w:r w:rsidR="00F1621D">
        <w:t>ngestion and inhalation of</w:t>
      </w:r>
      <w:r w:rsidR="003346AE">
        <w:t xml:space="preserve"> </w:t>
      </w:r>
      <w:r>
        <w:t>radioactive materials</w:t>
      </w:r>
      <w:r w:rsidR="001F1A7F">
        <w:t xml:space="preserve">, including </w:t>
      </w:r>
      <w:r w:rsidR="003346AE">
        <w:t>radium</w:t>
      </w:r>
      <w:r w:rsidR="00344B6D">
        <w:t xml:space="preserve"> (Ra) </w:t>
      </w:r>
      <w:r w:rsidR="003346AE">
        <w:t xml:space="preserve"> and</w:t>
      </w:r>
      <w:r w:rsidR="009A1BBA">
        <w:t xml:space="preserve"> radon</w:t>
      </w:r>
      <w:r w:rsidR="00344B6D">
        <w:t xml:space="preserve"> (Rd)</w:t>
      </w:r>
      <w:r w:rsidR="001F1A7F">
        <w:t>,</w:t>
      </w:r>
      <w:r w:rsidR="009A1BBA">
        <w:t xml:space="preserve"> </w:t>
      </w:r>
      <w:r>
        <w:t xml:space="preserve">is </w:t>
      </w:r>
      <w:r w:rsidR="001F1A7F">
        <w:t xml:space="preserve">an </w:t>
      </w:r>
      <w:r w:rsidR="00F1621D">
        <w:t xml:space="preserve">ongoing threat to human </w:t>
      </w:r>
      <w:r w:rsidR="001F1A7F">
        <w:t xml:space="preserve">health worldwide </w:t>
      </w:r>
      <w:r w:rsidR="00330973">
        <w:fldChar w:fldCharType="begin" w:fldLock="1"/>
      </w:r>
      <w:r w:rsidR="000D35D6">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"[1]", "plainTextFormattedCitation" : "[1]", "previouslyFormattedCitation" : "[1]" }, "properties" : { "noteIndex" : 0 }, "schema" : "https://github.com/citation-style-language/schema/raw/master/csl-citation.json" }</w:instrText>
      </w:r>
      <w:r w:rsidR="00330973">
        <w:fldChar w:fldCharType="separate"/>
      </w:r>
      <w:r w:rsidR="00DA03D9" w:rsidRPr="00DA03D9">
        <w:rPr>
          <w:noProof/>
        </w:rPr>
        <w:t>[1]</w:t>
      </w:r>
      <w:r w:rsidR="00330973">
        <w:fldChar w:fldCharType="end"/>
      </w:r>
      <w:r w:rsidR="00EE5226">
        <w:t xml:space="preserve">. </w:t>
      </w:r>
      <w:r w:rsidR="00954DB4">
        <w:t xml:space="preserve">Of these, </w:t>
      </w:r>
      <w:r w:rsidR="00EE5226">
        <w:t>Ra</w:t>
      </w:r>
      <w:r w:rsidR="00C57EEE">
        <w:t xml:space="preserve"> is ubiquitous in soils, aquifers, and natural waters </w:t>
      </w:r>
      <w:r w:rsidR="00954DB4">
        <w:t xml:space="preserve">owing to the </w:t>
      </w:r>
      <w:r w:rsidR="00D63DB8">
        <w:t xml:space="preserve">radioactive </w:t>
      </w:r>
      <w:r w:rsidR="00954DB4">
        <w:t>decay of primordial 235-U, 238-U, and 232-Th</w:t>
      </w:r>
      <w:r>
        <w:t>, and</w:t>
      </w:r>
      <w:r w:rsidR="00D32C0D">
        <w:t xml:space="preserve"> often accounts for the dominant fraction of total radiation found in </w:t>
      </w:r>
      <w:r w:rsidR="00216008">
        <w:t>groundwater</w:t>
      </w:r>
      <w:r w:rsidR="00D32C0D">
        <w:t xml:space="preserve">.  </w:t>
      </w:r>
      <w:r w:rsidR="00FB4092">
        <w:t xml:space="preserve">All isotopes of Ra are </w:t>
      </w:r>
      <w:r w:rsidR="00D63DB8">
        <w:t>unstable</w:t>
      </w:r>
      <w:r w:rsidR="00F501AE">
        <w:t>, and four (</w:t>
      </w:r>
      <w:r w:rsidR="00EA5990">
        <w:t>223Ra, 224</w:t>
      </w:r>
      <w:r w:rsidR="00F501AE">
        <w:t xml:space="preserve">Ra, 226Ra, and 228Ra) </w:t>
      </w:r>
      <w:r w:rsidR="00FB4092">
        <w:t xml:space="preserve">possess </w:t>
      </w:r>
      <w:r w:rsidR="00F501AE">
        <w:t>half-lives sufficient to persist within environmental systems</w:t>
      </w:r>
      <w:r w:rsidR="00216008">
        <w:t xml:space="preserve"> and present a risk for human exposure.  </w:t>
      </w:r>
      <w:r w:rsidR="00D32C0D">
        <w:t>Moreover, 226Ra (half-life of 1600 years) is the parent radionuclide of 22</w:t>
      </w:r>
      <w:r w:rsidR="0037130B">
        <w:t>2Rn; chronic inhalation of 222Rn</w:t>
      </w:r>
      <w:r w:rsidR="00D32C0D">
        <w:t xml:space="preserve"> is </w:t>
      </w:r>
      <w:r w:rsidR="004A131A">
        <w:t xml:space="preserve">a major driver for increased risk of lung cancer </w:t>
      </w:r>
      <w:r w:rsidR="004A131A">
        <w:fldChar w:fldCharType="begin" w:fldLock="1"/>
      </w:r>
      <w:r w:rsidR="000D35D6">
        <w:instrText>ADDIN CSL_CITATION { "citationItems" : [ { "id" : "ITEM-1", "itemData" : { "DOI" : "10.1200/JCO.2006.06.8015", "ISSN" : "1527-7755", "PMID" : "17290066", "abstract" : "Lung cancer is the leading cause of cancer-related death in the United States. Although tobacco smoking accounts for the majority of lung cancer, approximately 10% of patients with lung cancer in the United States are lifelong never smokers. Lung cancer in the never smokers (LCINS) affects women disproportionately more often than men. Only limited data are available on the etiopathogenesis, molecular abnormalities, and prognosis of LCINS. Several etiologic factors have been proposed for the development of LCINS, including exposure to radon, cooking fumes, asbestos, heavy metals, and environmental tobacco smoke, human papillomavirus infection, and inherited genetic susceptibility. However, the relative significance of these individual factors among different ethnic populations in the development of LCINS has not been well-characterized. Adenocarcinoma is the predominant histologic subtype reported with LCINS. Striking differences in response rates and outcomes are seen when patients with advanced non-small-cell lung cancer (NSCLC) who are lifelong never smokers are treated with epidermal growth factor receptor tyrosine kinase (EGFR-TK) inhibitors such as gefitinib or erlotinib compared with the outcomes with these agents in patients with tobacco-associated lung cancer. Interestingly, the activating mutations in the EGFR-TK inhibitors have been reported significantly more frequently in LCINS than in patients with tobacco-related NSCLC. This review will summarize available data on the epidemiology, risk factors, molecular genetics, management options, and outcomes of LCINS.", "author" : [ { "dropping-particle" : "", "family" : "Subramanian", "given" : "Janakiraman", "non-dropping-particle" : "", "parse-names" : false, "suffix" : "" }, { "dropping-particle" : "", "family" : "Govindan", "given" : "Ramaswamy", "non-dropping-particle" : "", "parse-names" : false, "suffix" : "" } ], "container-title" : "Journal of clinical oncology : official journal of the American Society of Clinical Oncology", "id" : "ITEM-1", "issue" : "5", "issued" : { "date-parts" : [ [ "2007" ] ] }, "page" : "561-70", "title" : "Lung cancer in never smokers: a review.", "type" : "article-journal", "volume" : "25" }, "uris" : [ "http://www.mendeley.com/documents/?uuid=f811fd4a-a30a-4fc5-95b3-f6f78aee0391" ] } ], "mendeley" : { "formattedCitation" : "[2]", "plainTextFormattedCitation" : "[2]", "previouslyFormattedCitation" : "[2]" }, "properties" : { "noteIndex" : 0 }, "schema" : "https://github.com/citation-style-language/schema/raw/master/csl-citation.json" }</w:instrText>
      </w:r>
      <w:r w:rsidR="004A131A">
        <w:fldChar w:fldCharType="separate"/>
      </w:r>
      <w:r w:rsidR="00DA03D9" w:rsidRPr="00DA03D9">
        <w:rPr>
          <w:noProof/>
        </w:rPr>
        <w:t>[2]</w:t>
      </w:r>
      <w:r w:rsidR="004A131A">
        <w:fldChar w:fldCharType="end"/>
      </w:r>
      <w:r w:rsidR="00216008">
        <w:t>. Hence, geochem</w:t>
      </w:r>
      <w:r w:rsidR="003E477F">
        <w:t xml:space="preserve">ical controls on Ra mobility are </w:t>
      </w:r>
      <w:r w:rsidR="00216008">
        <w:t>directly tied to the mobility and accumulation of R</w:t>
      </w:r>
      <w:r w:rsidR="0037130B">
        <w:t>n</w:t>
      </w:r>
      <w:r w:rsidR="00216008">
        <w:t xml:space="preserve"> within soil-sedimentary systems </w:t>
      </w:r>
      <w:r w:rsidR="004A131A">
        <w:fldChar w:fldCharType="begin" w:fldLock="1"/>
      </w:r>
      <w:r w:rsidR="000D35D6">
        <w:instrText>ADDIN CSL_CITATION { "citationItems" : [ { "id" : "ITEM-1", "itemData" : { "DOI" : "10.1016/S1352-2310(99)00272-1", "ISBN" : "1352-2310", "ISSN" : "13522310", "PMID" : "71088012", "abstract" : "During the last two decades there has been increasing concern within the scientific community over the effects of indoor air quality on health. Changes in building design devised to improve energy efficiency have meant that modern homes and offices are frequently more airtight than older structures. Furthermore, advances in construction technology have caused a much greater use of synthetic building materials. Whilst these improvements have led to more comfortable buildings with lower running costs, they also provide indoor environments in which contaminants are readily produced and may build up to much higher concentrations than are found outside. This article reviews our current understanding of the relationship between indoor air pollution and health. Indoor pollutants can emanate from a range of sources. The health impacts from indoor exposure to combustion products from heating, cooking, and the smoking of tobacco are examined. Also discussed are the symptoms associated with pollutants emitted from building materials. Of particular importance might be substances known as volatile organic compounds (VOCs), which arise from sources including paints, varnishes, solvents, and preservatives. Furthermore, if the structure of a building begins to deteriorate, exposure to asbestos may be an important risk factor for the chronic respiratory disease mesothelioma. The health effects of inhaled biological particles can be significant, as a large variety of biological materials are present in indoor environments. Their role in inducing illness through immune mechanisms, infectious processes, and direct toxicity is considered. Outdoor sources can be the main contributors to indoor concentrations of some contaminants. Of particular significance is Radon, the radioactive gas that arises from outside, yet only presents a serious health risk when found inside buildings. Radon and its decay products are now recognised as important indoor pollutants, and their effects are explored. This review also considers the phenomenon that has become known as Sick Building Syndrome (SBS), where the occupants of certain affected buildings repeatedly describe a complex range of vague and often subjective health complaints. These are often attributed to poor air quality. However, many cases of SBS provide a valuable insight into the problems faced by investigators attempting to establish causality. We know much less about the health risks from indoor air pollution than we do about t\u2026", "author" : [ { "dropping-particle" : "", "family" : "Jones", "given" : "A.P.", "non-dropping-particle" : "", "parse-names" : false, "suffix" : "" } ], "container-title" : "Atmospheric Environment", "id" : "ITEM-1", "issue" : "28", "issued" : { "date-parts" : [ [ "1999" ] ] }, "page" : "4535-4564", "title" : "Indoor air quality and health", "type" : "article-journal", "volume" : "33" }, "uris" : [ "http://www.mendeley.com/documents/?uuid=dcc01e7e-c0f3-4501-8a47-9ee39ad83e02" ] } ], "mendeley" : { "formattedCitation" : "[3]", "plainTextFormattedCitation" : "[3]", "previouslyFormattedCitation" : "[3]" }, "properties" : { "noteIndex" : 0 }, "schema" : "https://github.com/citation-style-language/schema/raw/master/csl-citation.json" }</w:instrText>
      </w:r>
      <w:r w:rsidR="004A131A">
        <w:fldChar w:fldCharType="separate"/>
      </w:r>
      <w:r w:rsidR="00DA03D9" w:rsidRPr="00DA03D9">
        <w:rPr>
          <w:noProof/>
        </w:rPr>
        <w:t>[3]</w:t>
      </w:r>
      <w:r w:rsidR="004A131A">
        <w:fldChar w:fldCharType="end"/>
      </w:r>
      <w:r w:rsidR="00216008">
        <w:t xml:space="preserve">.  </w:t>
      </w:r>
    </w:p>
    <w:p w14:paraId="2B04A689" w14:textId="332F3505" w:rsidR="00F34D0A" w:rsidRDefault="00F501AE" w:rsidP="003E477F">
      <w:pPr>
        <w:spacing w:line="360" w:lineRule="auto"/>
      </w:pPr>
      <w:r>
        <w:tab/>
      </w:r>
      <w:r w:rsidR="00216008">
        <w:t>Several geochemical processes impart overarching controls on Ra within soils and aquifers</w:t>
      </w:r>
      <w:r w:rsidR="00E53C0E">
        <w:t>. Alpha-recoil, the ejection of daughter radionuclides from soil and sedimentary minerals into adjacent porewater, is the primary process sourcing Ra to groundwater.  Ongoing alpha recoil progressively elevates porewater Ra activities until hydrologic flushing removes the equilibrating solution, or Ra achieves secular equilibrium with its parent radionuclides. Most aquifer systems contain low but adequate (</w:t>
      </w:r>
      <w:commentRangeStart w:id="1"/>
      <w:r w:rsidR="00E53C0E">
        <w:t>e.g. U, Th, &lt;5 mg/kg</w:t>
      </w:r>
      <w:commentRangeEnd w:id="1"/>
      <w:r w:rsidR="00E53C0E">
        <w:rPr>
          <w:rStyle w:val="CommentReference"/>
        </w:rPr>
        <w:commentReference w:id="1"/>
      </w:r>
      <w:r w:rsidR="00E53C0E">
        <w:t>) parent radionuclide and sufficiently favorable hydrological conditions to facilitate delivery of measurable Ra to solution</w:t>
      </w:r>
      <w:r w:rsidR="00D105B2">
        <w:t xml:space="preserve"> </w:t>
      </w:r>
      <w:r w:rsidR="00D105B2">
        <w:fldChar w:fldCharType="begin" w:fldLock="1"/>
      </w:r>
      <w:r w:rsidR="000D35D6">
        <w:instrText>ADDIN CSL_CITATION { "citationItems" : [ { "id" : "ITEM-1", "itemData" : { "DOI" : "10.1016/S0883-2927(01)00060-9", "ISSN" : "08832927", "abstract" : "Strontium-90 (90Sr) is one of the major radioactive contaminants found in DP Canyon at Los Alamos, New Mexico, USA. Radioactive surveys found that 90Sr is present in surface water and shallow alluvial groundwater environments in Los Alamos National laboratory (LANL). Colloids may influence the transport of this radionuclide in surface and groundwater environments in LANL. In this study, the authors investigated the sorption/desorption behavior of radioactive Sr on Ca-montmorillonite and silica colloids, and the effect of ionic strength of water on the sorption of Sr. Laboratory batch sorption experiments were conducted using 85Sr as a surrogate for 90Sr. Groundwater, collected from Well LAUZ-1 at DP Canyon and from Well J-13 at Yucca Mountain, Nevada, and deionized water, were used. The results show that 92-100% of the 85Sr was rapidly adsorbed onto Ca-montmorillonite colloids in all three waters. Adsorption of 85Sr onto silica colloids varied among the three waters. The ionic strength and Ca2+ concentration in groundwater significantly influence the adsorption of 85Sr onto silica colloids. Desorption of 85Sr from Ca-montmorillonite colloids is slower than from silica colloids. Desorption of 85Sr from silica colloids was faster in LAUZ-1 groundwater than in J-13 groundwater and deionized water. The results suggest that clay and silica colloids may facilitate the transport of Sr along potential flowpaths from DP Canyon to Los Alamos Canyon. \u00a9 2001 Elsevier Science Ltd. All rights reserved.", "author" : [ { "dropping-particle" : "", "family" : "Lu", "given" : "Ningping", "non-dropping-particle" : "", "parse-names" : false, "suffix" : "" }, { "dropping-particle" : "V", "family" : "Mason", "given" : "Caroline F", "non-dropping-particle" : "", "parse-names" : false, "suffix" : "" } ], "container-title" : "Applied Geochemistry", "id" : "ITEM-1", "issue" : "14", "issued" : { "date-parts" : [ [ "2001" ] ] }, "page" : "1653-1662", "title" : "Sorption-desorption behavior of strontium-85 onto montmorillonite and silica colloids", "type" : "article-journal", "volume" : "16" }, "uris" : [ "http://www.mendeley.com/documents/?uuid=a8ed825f-341c-494b-850f-9c7b799c0b7c" ] } ], "mendeley" : { "formattedCitation" : "[4]", "plainTextFormattedCitation" : "[4]", "previouslyFormattedCitation" : "[4]" }, "properties" : { "noteIndex" : 0 }, "schema" : "https://github.com/citation-style-language/schema/raw/master/csl-citation.json" }</w:instrText>
      </w:r>
      <w:r w:rsidR="00D105B2">
        <w:fldChar w:fldCharType="separate"/>
      </w:r>
      <w:r w:rsidR="00DA03D9" w:rsidRPr="00DA03D9">
        <w:rPr>
          <w:noProof/>
        </w:rPr>
        <w:t>[4]</w:t>
      </w:r>
      <w:r w:rsidR="00D105B2">
        <w:fldChar w:fldCharType="end"/>
      </w:r>
      <w:r w:rsidR="00F467EC">
        <w:t xml:space="preserve">. </w:t>
      </w:r>
      <w:r w:rsidR="00BB771E">
        <w:t xml:space="preserve">In a recent USGS study </w:t>
      </w:r>
      <w:r w:rsidR="00BB771E">
        <w:fldChar w:fldCharType="begin" w:fldLock="1"/>
      </w:r>
      <w:r w:rsidR="000D35D6">
        <w:instrText>ADDIN CSL_CITATION { "citationItems" : [ { "id" : "ITEM-1", "itemData" : { "DOI" : "10.1016/j.apgeochem.2011.11.002", "ISBN" : "0883-2927", "ISSN" : "08832927", "abstract" : "A total of 1270 raw-water samples (before treatment) were collected from 15 principal and other major aquifer systems (PAs) used for drinking water in 45 states in all major physiographic provinces of the USA and analyzed for concentrations of the Ra isotopes \n                        224Ra, \n                        226Ra and \n                        228Ra establishing the framework for evaluating Ra occurrence. The US Environmental Protection Agency Maximum Contaminant Level (MCL) of 0.185Bq/L (5pCi/L) for combined Ra ( \n                        226Ra plus \n                        228Ra) for drinking water was exceeded in 4.02% (39 of 971) of samples for which both \n                        226Ra and \n                        228Ra were determined, or in 3.15% (40 of 1266) of the samples in which at least one isotope concentration ( \n                        226Ra or \n                        228Ra) was determined. The maximum concentration of combined Ra was 0.755Bq/L (20.4pCi/L) in water from the North Atlantic Coastal Plain quartzose sand aquifer system. All the exceedences of the MCL for combined Ra occurred in water samples from the following 7PAs (in order of decreasing relative frequency of occurrence): the Midcontinent and Ozark Plateau Cambro-Ordovician dolomites and sandstones, the North Atlantic Coastal Plain, the Floridan, the crystalline rocks (granitic, metamorphic) of New England, the Mesozoic basins of the Appalachian Piedmont, the Gulf Coastal Plain, and the glacial sands and gravels (highest concentrations in New England).The concentration of Ra was consistently controlled by geochemical properties of the aquifer systems, with the highest concentrations most likely to be present where, as a consequence of the geochemical environment, adsorption of the Ra was slightly decreased. The result is a slight relative increase in Ra mobility, especially notable in aquifers with poor sorptive capacity (Fe-oxide-poor quartzose sands and carbonates), even if Ra is not abundant in the aquifer solids. The most common occurrence of elevated Ra throughout the USA occurred in anoxic water (low dissolved-O \n                        2) with high concentrations of Fe or Mn, and in places, high concentrations of the competing ions Ca, Mg, Ba and Sr, and occasionally of dissolved solids, K, SO \n                        4 and HCO \n                        3. The other water type to frequently contain elevated concentrations of the Ra radioisotopes was acidic (low pH\u2026", "author" : [ { "dropping-particle" : "", "family" : "Szabo", "given" : "Zoltan", "non-dropping-particle" : "", "parse-names" : false, "suffix" : "" }, { "dropping-particle" : "", "family" : "dePaul", "given" : "Vincent T.", "non-dropping-particle" : "", "parse-names" : false, "suffix" : "" }, { "dropping-particle" : "", "family" : "Fischer", "given" : "Jeffrey M.", "non-dropping-particle" : "", "parse-names" : false, "suffix" : "" }, { "dropping-particle" : "", "family" : "Kraemer", "given" : "Thomas F.", "non-dropping-particle" : "", "parse-names" : false, "suffix" : "" }, { "dropping-particle" : "", "family" : "Jacobsen", "given" : "Eric", "non-dropping-particle" : "", "parse-names" : false, "suffix" : "" } ], "container-title" : "Applied Geochemistry", "id" : "ITEM-1", "issue" : "3", "issued" : { "date-parts" : [ [ "2012" ] ] }, "page" : "729-752", "publisher" : "Elsevier Ltd", "title" : "Occurrence and geochemistry of radium in water from principal drinking-water aquifer systems of the United States", "type" : "article-journal", "volume" : "27" }, "uris" : [ "http://www.mendeley.com/documents/?uuid=3cbd58ca-97f6-4b28-8b00-f342c9b4813a" ] } ], "mendeley" : { "formattedCitation" : "[5]", "plainTextFormattedCitation" : "[5]", "previouslyFormattedCitation" : "[5]" }, "properties" : { "noteIndex" : 0 }, "schema" : "https://github.com/citation-style-language/schema/raw/master/csl-citation.json" }</w:instrText>
      </w:r>
      <w:r w:rsidR="00BB771E">
        <w:fldChar w:fldCharType="separate"/>
      </w:r>
      <w:r w:rsidR="00DA03D9" w:rsidRPr="00DA03D9">
        <w:rPr>
          <w:noProof/>
        </w:rPr>
        <w:t>[5]</w:t>
      </w:r>
      <w:r w:rsidR="00BB771E">
        <w:fldChar w:fldCharType="end"/>
      </w:r>
      <w:r w:rsidR="00BB771E">
        <w:t>, 3% of groundwater samples (n=1270</w:t>
      </w:r>
      <w:r w:rsidR="00B87E63">
        <w:t xml:space="preserve">) within 7 of 15 principal US aquifers exceeded the USEPA limit for </w:t>
      </w:r>
      <w:r w:rsidR="00BB771E">
        <w:t>total</w:t>
      </w:r>
      <w:r w:rsidR="00B87E63">
        <w:t xml:space="preserve"> </w:t>
      </w:r>
      <w:r w:rsidR="00BB771E">
        <w:t>Ra of 0.185 Bq/L</w:t>
      </w:r>
      <w:r w:rsidR="00B87E63">
        <w:t xml:space="preserve">. </w:t>
      </w:r>
      <w:r w:rsidR="00587CA5">
        <w:t>Further, h</w:t>
      </w:r>
      <w:r w:rsidR="00B87E63">
        <w:t>igh</w:t>
      </w:r>
      <w:r w:rsidR="00755AA3">
        <w:t xml:space="preserve"> levels of </w:t>
      </w:r>
      <w:r w:rsidR="001938A7">
        <w:t>Ra</w:t>
      </w:r>
      <w:r w:rsidR="00B87E63">
        <w:t xml:space="preserve"> are often present with deeper formations</w:t>
      </w:r>
      <w:r w:rsidR="001938A7">
        <w:t>,</w:t>
      </w:r>
      <w:r w:rsidR="009A1BBA">
        <w:t xml:space="preserve"> particularly shales, where low groundwater flux yiel</w:t>
      </w:r>
      <w:r w:rsidR="00B87E63">
        <w:t>d potentially hazardous</w:t>
      </w:r>
      <w:r w:rsidR="009A1BBA">
        <w:t xml:space="preserve"> </w:t>
      </w:r>
      <w:r w:rsidR="00B87E63">
        <w:t>activities</w:t>
      </w:r>
      <w:r w:rsidR="009A1BBA">
        <w:t xml:space="preserve"> </w:t>
      </w:r>
      <w:commentRangeStart w:id="2"/>
      <w:r w:rsidR="009A1BBA">
        <w:t>(</w:t>
      </w:r>
      <w:commentRangeEnd w:id="2"/>
      <w:r w:rsidR="00B87E63">
        <w:rPr>
          <w:rStyle w:val="CommentReference"/>
        </w:rPr>
        <w:commentReference w:id="2"/>
      </w:r>
      <w:r w:rsidR="00BB771E">
        <w:t>0.102-343 Bq/L)</w:t>
      </w:r>
      <w:r w:rsidR="001938A7">
        <w:t xml:space="preserve"> </w:t>
      </w:r>
      <w:r w:rsidR="001938A7">
        <w:fldChar w:fldCharType="begin" w:fldLock="1"/>
      </w:r>
      <w:r w:rsidR="000D35D6">
        <w:instrText>ADDIN CSL_CITATION { "citationItems" : [ { "id" : "ITEM-1", "itemData" : { "DOI" : "10.1021/es304638h", "ISSN" : "1520-5851", "PMID" : "23425120", "abstract" : "The exponential increase in fossil energy production from Devonian-age shale in the Northeastern United States has highlighted the management challenges for produced waters from hydraulically fractured wells. Confounding these challenges is a scant availability of critical water quality parameters for this wastewater. Chemical analyses of 160 flowback and produced water samples collected from hydraulically fractured Marcellus Shale gas wells in Pennsylvania were correlated with spatial and temporal information to reveal underlying trends. Chloride was used as a reference for the comparison as its concentration varies with time of contact with the shale. Most major cations (i.e., Ca, Mg, Sr) were well-correlated with chloride concentration while barium exhibited strong influence of geographic location (i.e., higher levels in the northeast than in southwest). Comparisons against brines from adjacent formations provide insight into the origin of salinity in produced waters from Marcellus Shale. Major cations exhibited variations that cannot be explained by simple dilution of existing formation brine with the fracturing fluid, especially during the early flowback water production when the composition of the fracturing fluid and solid-liquid interactions influence the quality of the produced water. Water quality analysis in this study may help guide water management strategies for development of unconventional gas resources.", "author" : [ { "dropping-particle" : "", "family" : "Barbot", "given" : "Elise", "non-dropping-particle" : "", "parse-names" : false, "suffix" : "" }, { "dropping-particle" : "", "family" : "Vidic", "given" : "Natasa S", "non-dropping-particle" : "", "parse-names" : false, "suffix" : "" }, { "dropping-particle" : "", "family" : "Gregory", "given" : "Kelvin B.", "non-dropping-particle" : "", "parse-names" : false, "suffix" : "" }, { "dropping-particle" : "", "family" : "Vidic", "given" : "Radisav D.", "non-dropping-particle" : "", "parse-names" : false, "suffix" : "" } ], "container-title" : "Environmental science &amp; technology", "id" : "ITEM-1", "issue" : "6", "issued" : { "date-parts" : [ [ "2013", "3", "19" ] ] }, "page" : "2562-9", "title" : "Spatial and temporal correlation of water quality parameters of produced waters from devonian-age shale following hydraulic fracturing.", "type" : "article-journal", "volume" : "47" }, "uris" : [ "http://www.mendeley.com/documents/?uuid=e0bb92ec-8778-49a1-a673-a81586ec4cb5" ] } ], "mendeley" : { "formattedCitation" : "[6]", "plainTextFormattedCitation" : "[6]", "previouslyFormattedCitation" : "[6]" }, "properties" : { "noteIndex" : 0 }, "schema" : "https://github.com/citation-style-language/schema/raw/master/csl-citation.json" }</w:instrText>
      </w:r>
      <w:r w:rsidR="001938A7">
        <w:fldChar w:fldCharType="separate"/>
      </w:r>
      <w:r w:rsidR="00DA03D9" w:rsidRPr="00DA03D9">
        <w:rPr>
          <w:noProof/>
        </w:rPr>
        <w:t>[6]</w:t>
      </w:r>
      <w:r w:rsidR="001938A7">
        <w:fldChar w:fldCharType="end"/>
      </w:r>
      <w:r w:rsidR="009A1BBA">
        <w:t>.</w:t>
      </w:r>
      <w:r w:rsidR="00A04666">
        <w:t xml:space="preserve"> These naturally elevated</w:t>
      </w:r>
      <w:r w:rsidR="004C4EA6">
        <w:t xml:space="preserve"> </w:t>
      </w:r>
      <w:r w:rsidR="00A04666">
        <w:t xml:space="preserve">Ra </w:t>
      </w:r>
      <w:r w:rsidR="004C4EA6">
        <w:t>bearing formations are particularly prevalent in some parts of the US (PA, WY, TX) and abroad (Middle East, etc.)</w:t>
      </w:r>
      <w:r w:rsidR="00865E01">
        <w:t xml:space="preserve"> </w:t>
      </w:r>
      <w:r w:rsidR="00865E01">
        <w:fldChar w:fldCharType="begin" w:fldLock="1"/>
      </w:r>
      <w:r w:rsidR="000D35D6">
        <w:instrText>ADDIN CSL_CITATION { "citationItems" : [ { "id" : "ITEM-1", "itemData" : { "DOI" : "10.1021/es802969r", "author" : [ { "dropping-particle" : "", "family" : "Vengosh", "given" : "Avner", "non-dropping-particle" : "", "parse-names" : false, "suffix" : "" }, { "dropping-particle" : "", "family" : "Hirschfeld", "given" : "Daniella", "non-dropping-particle" : "", "parse-names" : false, "suffix" : "" }, { "dropping-particle" : "", "family" : "Vinson", "given" : "David", "non-dropping-particle" : "", "parse-names" : false, "suffix" : "" }, { "dropping-particle" : "", "family" : "Dwyer", "given" : "Gary", "non-dropping-particle" : "", "parse-names" : false, "suffix" : "" }, { "dropping-particle" : "", "family" : "Raanan", "given" : "Hadas", "non-dropping-particle" : "", "parse-names" : false, "suffix" : "" }, { "dropping-particle" : "", "family" : "Rimawi", "given" : "Omar", "non-dropping-particle" : "", "parse-names" : false, "suffix" : "" }, { "dropping-particle" : "", "family" : "Al-zoubi", "given" : "Abdallah", "non-dropping-particle" : "", "parse-names" : false, "suffix" : "" }, { "dropping-particle" : "", "family" : "Akkawi", "given" : "Emad", "non-dropping-particle" : "", "parse-names" : false, "suffix" : "" }, { "dropping-particle" : "", "family" : "Marie", "given" : "Amer", "non-dropping-particle" : "", "parse-names" : false, "suffix" : "" }, { "dropping-particle" : "", "family" : "Haquin", "given" : "Gustavo", "non-dropping-particle" : "", "parse-names" : false, "suffix" : "" }, { "dropping-particle" : "", "family" : "Zaarur", "given" : "Shikma", "non-dropping-particle" : "", "parse-names" : false, "suffix" : "" }, { "dropping-particle" : "", "family" : "Ganor", "given" : "Jiwchar", "non-dropping-particle" : "", "parse-names" : false, "suffix" : "" } ], "container-title" : "Environmental Science &amp; Technology", "id" : "ITEM-1", "issued" : { "date-parts" : [ [ "2009" ] ] }, "page" : "1769-1775", "title" : "High Naturally Occurring Radioactivity in Fossil Groundwater from the Middle East High Naturally Occurring Radioactivity in Fossil Groundwater from the Middle East", "type" : "article-journal", "volume" : "43" }, "uris" : [ "http://www.mendeley.com/documents/?uuid=a51e5263-c5ce-461e-be65-69b2da5cff3e" ] }, { "id" : "ITEM-2",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"ITEM-2",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"[7], [8]", "plainTextFormattedCitation" : "[7], [8]", "previouslyFormattedCitation" : "[7], [8]" }, "properties" : { "noteIndex" : 0 }, "schema" : "https://github.com/citation-style-language/schema/raw/master/csl-citation.json" }</w:instrText>
      </w:r>
      <w:r w:rsidR="00865E01">
        <w:fldChar w:fldCharType="separate"/>
      </w:r>
      <w:r w:rsidR="00DA03D9" w:rsidRPr="00DA03D9">
        <w:rPr>
          <w:noProof/>
        </w:rPr>
        <w:t>[7], [8]</w:t>
      </w:r>
      <w:r w:rsidR="00865E01">
        <w:fldChar w:fldCharType="end"/>
      </w:r>
      <w:r w:rsidR="004C4EA6">
        <w:t xml:space="preserve">. Anthropogenic activities including </w:t>
      </w:r>
      <w:r w:rsidR="00B87E63">
        <w:t xml:space="preserve">uranium </w:t>
      </w:r>
      <w:r w:rsidR="004C4EA6">
        <w:t xml:space="preserve">mining and recently, hydraulic fracturing, </w:t>
      </w:r>
      <w:r w:rsidR="00A04666">
        <w:t>can redistribute</w:t>
      </w:r>
      <w:r w:rsidR="004C4EA6">
        <w:t xml:space="preserve"> </w:t>
      </w:r>
      <w:r w:rsidR="00533362">
        <w:t xml:space="preserve">Ra and other constituents of </w:t>
      </w:r>
      <w:r w:rsidR="004C4EA6">
        <w:t xml:space="preserve">naturally occurring radioactive materials (NORM), </w:t>
      </w:r>
      <w:r w:rsidR="00533362">
        <w:t>posing potential hazard to</w:t>
      </w:r>
      <w:r w:rsidR="00156C45">
        <w:t xml:space="preserve"> </w:t>
      </w:r>
      <w:r w:rsidR="00533362">
        <w:t>soil</w:t>
      </w:r>
      <w:r w:rsidR="00626F00">
        <w:t>s, surface waters, and aquifers</w:t>
      </w:r>
      <w:r w:rsidR="00156C45">
        <w:t xml:space="preserve">. </w:t>
      </w:r>
    </w:p>
    <w:p w14:paraId="011534BA" w14:textId="39607926" w:rsidR="004921B2" w:rsidRDefault="00817754" w:rsidP="00B53860">
      <w:pPr>
        <w:spacing w:line="360" w:lineRule="auto"/>
        <w:ind w:firstLine="720"/>
      </w:pPr>
      <w:r>
        <w:t>R</w:t>
      </w:r>
      <w:r w:rsidR="0056233A">
        <w:t>a</w:t>
      </w:r>
      <w:r w:rsidR="00533362">
        <w:t>dium</w:t>
      </w:r>
      <w:r w:rsidR="00A04666">
        <w:t xml:space="preserve"> </w:t>
      </w:r>
      <w:r w:rsidR="0056233A">
        <w:t>isotopes have also been used</w:t>
      </w:r>
      <w:r w:rsidR="004921B2">
        <w:t xml:space="preserve"> as naturally occurring environmental tracers. </w:t>
      </w:r>
      <w:r w:rsidR="00ED0903">
        <w:t>Briefly,</w:t>
      </w:r>
      <w:r w:rsidR="00640910">
        <w:t xml:space="preserve"> the mass balance of Ra</w:t>
      </w:r>
      <w:r w:rsidR="004921B2">
        <w:t xml:space="preserve"> isotopes</w:t>
      </w:r>
      <w:r w:rsidR="00AD1D21">
        <w:t xml:space="preserve"> in</w:t>
      </w:r>
      <w:r w:rsidR="00ED0903">
        <w:t xml:space="preserve"> an</w:t>
      </w:r>
      <w:r w:rsidR="00AD1D21">
        <w:t xml:space="preserve"> estuarine</w:t>
      </w:r>
      <w:r w:rsidR="00ED0903">
        <w:t>/</w:t>
      </w:r>
      <w:r w:rsidR="00AD1D21">
        <w:t>near s</w:t>
      </w:r>
      <w:r w:rsidR="00ED0903">
        <w:t>hore system is used</w:t>
      </w:r>
      <w:r w:rsidR="00AD1D21">
        <w:t xml:space="preserve"> to provide estimates of subterranean groundwater di</w:t>
      </w:r>
      <w:r w:rsidR="004921B2">
        <w:t xml:space="preserve">scharge (SGD) </w:t>
      </w:r>
      <w:r w:rsidR="004921B2">
        <w:fldChar w:fldCharType="begin" w:fldLock="1"/>
      </w:r>
      <w:r w:rsidR="000D35D6">
        <w:instrText>ADDIN CSL_CITATION { "citationItems" : [ { "id" : "ITEM-1", "itemData" : { "DOI" : "10.1023/B:BIOG.0000006065.77764.a0", "ISSN" : "01682563", "abstract" : "This paper reports the results derived from radium isotopes of a submarine groundwater discharge (SGD) intercomparison in the northeast Gulf of Mexico. Radium isotope samples were collected from seepage meters, piezometers, and surface and deep ocean waters. Samples collected within the near-shore SGD experimental area were highly enriched in all four radium isotopes; offshore samples were selectively enriched. Samples collected from seepage meters were about a factor of 2 - 3 higher in radium activity compared to the overlying waters. Samples from piezometers, which sampled 1 - 4 meters below the sea bed were 1 - 2 orders of magnitude higher in radium isotopes than surface waters. The two long-lived Ra isotopes, Ra-228 and Ra-226, provide convincing evidence that there are two sources of SGD to the study area: shallow seepage from the surficial aquifer and input from a deeper aquifer. A three end-member mixing model can describe the Ra distribution in these samples. The short-lived radium isotopes, Ra-223 and Ra-224, were used to establish mixing rates for the near-shore study area. Mixing was retarded within 3 km of shore due to a strong salinity gradient. The product of the mixing rate and the offshore 226Ra gradient established the 226Ra flux. This flux must be balanced by Ra input from SGD. The flux of SGD within 200 m of shore based on the Ra-226 budget was 1.5 m(3) min(-1). This flux agreed well with other estimates based on seepage meters and Rn-222.", "author" : [ { "dropping-particle" : "", "family" : "Moore", "given" : "Willard S.", "non-dropping-particle" : "", "parse-names" : false, "suffix" : "" } ], "container-title" : "Biogeochemistry", "id" : "ITEM-1", "issue" : "1", "issued" : { "date-parts" : [ [ "2003" ] ] }, "page" : "75-93", "title" : "Sources and fluxes of submarine groundwater discharge delineated by radium isotopes", "type" : "article-journal", "volume" : "66" }, "uris" : [ "http://www.mendeley.com/documents/?uuid=a6922979-4a8d-4686-ac51-d86068e5a44a" ] } ], "mendeley" : { "formattedCitation" : "[9]", "plainTextFormattedCitation" : "[9]", "previouslyFormattedCitation" : "[9]" }, "properties" : { "noteIndex" : 0 }, "schema" : "https://github.com/citation-style-language/schema/raw/master/csl-citation.json" }</w:instrText>
      </w:r>
      <w:r w:rsidR="004921B2">
        <w:fldChar w:fldCharType="separate"/>
      </w:r>
      <w:r w:rsidR="00DA03D9" w:rsidRPr="00DA03D9">
        <w:rPr>
          <w:noProof/>
        </w:rPr>
        <w:t>[9]</w:t>
      </w:r>
      <w:r w:rsidR="004921B2">
        <w:fldChar w:fldCharType="end"/>
      </w:r>
      <w:r w:rsidR="004921B2">
        <w:t xml:space="preserve">. </w:t>
      </w:r>
      <w:r w:rsidR="005F10C1">
        <w:t>T</w:t>
      </w:r>
      <w:r w:rsidR="004921B2">
        <w:t>his model</w:t>
      </w:r>
      <w:r w:rsidR="00D904DD">
        <w:t xml:space="preserve"> </w:t>
      </w:r>
      <w:r w:rsidR="00FB709B">
        <w:t xml:space="preserve">of </w:t>
      </w:r>
      <w:r w:rsidR="00D904DD">
        <w:t>SGD fluxes</w:t>
      </w:r>
      <w:r w:rsidR="004921B2">
        <w:t xml:space="preserve"> match</w:t>
      </w:r>
      <w:r w:rsidR="00FB709B">
        <w:t>es</w:t>
      </w:r>
      <w:r w:rsidR="004921B2">
        <w:t xml:space="preserve"> well with other</w:t>
      </w:r>
      <w:r w:rsidR="00D904DD">
        <w:t xml:space="preserve"> measurement</w:t>
      </w:r>
      <w:r w:rsidR="004921B2">
        <w:t xml:space="preserve"> methods, </w:t>
      </w:r>
      <w:r w:rsidR="005F10C1">
        <w:t>but is un</w:t>
      </w:r>
      <w:r w:rsidR="004921B2">
        <w:t>able to resolve groundwater behavi</w:t>
      </w:r>
      <w:r w:rsidR="00D34445">
        <w:t>or within the estuarine systems</w:t>
      </w:r>
      <w:r w:rsidR="005F10C1">
        <w:t xml:space="preserve"> </w:t>
      </w:r>
      <w:r w:rsidR="005F10C1">
        <w:fldChar w:fldCharType="begin" w:fldLock="1"/>
      </w:r>
      <w:r w:rsidR="000D35D6">
        <w:instrText>ADDIN CSL_CITATION { "citationItems" : [ { "id" : "ITEM-1", "itemData" : { "DOI" : "10.1029/2002EO000069", "ISBN" : "2-0096-3941", "ISSN" : "0096-3941", "author" : [ { "dropping-particle" : "", "family" : "Burnett", "given" : "Bill", "non-dropping-particle" : "", "parse-names" : false, "suffix" : "" }, { "dropping-particle" : "", "family" : "Chanton", "given" : "Jeff", "non-dropping-particle" : "", "parse-names" : false, "suffix" : "" }, { "dropping-particle" : "", "family" : "Christoff", "given" : "Jamie", "non-dropping-particle" : "", "parse-names" : false, "suffix" : "" }, { "dropping-particle" : "", "family" : "Kontar", "given" : "Eugeny", "non-dropping-particle" : "", "parse-names" : false, "suffix" : "" }, { "dropping-particle" : "", "family" : "Krupa", "given" : "Steve", "non-dropping-particle" : "", "parse-names" : false, "suffix" : "" }, { "dropping-particle" : "", "family" : "Lambert", "given" : "Michael", "non-dropping-particle" : "", "parse-names" : false, "suffix" : "" }, { "dropping-particle" : "", "family" : "Moore", "given" : "Willard", "non-dropping-particle" : "", "parse-names" : false, "suffix" : "" }, { "dropping-particle" : "", "family" : "O'Rourke", "given" : "Daniel", "non-dropping-particle" : "", "parse-names" : false, "suffix" : "" }, { "dropping-particle" : "", "family" : "Paulsen", "given" : "Ronald", "non-dropping-particle" : "", "parse-names" : false, "suffix" : "" }, { "dropping-particle" : "", "family" : "Smith", "given" : "Christopher", "non-dropping-particle" : "", "parse-names" : false, "suffix" : "" }, { "dropping-particle" : "", "family" : "Smith", "given" : "Leslie", "non-dropping-particle" : "", "parse-names" : false, "suffix" : "" }, { "dropping-particle" : "", "family" : "Taniguchi", "given" : "Makoto", "non-dropping-particle" : "", "parse-names" : false, "suffix" : "" } ], "container-title" : "Eos, Transactions American Geophysical Union", "id" : "ITEM-1", "issue" : "11", "issued" : { "date-parts" : [ [ "2002" ] ] }, "page" : "117", "title" : "Assessing methodologies for measuring groundwater discharge to the ocean", "type" : "article-journal", "volume" : "83" }, "uris" : [ "http://www.mendeley.com/documents/?uuid=31dc99db-3f8c-4647-a6f5-4e347d7daf11" ] } ], "mendeley" : { "formattedCitation" : "[10]", "plainTextFormattedCitation" : "[10]", "previouslyFormattedCitation" : "[10]" }, "properties" : { "noteIndex" : 0 }, "schema" : "https://github.com/citation-style-language/schema/raw/master/csl-citation.json" }</w:instrText>
      </w:r>
      <w:r w:rsidR="005F10C1">
        <w:fldChar w:fldCharType="separate"/>
      </w:r>
      <w:r w:rsidR="00DA03D9" w:rsidRPr="00DA03D9">
        <w:rPr>
          <w:noProof/>
        </w:rPr>
        <w:t>[10]</w:t>
      </w:r>
      <w:r w:rsidR="005F10C1">
        <w:fldChar w:fldCharType="end"/>
      </w:r>
      <w:r w:rsidR="00587CA5">
        <w:t>;</w:t>
      </w:r>
      <w:r w:rsidR="00533362">
        <w:t xml:space="preserve"> </w:t>
      </w:r>
      <w:r w:rsidR="00832676">
        <w:t xml:space="preserve">non-conservative mixing and retardation may occur in these zones owing to sorption (e.g. to </w:t>
      </w:r>
      <w:r w:rsidR="004921B2">
        <w:t xml:space="preserve"> iron</w:t>
      </w:r>
      <w:r w:rsidR="00464DB5">
        <w:t xml:space="preserve"> and manganese oxides</w:t>
      </w:r>
      <w:r w:rsidR="00832676">
        <w:t xml:space="preserve">) and fluctuations </w:t>
      </w:r>
      <w:r w:rsidR="00DF7F3E">
        <w:t>in pH, salinity or redox state</w:t>
      </w:r>
      <w:r w:rsidR="00832676">
        <w:t xml:space="preserve"> </w:t>
      </w:r>
      <w:r w:rsidR="00464DB5">
        <w:fldChar w:fldCharType="begin" w:fldLock="1"/>
      </w:r>
      <w:r w:rsidR="000D35D6">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"[11]", "plainTextFormattedCitation" : "[11]", "previouslyFormattedCitation" : "[11]" }, "properties" : { "noteIndex" : 0 }, "schema" : "https://github.com/citation-style-language/schema/raw/master/csl-citation.json" }</w:instrText>
      </w:r>
      <w:r w:rsidR="00464DB5">
        <w:fldChar w:fldCharType="separate"/>
      </w:r>
      <w:r w:rsidR="00DA03D9" w:rsidRPr="00DA03D9">
        <w:rPr>
          <w:noProof/>
        </w:rPr>
        <w:t>[11]</w:t>
      </w:r>
      <w:r w:rsidR="00464DB5">
        <w:fldChar w:fldCharType="end"/>
      </w:r>
      <w:r w:rsidR="00587CA5">
        <w:t>.</w:t>
      </w:r>
      <w:r w:rsidR="004921B2">
        <w:t xml:space="preserve"> </w:t>
      </w:r>
      <w:r w:rsidR="001D7B03">
        <w:t xml:space="preserve">In addition to its use </w:t>
      </w:r>
      <w:r w:rsidR="00CC3D23">
        <w:t>as a groundwater tracer</w:t>
      </w:r>
      <w:r w:rsidR="000A5AFB">
        <w:t>, Ra</w:t>
      </w:r>
      <w:r w:rsidR="00F63FA8">
        <w:t xml:space="preserve"> has also been identified as a </w:t>
      </w:r>
      <w:r w:rsidR="00D91CB2">
        <w:t xml:space="preserve">marker for historic spills associated with </w:t>
      </w:r>
      <w:r w:rsidR="00D91CB2">
        <w:lastRenderedPageBreak/>
        <w:t xml:space="preserve">hydrocarbon extraction </w:t>
      </w:r>
      <w:r w:rsidR="00D91CB2">
        <w:fldChar w:fldCharType="begin" w:fldLock="1"/>
      </w:r>
      <w:r w:rsidR="000D35D6">
        <w:instrText>ADDIN CSL_CITATION { "citationItems" : [ { "id" : "ITEM-1",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"ITEM-1",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"[8]", "plainTextFormattedCitation" : "[8]", "previouslyFormattedCitation" : "[8]" }, "properties" : { "noteIndex" : 0 }, "schema" : "https://github.com/citation-style-language/schema/raw/master/csl-citation.json" }</w:instrText>
      </w:r>
      <w:r w:rsidR="00D91CB2">
        <w:fldChar w:fldCharType="separate"/>
      </w:r>
      <w:r w:rsidR="00DA03D9" w:rsidRPr="00DA03D9">
        <w:rPr>
          <w:noProof/>
        </w:rPr>
        <w:t>[8]</w:t>
      </w:r>
      <w:r w:rsidR="00D91CB2">
        <w:fldChar w:fldCharType="end"/>
      </w:r>
      <w:r w:rsidR="00D91CB2">
        <w:t xml:space="preserve">. </w:t>
      </w:r>
      <w:r w:rsidR="000A5AFB">
        <w:t>This is possible if</w:t>
      </w:r>
      <w:r w:rsidR="00420C93">
        <w:t xml:space="preserve"> </w:t>
      </w:r>
      <w:r w:rsidR="00F851D7">
        <w:t xml:space="preserve">the </w:t>
      </w:r>
      <w:r w:rsidR="000A5AFB">
        <w:t>Ra</w:t>
      </w:r>
      <w:r w:rsidR="00F851D7">
        <w:t xml:space="preserve"> isotopic signature of produced water significantly differs from that of local groundwater</w:t>
      </w:r>
      <w:r w:rsidR="007D597D">
        <w:t>, which is typical in many hydrocarbon bearing formations</w:t>
      </w:r>
      <w:r w:rsidR="00420C93">
        <w:t xml:space="preserve"> </w:t>
      </w:r>
      <w:r w:rsidR="00D91CB2">
        <w:fldChar w:fldCharType="begin" w:fldLock="1"/>
      </w:r>
      <w:r w:rsidR="000D35D6">
        <w:instrText>ADDIN CSL_CITATION { "citationItems" : [ { "id" : "ITEM-1", "itemData" : { "DOI" : "10.1021/es402165b", "ISBN" : "1520-5851 (Electronic)\\r0013-936X (Linking)", "ISSN" : "0013936X", "PMID" : "24087919", "abstract" : "The safe disposal of liquid wastes associated with oil and gas production in the United States is a major challenge given their large volumes and typically high levels of contaminants. In Pennsylvania, oil and gas wastewater is sometimes treated at brine treatment facilities and discharged to local streams. This study examined the water quality and isotopic compositions of discharged effluents, surface waters, and stream sediments associated with a treatment facility site in western Pennsylvania. The elevated levels of chloride and bromide, combined with the strontium, radium, oxygen, and hydrogen isotopic compositions of the effluents reflect the composition of Marcellus Shale produced waters. The discharge of the effluent from the treatment facility increased downstream concentrations of chloride and bromide above background levels. Barium and radium were substantially (&gt;90%) reduced in the treated effluents compared to concentrations in Marcellus Shale produced waters. Nonetheless, (226)Ra levels in stream sediments (544-8759 Bq/kg) at the point of discharge were ~200 times greater than upstream and background sediments (22-44 Bq/kg) and above radioactive waste disposal threshold regulations, posing potential environmental risks of radium bioaccumulation in localized areas of shale gas wastewater disposal.", "author" : [ { "dropping-particle" : "", "family" : "Warner", "given" : "Nathaniel R.", "non-dropping-particle" : "", "parse-names" : false, "suffix" : "" }, { "dropping-particle" : "", "family" : "Christie", "given" : "Cidney a.", "non-dropping-particle" : "", "parse-names" : false, "suffix" : "" }, { "dropping-particle" : "", "family" : "Jackson", "given" : "Robert B.", "non-dropping-particle" : "", "parse-names" : false, "suffix" : "" }, { "dropping-particle" : "", "family" : "Vengosh", "given" : "Avner", "non-dropping-particle" : "", "parse-names" : false, "suffix" : "" } ], "container-title" : "Environmental Science and Technology", "id" : "ITEM-1", "issued" : { "date-parts" : [ [ "2013" ] ] }, "page" : "11849-11857", "title" : "Impacts of shale gas wastewater disposal on water quality in Western Pennsylvania", "type" : "article-journal", "volume" : "47" }, "uris" : [ "http://www.mendeley.com/documents/?uuid=ea81c248-6125-4f20-ab46-74a939e10564" ] } ], "mendeley" : { "formattedCitation" : "[12]", "plainTextFormattedCitation" : "[12]", "previouslyFormattedCitation" : "[12]" }, "properties" : { "noteIndex" : 0 }, "schema" : "https://github.com/citation-style-language/schema/raw/master/csl-citation.json" }</w:instrText>
      </w:r>
      <w:r w:rsidR="00D91CB2">
        <w:fldChar w:fldCharType="separate"/>
      </w:r>
      <w:r w:rsidR="00DA03D9" w:rsidRPr="00DA03D9">
        <w:rPr>
          <w:noProof/>
        </w:rPr>
        <w:t>[12]</w:t>
      </w:r>
      <w:r w:rsidR="00D91CB2">
        <w:fldChar w:fldCharType="end"/>
      </w:r>
      <w:r w:rsidR="004921B2">
        <w:t>.</w:t>
      </w:r>
      <w:r w:rsidR="00210C4A">
        <w:t xml:space="preserve"> </w:t>
      </w:r>
      <w:r w:rsidR="00F851D7">
        <w:t xml:space="preserve">Successful implementation of this method requires a comprehensive accounting of </w:t>
      </w:r>
      <w:r w:rsidR="007D597D">
        <w:t>Ra</w:t>
      </w:r>
      <w:r w:rsidR="00F851D7">
        <w:t xml:space="preserve"> behavior in groundwater, as transport may be significantly non-conservative due to mixing of the highly saline, often anoxic waste waters with </w:t>
      </w:r>
      <w:r w:rsidR="001C2BD6">
        <w:t>shallow</w:t>
      </w:r>
      <w:r w:rsidR="00F851D7">
        <w:t>, oxic, low salinity groundwater</w:t>
      </w:r>
      <w:r w:rsidR="00210C4A">
        <w:t>.</w:t>
      </w:r>
      <w:r w:rsidR="009934C3">
        <w:t xml:space="preserve"> </w:t>
      </w:r>
    </w:p>
    <w:p w14:paraId="465FA833" w14:textId="6190E6BC" w:rsidR="000F6A61" w:rsidRDefault="009B6BB8" w:rsidP="003E477F">
      <w:pPr>
        <w:spacing w:line="360" w:lineRule="auto"/>
      </w:pPr>
      <w:r>
        <w:tab/>
      </w:r>
      <w:r w:rsidR="00587CA5">
        <w:t>R</w:t>
      </w:r>
      <w:r w:rsidR="002529B1">
        <w:t xml:space="preserve">adium </w:t>
      </w:r>
      <w:r w:rsidR="00587CA5">
        <w:t xml:space="preserve">precipitates </w:t>
      </w:r>
      <w:r w:rsidR="002529B1">
        <w:t xml:space="preserve"> with sulfate (log K</w:t>
      </w:r>
      <w:r w:rsidR="002529B1">
        <w:rPr>
          <w:vertAlign w:val="subscript"/>
        </w:rPr>
        <w:t>sp</w:t>
      </w:r>
      <w:r w:rsidR="002529B1">
        <w:t xml:space="preserve"> = -10.38)</w:t>
      </w:r>
      <w:r w:rsidR="00587CA5">
        <w:t>,</w:t>
      </w:r>
      <w:r w:rsidR="002529B1">
        <w:t xml:space="preserve"> and will co-precipitate with barium and strontium </w:t>
      </w:r>
      <w:r w:rsidR="00991691">
        <w:t xml:space="preserve">(Sr) </w:t>
      </w:r>
      <w:r w:rsidR="002529B1">
        <w:t>bearing minerals (</w:t>
      </w:r>
      <w:r w:rsidR="00E8100A">
        <w:t xml:space="preserve">barite, celestine </w:t>
      </w:r>
      <w:r w:rsidR="002529B1">
        <w:t>log K</w:t>
      </w:r>
      <w:r w:rsidR="002529B1">
        <w:rPr>
          <w:vertAlign w:val="subscript"/>
        </w:rPr>
        <w:t>sp</w:t>
      </w:r>
      <w:r w:rsidR="002529B1">
        <w:t xml:space="preserve"> = -6.63, -9.99)</w:t>
      </w:r>
      <w:r w:rsidR="001C2BD6">
        <w:t xml:space="preserve"> </w:t>
      </w:r>
      <w:r w:rsidR="001C2BD6">
        <w:fldChar w:fldCharType="begin" w:fldLock="1"/>
      </w:r>
      <w:r w:rsidR="000D35D6">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"[1]", "plainTextFormattedCitation" : "[1]", "previouslyFormattedCitation" : "[1]" }, "properties" : { "noteIndex" : 0 }, "schema" : "https://github.com/citation-style-language/schema/raw/master/csl-citation.json" }</w:instrText>
      </w:r>
      <w:r w:rsidR="001C2BD6">
        <w:fldChar w:fldCharType="separate"/>
      </w:r>
      <w:r w:rsidR="00DA03D9" w:rsidRPr="00DA03D9">
        <w:rPr>
          <w:noProof/>
        </w:rPr>
        <w:t>[1]</w:t>
      </w:r>
      <w:r w:rsidR="001C2BD6">
        <w:fldChar w:fldCharType="end"/>
      </w:r>
      <w:r w:rsidR="00587CA5">
        <w:t xml:space="preserve">. However </w:t>
      </w:r>
      <w:r w:rsidR="002529B1">
        <w:t>their low solubility and rapid precipitation</w:t>
      </w:r>
      <w:r w:rsidR="00AF0855">
        <w:t xml:space="preserve"> with any available sulfate</w:t>
      </w:r>
      <w:r w:rsidR="002529B1">
        <w:t xml:space="preserve"> generally </w:t>
      </w:r>
      <w:r w:rsidR="0098357D">
        <w:t>do</w:t>
      </w:r>
      <w:r w:rsidR="002529B1">
        <w:t xml:space="preserve"> not constrai</w:t>
      </w:r>
      <w:r w:rsidR="00865E01">
        <w:t xml:space="preserve">n </w:t>
      </w:r>
      <w:r w:rsidR="0098357D">
        <w:t xml:space="preserve">long term </w:t>
      </w:r>
      <w:r w:rsidR="00865E01">
        <w:t xml:space="preserve">Ra </w:t>
      </w:r>
      <w:r w:rsidR="002529B1">
        <w:t>behavior in</w:t>
      </w:r>
      <w:r w:rsidR="0098357D">
        <w:t xml:space="preserve"> most</w:t>
      </w:r>
      <w:r w:rsidR="001C2BD6">
        <w:t xml:space="preserve"> natural systems </w:t>
      </w:r>
      <w:r w:rsidR="00F85567">
        <w:fldChar w:fldCharType="begin" w:fldLock="1"/>
      </w:r>
      <w:r w:rsidR="000D35D6">
        <w:instrText>ADDIN CSL_CITATION { "citationItems" : [ { "id" : "ITEM-1",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"ITEM-1", "issued" : { "date-parts" : [ [ "2014" ] ] }, "number-of-pages" : "33-105", "title" : "Radium in the Environment", "type" : "report" }, "uris" : [ "http://www.mendeley.com/documents/?uuid=a8022c27-927c-40b1-bff4-50c6e5d0b945" ] }, { "id" : "ITEM-2", "itemData" : { "DOI" : "10.1016/j.apgeochem.2007.04.014", "ISSN" : "08832927", "abstract" : "Two samples of produced-water collected from a storage tank at US Geological Survey research site B, near Skiatook Lake in northeastern Oklahoma, have activity concentrations of dissolved 226Ra and 228Ra that are about 1500 disintegrations/min/L (dpm/L). Produced-water also contains minor amounts of small (5-50 ??m) suspended grains of Ra-bearing BaSO4 (barite). Precipitation of radioactive barite scale in the storage tank is probably hindered by low concentrations of dissolved SO4 (2.5 mg/L) in the produced-water. Sediments in a storage pit used to temporarily collect releases of produced-water have marginally elevated concentrations of \"excess\" Ra (several dpm/g), that are 15-65% above natural background values. Tank and pit waters are chemically oversaturated with barite, and some small (2-20 ??m) barite grains observed in the pit sediments could be transferred from the tank or formed in place. Measurements of the concentrations of Ba and excess Ra isotopes in the pit sediments show variations with depth that are consistent with relatively uniform deposition and progressive burial of an insoluble Ra-bearing host (barite?). The short-lived 228Ra isotope (half-life = 5.76 a) shows greater reductions with depth than 226Ra (half-life = 1600 a), that are likely explained by radioactive decay. The 228Ra/226Ra activity ratio of excess Ra in uppermost pit sediments (1.13-1.17) is close to the ratio measured in the samples of produced-water (0.97, 1.14). Declines in Ra activity ratio (excess) with sediment depth can be used to estimate an average rate of burial of 4 cm/a for the Ra-bearing contaminant. Local shallow ground waters contaminated with NaCl from produced-water have low dissolved Ra (&lt;20 dpm/L) and also are oversaturated with barite. Barite is a highly insoluble Ra host that probably limits the environmental mobility of Ra at site B.", "author" : [ { "dropping-particle" : "", "family" : "Zielinski", "given" : "Robert A.", "non-dropping-particle" : "", "parse-names" : false, "suffix" : "" }, { "dropping-particle" : "", "family" : "Budahn", "given" : "James R.", "non-dropping-particle" : "", "parse-names" : false, "suffix" : "" } ], "container-title" : "Applied Geochemistry", "id" : "ITEM-2", "issue" : "10", "issued" : { "date-parts" : [ [ "2007" ] ] }, "page" : "2125-2137", "title" : "Mode of occurrence and environmental mobility of oil-field radioactive material at US Geological Survey research site B, Osage-Skiatook Project, northeastern Oklahoma", "type" : "article-journal", "volume" : "22" }, "uris" : [ "http://www.mendeley.com/documents/?uuid=52fca784-fcff-4ea0-b405-f4048e3d6d3e" ] } ], "mendeley" : { "formattedCitation" : "[13], [14]", "plainTextFormattedCitation" : "[13], [14]", "previouslyFormattedCitation" : "[13], [14]" }, "properties" : { "noteIndex" : 0 }, "schema" : "https://github.com/citation-style-language/schema/raw/master/csl-citation.json" }</w:instrText>
      </w:r>
      <w:r w:rsidR="00F85567">
        <w:fldChar w:fldCharType="separate"/>
      </w:r>
      <w:r w:rsidR="00DA03D9" w:rsidRPr="00DA03D9">
        <w:rPr>
          <w:noProof/>
        </w:rPr>
        <w:t>[13], [14]</w:t>
      </w:r>
      <w:r w:rsidR="00F85567">
        <w:fldChar w:fldCharType="end"/>
      </w:r>
      <w:r w:rsidR="00A57C4F">
        <w:t>.</w:t>
      </w:r>
      <w:r w:rsidR="0098357D">
        <w:t xml:space="preserve"> Hence, Ra adsorption to</w:t>
      </w:r>
      <w:r w:rsidR="00A57C4F">
        <w:t xml:space="preserve"> solids</w:t>
      </w:r>
      <w:r w:rsidR="0098357D">
        <w:t>, particularly mineral surfaces,</w:t>
      </w:r>
      <w:r>
        <w:t xml:space="preserve"> imparts the greatest chemical control on soluble Ra transpo</w:t>
      </w:r>
      <w:r w:rsidR="0098357D">
        <w:t xml:space="preserve">rt in groundwater systems </w:t>
      </w:r>
      <w:r w:rsidR="0098357D">
        <w:fldChar w:fldCharType="begin" w:fldLock="1"/>
      </w:r>
      <w:r w:rsidR="000D35D6">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"id" : "ITEM-2", "itemData" : { "DOI" : "10.2113/0520317", "ISBN" : "1529-6466", "ISSN" : "1529-6466", "abstract" : "Groundwater has long been an active area of research driven by its importance both as a societal resource and as a component in the global hydrological cycle. Key issues in groundwater research include inferring rates of transport of chemical constituents, determining the ages of groundwater, and tracing water masses using chemical fingerprints. While information on the trace elements pertinent to these topics can be obtained from aquifer tests using experimentally introduced tracers, and from laboratory experiments on aquifer materials, these studies are necessarily limited in time and space. Regional studies of aquifers can focus on greater scales and time periods, but must contend with greater complexities and variations. In this regard, the isotopic systematics of the naturally occurring radionuclides in the U- and Th- decay series have been invaluable in investigating aquifer behavior of U, Th, and Ra. These nuclides are present in all groundwaters and are each represented by several isotopes with very different half-lives, so that processes occurring over a range of time-scales can be studied (Table 1\u21d3). Within the host aquifer minerals, the radionuclides in each decay series are generally expected to be in secular equilibrium and so have equal activities (see Bourdon et al. 2003). In contrast, these nuclides exhibit strong relative fractionations within the surrounding groundwaters that reflect contrasting behavior during release into the water and during interaction with the surrounding host aquifer rocks. Radionuclide data can be used, within the framework of models of the processes involved, to obtain quantitative assessments of radionuclide release from aquifer rocks and groundwater migration rates. The isotopic variations that are generated also have the potential for providing fingerprints for groundwaters from specific aquifer environments, and have even been explored as a means for calculating groundwater ages", "author" : [ { "dropping-particle" : "", "family" : "Porcelli", "given" : "Donald", "non-dropping-particle" : "", "parse-names" : false, "suffix" : "" }, { "dropping-particle" : "", "family" : "Swarzenski", "given" : "Peter W", "non-dropping-particle" : "", "parse-names" : false, "suffix" : "" } ], "container-title" : "Reviews in Mineralogy and Geochemistry", "id" : "ITEM-2", "issue" : "1", "issued" : { "date-parts" : [ [ "2003" ] ] }, "page" : "317-361", "title" : "The Behavior of U- and Th-series Nuclides in Groundwater", "type" : "article-journal", "volume" : "52" }, "uris" : [ "http://www.mendeley.com/documents/?uuid=2ff164ad-012c-4733-8f28-dc64ba02472c" ] } ], "mendeley" : { "formattedCitation" : "[11], [15]", "plainTextFormattedCitation" : "[11], [15]", "previouslyFormattedCitation" : "[11], [15]" }, "properties" : { "noteIndex" : 0 }, "schema" : "https://github.com/citation-style-language/schema/raw/master/csl-citation.json" }</w:instrText>
      </w:r>
      <w:r w:rsidR="0098357D">
        <w:fldChar w:fldCharType="separate"/>
      </w:r>
      <w:r w:rsidR="00DA03D9" w:rsidRPr="00DA03D9">
        <w:rPr>
          <w:noProof/>
        </w:rPr>
        <w:t>[11], [15]</w:t>
      </w:r>
      <w:r w:rsidR="0098357D">
        <w:fldChar w:fldCharType="end"/>
      </w:r>
      <w:r>
        <w:t xml:space="preserve">. </w:t>
      </w:r>
      <w:r w:rsidR="00A57C4F">
        <w:t xml:space="preserve"> </w:t>
      </w:r>
      <w:r w:rsidR="00566609">
        <w:t>Under environmental conditions, Ra is not redox active, and</w:t>
      </w:r>
      <w:r>
        <w:t xml:space="preserve"> its</w:t>
      </w:r>
      <w:r w:rsidR="00566609">
        <w:t xml:space="preserve"> </w:t>
      </w:r>
      <w:r w:rsidR="00A57C4F">
        <w:t>solution</w:t>
      </w:r>
      <w:r w:rsidR="00566609">
        <w:t xml:space="preserve"> speciation</w:t>
      </w:r>
      <w:r>
        <w:t xml:space="preserve"> </w:t>
      </w:r>
      <w:r w:rsidR="00566609">
        <w:t>is dominated by free radium (Ra</w:t>
      </w:r>
      <w:r w:rsidR="00566609" w:rsidRPr="001938A7">
        <w:rPr>
          <w:vertAlign w:val="superscript"/>
        </w:rPr>
        <w:t>2+</w:t>
      </w:r>
      <w:r w:rsidR="00566609">
        <w:t xml:space="preserve">) across a wide range of chemical conditions (e.g. pH and salinity). </w:t>
      </w:r>
      <w:r>
        <w:t>Weak complexes with</w:t>
      </w:r>
      <w:r w:rsidR="00566609">
        <w:t xml:space="preserve"> carbonate</w:t>
      </w:r>
      <w:r w:rsidR="00E8100A">
        <w:t xml:space="preserve">, </w:t>
      </w:r>
      <w:r w:rsidR="00566609">
        <w:t>sulfate</w:t>
      </w:r>
      <w:r w:rsidR="00E8100A">
        <w:t>, and chloride</w:t>
      </w:r>
      <w:r>
        <w:t xml:space="preserve"> are observed, but these solution species </w:t>
      </w:r>
      <w:r w:rsidR="00A57C4F">
        <w:t>dominate</w:t>
      </w:r>
      <w:r>
        <w:t xml:space="preserve"> </w:t>
      </w:r>
      <w:r w:rsidR="00E23CF6">
        <w:t>at extreme</w:t>
      </w:r>
      <w:r w:rsidR="003B611E">
        <w:t>ly acidic or basic</w:t>
      </w:r>
      <w:r w:rsidR="00E23CF6">
        <w:t xml:space="preserve"> pH values </w:t>
      </w:r>
      <w:r>
        <w:t>and when ligand activ</w:t>
      </w:r>
      <w:r w:rsidR="00E23CF6">
        <w:t xml:space="preserve">ities </w:t>
      </w:r>
      <w:r w:rsidR="00587CA5">
        <w:t>exceed environmentally relevant activities</w:t>
      </w:r>
      <w:r w:rsidR="001C2BD6">
        <w:t xml:space="preserve"> </w:t>
      </w:r>
      <w:r w:rsidR="00EF1070">
        <w:fldChar w:fldCharType="begin" w:fldLock="1"/>
      </w:r>
      <w:r w:rsidR="000D35D6">
        <w:instrText>ADDIN CSL_CITATION { "citationItems" : [ { "id" : "ITEM-1", "itemData" : { "DOI" : "10.1016/j.apgeochem.2014.12.017", "ISSN" : "08832927", "abstract" : "The thermodynamic database ThermoChimie is developed to meet the needs of performance assessment of radioactive waste disposals, particularly in the context of the Cig??o project (www.cig??o.com). To this purpose, the selection of thermodynamic data on radionuclides and chemotoxic elements has been subject to special attention. The aim of this publication is to present the methodology used in the selection of data on radiological and chemical pollutants in the disposal context for ThermoChimie. Data on radionuclides have been selected in the range of conditions of interest for the French radioactive waste disposal concepts, under Callovo-Oxfordian and cementitious conditions. Temperatures up to the thermal peak of 90. ??C and high ionic strengths likely developed due to the degradation of certain ILW-LL waste packages are considered in the selection of thermodynamic data in ThermoChimie. The validity of the selected data is assessed with regard to experimental laboratory results as well as natural analogue systems. The selection of stability constants of aqueous species and solid compounds of radionuclides is based on literature review, dedicated experimental programs and estimation methods, leading to consistent data sets with associated uncertainties. The ThermoChimie database is presented as an efficient support to performance assessment, with traceable references and uncertainties for each datum. All the data are accessible under the public website www.thermochimie-tdb.com.", "author" : [ { "dropping-particle" : "", "family" : "Griv\u00e9", "given" : "Mireia", "non-dropping-particle" : "", "parse-names" : false, "suffix" : "" }, { "dropping-particle" : "", "family" : "Duro", "given" : "Lara", "non-dropping-particle" : "", "parse-names" : false, "suffix" : "" }, { "dropping-particle" : "", "family" : "Col\u00e0s", "given" : "Elisenda", "non-dropping-particle" : "", "parse-names" : false, "suffix" : "" }, { "dropping-particle" : "", "family" : "Giffaut", "given" : "Eric", "non-dropping-particle" : "", "parse-names" : false, "suffix" : "" } ], "container-title" : "Applied Geochemistry", "id" : "ITEM-1", "issued" : { "date-parts" : [ [ "2015", "4" ] ] }, "page" : "85-94", "title" : "Thermodynamic data selection applied to radionuclides and chemotoxic elements: An overview of the ThermoChimie-TDB", "type" : "article-journal", "volume" : "55" }, "uris" : [ "http://www.mendeley.com/documents/?uuid=193ac46d-e6a9-42e0-9fad-e6700a819ef1" ] } ], "mendeley" : { "formattedCitation" : "[16]", "plainTextFormattedCitation" : "[16]", "previouslyFormattedCitation" : "[16]" }, "properties" : { "noteIndex" : 0 }, "schema" : "https://github.com/citation-style-language/schema/raw/master/csl-citation.json" }</w:instrText>
      </w:r>
      <w:r w:rsidR="00EF1070">
        <w:fldChar w:fldCharType="separate"/>
      </w:r>
      <w:r w:rsidR="00DA03D9" w:rsidRPr="00DA03D9">
        <w:rPr>
          <w:noProof/>
        </w:rPr>
        <w:t>[16]</w:t>
      </w:r>
      <w:r w:rsidR="00EF1070">
        <w:fldChar w:fldCharType="end"/>
      </w:r>
      <w:r w:rsidR="00A57C4F">
        <w:t xml:space="preserve">. </w:t>
      </w:r>
    </w:p>
    <w:p w14:paraId="45147781" w14:textId="18E2F3B6" w:rsidR="00EB6261" w:rsidRDefault="000F6A61" w:rsidP="00EB6261">
      <w:pPr>
        <w:spacing w:line="360" w:lineRule="auto"/>
        <w:ind w:firstLine="720"/>
      </w:pPr>
      <w:r>
        <w:tab/>
      </w:r>
      <w:r w:rsidR="00A57C4F">
        <w:t>Numerous studies have examined Ra (ad)</w:t>
      </w:r>
      <w:r w:rsidR="00AD1D21">
        <w:t>sorption</w:t>
      </w:r>
      <w:r w:rsidR="00A57C4F">
        <w:t xml:space="preserve"> to natural sediments and specific minerals</w:t>
      </w:r>
      <w:r w:rsidR="00AD1D21">
        <w:t xml:space="preserve"> </w:t>
      </w:r>
      <w:r w:rsidR="004E325D">
        <w:t>by measuring</w:t>
      </w:r>
      <w:r w:rsidR="00C12AA1">
        <w:t xml:space="preserve"> and comparing</w:t>
      </w:r>
      <w:r w:rsidR="00AD1D21">
        <w:t xml:space="preserve"> </w:t>
      </w:r>
      <w:r w:rsidR="00C12AA1">
        <w:t xml:space="preserve">distribution </w:t>
      </w:r>
      <w:r w:rsidR="00AD1D21">
        <w:t>coefficients, K</w:t>
      </w:r>
      <w:r w:rsidR="00A57C4F" w:rsidRPr="003E477F">
        <w:rPr>
          <w:vertAlign w:val="subscript"/>
        </w:rPr>
        <w:t>d</w:t>
      </w:r>
      <w:r w:rsidR="00A57C4F">
        <w:t xml:space="preserve"> </w:t>
      </w:r>
      <w:r w:rsidR="00C12AA1">
        <w:fldChar w:fldCharType="begin" w:fldLock="1"/>
      </w:r>
      <w:r w:rsidR="000D35D6">
        <w:instrText>ADDIN CSL_CITATION { "citationItems" : [ { "id" : "ITEM-1",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"ITEM-1", "issue" : "2", "issued" : { "date-parts" : [ [ "1984", "5" ] ] }, "page" : "275-285", "title" : "Interaction of radium with freshwater sediments and their mineral components. I.", "type" : "article-journal", "volume" : "82" }, "uris" : [ "http://www.mendeley.com/documents/?uuid=7449d6e5-33bc-4fd9-9789-c2cd3db781da" ] }, { "id" : "ITEM-2", "itemData" : { "DOI" : "10.1051/radiopro:2005s1-042", "ISSN" : "0033-8451", "author" : [ { "dropping-particle" : "", "family" : "Bassot", "given" : "S", "non-dropping-particle" : "", "parse-names" : false, "suffix" : "" }, { "dropping-particle" : "", "family" : "Stammose", "given" : "D", "non-dropping-particle" : "", "parse-names" : false, "suffix" : "" }, { "dropping-particle" : "", "family" : "Benitah", "given" : "S", "non-dropping-particle" : "", "parse-names" : false, "suffix" : "" } ], "container-title" : "Radioprotection", "id" : "ITEM-2", "issued" : { "date-parts" : [ [ "2005", "6", "17" ] ] }, "page" : "S277-S283", "title" : "Radium behaviour during ferric oxi-hydroxides ageing", "type" : "article-journal", "volume" : "40" }, "uris" : [ "http://www.mendeley.com/documents/?uuid=69358466-d652-48eb-9137-5d5c4717ad10" ] }, { "id" : "ITEM-3",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"ITEM-3", "issue" : "2", "issued" : { "date-parts" : [ [ "1990" ] ] }, "page" : "237-248", "title" : "Adsorption-desorption studies on the 226Ra-hydrated metal oxide systems", "type" : "article-journal", "volume" : "24" }, "uris" : [ "http://www.mendeley.com/documents/?uuid=8d3a37d8-150e-4bbd-97db-914f10b8c56e" ] }, { "id" : "ITEM-4", "itemData" : { "author" : [ { "dropping-particle" : "", "family" : "Ames", "given" : "LL", "non-dropping-particle" : "", "parse-names" : false, "suffix" : "" }, { "dropping-particle" : "", "family" : "McGarrah", "given" : "JE", "non-dropping-particle" : "", "parse-names" : false, "suffix" : "" }, { "dropping-particle" : "", "family" : "Walker", "given" : "BA", "non-dropping-particle" : "", "parse-names" : false, "suffix" : "" } ], "container-title" : "Clays and Clay Minerals", "id" : "ITEM-4", "issue" : "5", "issued" : { "date-parts" : [ [ "1983" ] ] }, "page" : "335-342", "title" : "Sorption of trace constituents from aqueous solutions onto secondary minerals. II. Radium", "type" : "article-journal", "volume" : "31" }, "uris" : [ "http://www.mendeley.com/documents/?uuid=629d456a-7dc7-4511-9b0b-40a899097224" ] }, { "id" : "ITEM-5",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"ITEM-5", "issued" : { "date-parts" : [ [ "2014" ] ] }, "number-of-pages" : "33-105", "title" : "Radium in the Environment", "type" : "report" }, "uris" : [ "http://www.mendeley.com/documents/?uuid=a8022c27-927c-40b1-bff4-50c6e5d0b945" ] } ], "mendeley" : { "formattedCitation" : "[13], [17]\u2013[20]", "plainTextFormattedCitation" : "[13], [17]\u2013[20]", "previouslyFormattedCitation" : "[13], [17]\u2013[20]" }, "properties" : { "noteIndex" : 0 }, "schema" : "https://github.com/citation-style-language/schema/raw/master/csl-citation.json" }</w:instrText>
      </w:r>
      <w:r w:rsidR="00C12AA1">
        <w:fldChar w:fldCharType="separate"/>
      </w:r>
      <w:r w:rsidR="00DA03D9" w:rsidRPr="00DA03D9">
        <w:rPr>
          <w:noProof/>
        </w:rPr>
        <w:t>[13], [17]–[20]</w:t>
      </w:r>
      <w:r w:rsidR="00C12AA1">
        <w:fldChar w:fldCharType="end"/>
      </w:r>
      <w:r w:rsidR="00C12AA1">
        <w:t>.</w:t>
      </w:r>
      <w:r w:rsidR="00F9284E">
        <w:t xml:space="preserve"> In general, iron (hydr)oxides, manganese oxides, and some clay minerals are found to be potent sorbents of Ra</w:t>
      </w:r>
      <w:r w:rsidR="00AF0855">
        <w:t xml:space="preserve"> </w:t>
      </w:r>
      <w:r w:rsidR="00AF0855">
        <w:fldChar w:fldCharType="begin" w:fldLock="1"/>
      </w:r>
      <w:r w:rsidR="000D35D6">
        <w:instrText>ADDIN CSL_CITATION { "citationItems" : [ { "id" : "ITEM-1", "itemData" : { "DOI" : "10.1007/BF02381293", "ISSN" : "14320495", "author" : [ { "dropping-particle" : "", "family" : "Landa", "given" : "Edward R.", "non-dropping-particle" : "", "parse-names" : false, "suffix" : "" }, { "dropping-particle" : "", "family" : "Reid", "given" : "David F.", "non-dropping-particle" : "", "parse-names" : false, "suffix" : "" } ], "container-title" : "Environmental Geology", "id" : "ITEM-1", "issue" : "1", "issued" : { "date-parts" : [ [ "1983" ] ] }, "page" : "1-8", "title" : "Sorption of radium-226 from oil-production brine by sediments and soils", "type" : "article-journal", "volume" : "5" }, "uris" : [ "http://www.mendeley.com/documents/?uuid=1edebfb8-cb2e-4e99-9227-307037f29691" ] } ], "mendeley" : { "formattedCitation" : "[21]", "plainTextFormattedCitation" : "[21]", "previouslyFormattedCitation" : "[21]" }, "properties" : { "noteIndex" : 0 }, "schema" : "https://github.com/citation-style-language/schema/raw/master/csl-citation.json" }</w:instrText>
      </w:r>
      <w:r w:rsidR="00AF0855">
        <w:fldChar w:fldCharType="separate"/>
      </w:r>
      <w:r w:rsidR="00DA03D9" w:rsidRPr="00DA03D9">
        <w:rPr>
          <w:noProof/>
        </w:rPr>
        <w:t>[21]</w:t>
      </w:r>
      <w:r w:rsidR="00AF0855">
        <w:fldChar w:fldCharType="end"/>
      </w:r>
      <w:r w:rsidR="00F9284E">
        <w:t>.</w:t>
      </w:r>
      <w:r w:rsidR="00446751">
        <w:t xml:space="preserve"> Organic matter also </w:t>
      </w:r>
      <w:r w:rsidR="001C67BE">
        <w:t>plays</w:t>
      </w:r>
      <w:r w:rsidR="00446751">
        <w:t xml:space="preserve"> an important role</w:t>
      </w:r>
      <w:r w:rsidR="00B11586">
        <w:t>, but it is unclear how it compares to mineral phases</w:t>
      </w:r>
      <w:r w:rsidR="00167748">
        <w:t xml:space="preserve"> </w:t>
      </w:r>
      <w:r w:rsidR="00446751">
        <w:fldChar w:fldCharType="begin" w:fldLock="1"/>
      </w:r>
      <w:r w:rsidR="000D35D6">
        <w:instrText>ADDIN CSL_CITATION { "citationItems" : [ { "id" : "ITEM-1", "itemData" : { "DOI" : "10.1016/S0883-2927(98)00059-6", "ISSN" : "08832927", "abstract" : "The abundance and chemical/mineralogical form of 226Ra, 238U and 232Th were determined on samples of soil and associated vegetation at 12 sites in the eastern United States. Progressive, selective chemical extraction plus size fractionation determined the abundance and radiometric equilibrium condition of these nuclides in 6 operationally defined soil fractions: exchangeable cations, organic matter, 'free' Fe-oxides, and, silt, and clay. In soils, profile-averaged 226Ra/238U activity ratios (AR) are within 10% of unity for most sites, implying little fractionation of U and Ra when the entire soil profile is considered. However, 236Ra greatly exceeds 238U activity in most surface soil (AR up to 1.8, av 1.22), in vegetation (AR up to 65, av. 2.8), in the exchangeable + organic fraction (AR up to 30, av. 13), in some soil Fe oxides (AR up to 3.5, av. 0.83) and the C horizons of deeply weathered soils (AR up to 1.5). A major factor in Ra behavior is uptake by vegetation, which concentrates Ra &gt; U and moves Ra from deeper soil to surface soil. Vegetation is capable of creating the observed Ra excess in typical surface soil horizons (AR up to 1.8, av. 1.22) in about 1000 a. Of the total Ra in an average A horizon, 42% occurs as exchangeable ions and in organic matter, but only 6-8% of the parent U and Th occur in these soil forms. In contrast, U is slightly enriched relative to Ra in Fe-oxides of A horizons, implying rapid chemical partition of vegetation-cycled U and Ra. In deeper horizons, transfer by vegetation and/or direct chemical partitioning of Ra into organic and exchangeable forms provides a source for unsupported. 226Ra in Ra-rich organic matter, and leaves all soil minerals Ra-poor (AR = 0.73). Organic matter evidently has a strong affinity for Ra. The phenomena discussed above are relevant to evaluation of indoor Rn hazard, and behavior of Ra at sites affected by radioactive waste disposal, phosphate tailings, Ra-rich brime, and uraniferous fertilizer.", "author" : [ { "dropping-particle" : "", "family" : "Greeman", "given" : "Daniel J.", "non-dropping-particle" : "", "parse-names" : false, "suffix" : "" }, { "dropping-particle" : "", "family" : "Rose", "given" : "Arthur W.", "non-dropping-particle" : "", "parse-names" : false, "suffix" : "" }, { "dropping-particle" : "", "family" : "Washington", "given" : "John W.", "non-dropping-particle" : "", "parse-names" : false, "suffix" : "" }, { "dropping-particle" : "", "family" : "Dobos", "given" : "Robert R.", "non-dropping-particle" : "", "parse-names" : false, "suffix" : "" }, { "dropping-particle" : "", "family" : "Ciolkosz", "given" : "Edward J.", "non-dropping-particle" : "", "parse-names" : false, "suffix" : "" } ], "container-title" : "Applied Geochemistry", "id" : "ITEM-1", "issue" : "3", "issued" : { "date-parts" : [ [ "1999" ] ] }, "page" : "365-385", "title" : "Geochemistry of radium in soils of the Eastern United States", "type" : "article-journal", "volume" : "14" }, "uris" : [ "http://www.mendeley.com/documents/?uuid=78d63e36-1f23-4860-a363-fafe43491bc1" ] }, { "id" : "ITEM-2", "itemData" : { "DOI" : "10.1016/0045-6535(79)90111-5", "ISBN" : "9788578110796", "ISSN" : "00456535", "PMID" : "25246403", "author" : [ { "dropping-particle" : "", "family" : "Nathwani", "given" : "Jatin S.", "non-dropping-particle" : "", "parse-names" : false, "suffix" : "" }, { "dropping-particle" : "", "family" : "Phillips", "given" : "Colin R.", "non-dropping-particle" : "", "parse-names" : false, "suffix" : "" } ], "container-title" : "Chemosphere", "id" : "ITEM-2", "issue" : "5", "issued" : { "date-parts" : [ [ "1979", "1" ] ] }, "page" : "285-291", "title" : "Adsorption of 226Ra by soils (I)", "type" : "article-journal", "volume" : "8" }, "uris" : [ "http://www.mendeley.com/documents/?uuid=8840c84a-4c8e-408d-b887-7cc52996d830" ] } ], "mendeley" : { "formattedCitation" : "[22], [23]", "plainTextFormattedCitation" : "[22], [23]", "previouslyFormattedCitation" : "[22], [23]" }, "properties" : { "noteIndex" : 0 }, "schema" : "https://github.com/citation-style-language/schema/raw/master/csl-citation.json" }</w:instrText>
      </w:r>
      <w:r w:rsidR="00446751">
        <w:fldChar w:fldCharType="separate"/>
      </w:r>
      <w:r w:rsidR="00DA03D9" w:rsidRPr="00DA03D9">
        <w:rPr>
          <w:noProof/>
        </w:rPr>
        <w:t>[22], [23]</w:t>
      </w:r>
      <w:r w:rsidR="00446751">
        <w:fldChar w:fldCharType="end"/>
      </w:r>
      <w:r w:rsidR="00446751">
        <w:t>.</w:t>
      </w:r>
      <w:r w:rsidR="00B4664E">
        <w:t xml:space="preserve"> </w:t>
      </w:r>
      <w:r w:rsidR="00AD1D21">
        <w:t xml:space="preserve">While </w:t>
      </w:r>
      <w:r w:rsidR="009E6615">
        <w:t>reported K</w:t>
      </w:r>
      <w:r w:rsidR="009E6615" w:rsidRPr="003E477F">
        <w:rPr>
          <w:vertAlign w:val="subscript"/>
        </w:rPr>
        <w:t>d</w:t>
      </w:r>
      <w:r w:rsidR="009E6615">
        <w:t xml:space="preserve"> values provide </w:t>
      </w:r>
      <w:r w:rsidR="00AD1D21">
        <w:t>a useful indicator for the extent of radium retention</w:t>
      </w:r>
      <w:r w:rsidR="00C12AA1">
        <w:t xml:space="preserve"> in a given system</w:t>
      </w:r>
      <w:r w:rsidR="00AD1D21">
        <w:t>, these coefficients are</w:t>
      </w:r>
      <w:r w:rsidR="00D76CE0">
        <w:t xml:space="preserve"> </w:t>
      </w:r>
      <w:r w:rsidR="00AD1D21">
        <w:t xml:space="preserve">empirical and not easily adapted to </w:t>
      </w:r>
      <w:r w:rsidR="009E6615">
        <w:t xml:space="preserve">chemically </w:t>
      </w:r>
      <w:r w:rsidR="00BC00AE">
        <w:t xml:space="preserve">dynamic </w:t>
      </w:r>
      <w:r w:rsidR="009E6615">
        <w:t xml:space="preserve">and </w:t>
      </w:r>
      <w:r w:rsidR="00CA08B0">
        <w:t>mineralogically</w:t>
      </w:r>
      <w:r w:rsidR="009E6615">
        <w:t xml:space="preserve"> complex </w:t>
      </w:r>
      <w:r w:rsidR="00BC00AE">
        <w:t>systems</w:t>
      </w:r>
      <w:r w:rsidR="00AD1D21">
        <w:t>.</w:t>
      </w:r>
      <w:r w:rsidR="007F6638">
        <w:t xml:space="preserve"> </w:t>
      </w:r>
      <w:commentRangeStart w:id="3"/>
      <w:commentRangeStart w:id="4"/>
      <w:r w:rsidR="00F31B86">
        <w:t>As an example, a</w:t>
      </w:r>
      <w:r w:rsidR="007F6638">
        <w:t xml:space="preserve"> compilation of radium isotope K</w:t>
      </w:r>
      <w:r w:rsidR="007F6638" w:rsidRPr="00B80292">
        <w:rPr>
          <w:vertAlign w:val="subscript"/>
        </w:rPr>
        <w:t>d</w:t>
      </w:r>
      <w:r w:rsidR="007F6638">
        <w:t xml:space="preserve"> values saw </w:t>
      </w:r>
      <w:commentRangeStart w:id="5"/>
      <w:r w:rsidR="00B4664E">
        <w:t>appreciable</w:t>
      </w:r>
      <w:commentRangeEnd w:id="5"/>
      <w:r w:rsidR="00B4664E">
        <w:rPr>
          <w:rStyle w:val="CommentReference"/>
        </w:rPr>
        <w:commentReference w:id="5"/>
      </w:r>
      <w:r w:rsidR="00B4664E">
        <w:t xml:space="preserve"> </w:t>
      </w:r>
      <w:r w:rsidR="007F6638">
        <w:t>variations in K</w:t>
      </w:r>
      <w:r w:rsidR="007F6638" w:rsidRPr="00B80292">
        <w:rPr>
          <w:vertAlign w:val="subscript"/>
        </w:rPr>
        <w:t>d</w:t>
      </w:r>
      <w:r w:rsidR="007F6638">
        <w:t xml:space="preserve"> for </w:t>
      </w:r>
      <w:r w:rsidR="00F9284E">
        <w:t>common estuarine minerals</w:t>
      </w:r>
      <w:r w:rsidR="009E6615">
        <w:rPr>
          <w:rStyle w:val="CommentReference"/>
        </w:rPr>
        <w:commentReference w:id="6"/>
      </w:r>
      <w:r w:rsidR="007F6638">
        <w:t>, even when only</w:t>
      </w:r>
      <w:r w:rsidR="00F9284E">
        <w:t xml:space="preserve"> </w:t>
      </w:r>
      <w:r w:rsidR="007F6638">
        <w:t>synthetic iron oxide</w:t>
      </w:r>
      <w:r w:rsidR="00F9284E">
        <w:t>s</w:t>
      </w:r>
      <w:r w:rsidR="007F6638">
        <w:t xml:space="preserve"> </w:t>
      </w:r>
      <w:r w:rsidR="00F9284E">
        <w:t xml:space="preserve">were </w:t>
      </w:r>
      <w:r w:rsidR="007F6638">
        <w:t>considered</w:t>
      </w:r>
      <w:r w:rsidR="00D713C8">
        <w:t xml:space="preserve"> </w:t>
      </w:r>
      <w:commentRangeEnd w:id="3"/>
      <w:r w:rsidR="009E6615">
        <w:rPr>
          <w:rStyle w:val="CommentReference"/>
        </w:rPr>
        <w:commentReference w:id="3"/>
      </w:r>
      <w:commentRangeEnd w:id="4"/>
      <w:r w:rsidR="00B6602E">
        <w:rPr>
          <w:rStyle w:val="CommentReference"/>
        </w:rPr>
        <w:commentReference w:id="4"/>
      </w:r>
      <w:r w:rsidR="00D713C8">
        <w:fldChar w:fldCharType="begin" w:fldLock="1"/>
      </w:r>
      <w:r w:rsidR="000D35D6">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"[24]", "plainTextFormattedCitation" : "[24]", "previouslyFormattedCitation" : "[24]" }, "properties" : { "noteIndex" : 0 }, "schema" : "https://github.com/citation-style-language/schema/raw/master/csl-citation.json" }</w:instrText>
      </w:r>
      <w:r w:rsidR="00D713C8">
        <w:fldChar w:fldCharType="separate"/>
      </w:r>
      <w:r w:rsidR="00DA03D9" w:rsidRPr="00DA03D9">
        <w:rPr>
          <w:noProof/>
        </w:rPr>
        <w:t>[24]</w:t>
      </w:r>
      <w:r w:rsidR="00D713C8">
        <w:fldChar w:fldCharType="end"/>
      </w:r>
      <w:r w:rsidR="007F6638">
        <w:t>.</w:t>
      </w:r>
      <w:r w:rsidR="009E6615">
        <w:t xml:space="preserve"> </w:t>
      </w:r>
      <w:r w:rsidR="00F9284E">
        <w:t>Sorption of other group II ions to montmorillonites and other clay minerals is</w:t>
      </w:r>
      <w:r w:rsidR="00493C1D">
        <w:t xml:space="preserve"> also</w:t>
      </w:r>
      <w:r w:rsidR="00F9284E">
        <w:t xml:space="preserve"> well studied </w:t>
      </w:r>
      <w:r w:rsidR="00F9284E">
        <w:fldChar w:fldCharType="begin" w:fldLock="1"/>
      </w:r>
      <w:r w:rsidR="000D35D6">
        <w:instrText>ADDIN CSL_CITATION { "citationItems" : [ { "id" : "ITEM-1", "itemData" : { "DOI" : "10.1016/j.apradiso.2006.03.008", "ISSN" : "09698043", "author" : [ { "dropping-particle" : "", "family" : "Bas", "given" : "Elvan", "non-dropping-particle" : "", "parse-names" : false, "suffix" : "" } ], "id" : "ITEM-1", "issued" : { "date-parts" : [ [ "2006" ] ] }, "page" : "957-964", "title" : "Adsorption behavior of strontium on binary mineral mixtures of Montmorillonite and Kaolinite", "type" : "article-journal", "volume" : "64" }, "uris" : [ "http://www.mendeley.com/documents/?uuid=9f21171e-caf9-4867-af83-a8fbf864af91" ] }, { "id" : "ITEM-2",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"ITEM-2", "issue" : "1", "issued" : { "date-parts" : [ [ "1999" ] ] }, "page" : "43-54", "title" : "A Model for Metal Adsorption on Montmorillonite.", "type" : "article-journal", "volume" : "210" }, "uris" : [ "http://www.mendeley.com/documents/?uuid=71f3aedf-1c31-4b31-9e61-20fc24f3bc99" ] }, { "id" : "ITEM-3",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"ITEM-3",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"[25]\u2013[27]", "plainTextFormattedCitation" : "[25]\u2013[27]", "previouslyFormattedCitation" : "[25]\u2013[27]" }, "properties" : { "noteIndex" : 0 }, "schema" : "https://github.com/citation-style-language/schema/raw/master/csl-citation.json" }</w:instrText>
      </w:r>
      <w:r w:rsidR="00F9284E">
        <w:fldChar w:fldCharType="separate"/>
      </w:r>
      <w:r w:rsidR="00DA03D9" w:rsidRPr="00DA03D9">
        <w:rPr>
          <w:noProof/>
        </w:rPr>
        <w:t>[25]–[27]</w:t>
      </w:r>
      <w:r w:rsidR="00F9284E">
        <w:fldChar w:fldCharType="end"/>
      </w:r>
      <w:r w:rsidR="00F9284E">
        <w:t xml:space="preserve">, but there is only a limited data set for radium sorption </w:t>
      </w:r>
      <w:r w:rsidR="00F9284E">
        <w:fldChar w:fldCharType="begin" w:fldLock="1"/>
      </w:r>
      <w:r w:rsidR="000D35D6">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"[28]", "plainTextFormattedCitation" : "[28]", "previouslyFormattedCitation" : "[28]" }, "properties" : { "noteIndex" : 0 }, "schema" : "https://github.com/citation-style-language/schema/raw/master/csl-citation.json" }</w:instrText>
      </w:r>
      <w:r w:rsidR="00F9284E">
        <w:fldChar w:fldCharType="separate"/>
      </w:r>
      <w:r w:rsidR="00DA03D9" w:rsidRPr="00DA03D9">
        <w:rPr>
          <w:noProof/>
        </w:rPr>
        <w:t>[28]</w:t>
      </w:r>
      <w:r w:rsidR="00F9284E">
        <w:fldChar w:fldCharType="end"/>
      </w:r>
      <w:r w:rsidR="00F9284E">
        <w:t xml:space="preserve">. </w:t>
      </w:r>
      <w:r w:rsidR="00EB6261">
        <w:t xml:space="preserve">Lastly, there is limited study of any group II cation sorption to reduced mineral phases (mackinawite, pyrite, pyrrhotite etc.) that are common in estuarine and other anoxic systems </w:t>
      </w:r>
      <w:r w:rsidR="00EB6261">
        <w:fldChar w:fldCharType="begin" w:fldLock="1"/>
      </w:r>
      <w:r w:rsidR="00132B23">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"[29]", "plainTextFormattedCitation" : "[29]", "previouslyFormattedCitation" : "[29]" }, "properties" : { "noteIndex" : 0 }, "schema" : "https://github.com/citation-style-language/schema/raw/master/csl-citation.json" }</w:instrText>
      </w:r>
      <w:r w:rsidR="00EB6261">
        <w:fldChar w:fldCharType="separate"/>
      </w:r>
      <w:r w:rsidR="00EB6261" w:rsidRPr="00EB6261">
        <w:rPr>
          <w:noProof/>
        </w:rPr>
        <w:t>[29]</w:t>
      </w:r>
      <w:r w:rsidR="00EB6261">
        <w:fldChar w:fldCharType="end"/>
      </w:r>
      <w:r w:rsidR="00EB6261">
        <w:t>. These phases may impart a direct control through sorption to their surfaces, or play a more complex role as shifting redox conditions spur the formation of oxic coatings that change Ra sorption properties of the aquifer over time.</w:t>
      </w:r>
    </w:p>
    <w:p w14:paraId="3A7EB2E5" w14:textId="3E6C2180" w:rsidR="00493C1D" w:rsidRDefault="00493C1D" w:rsidP="003E477F">
      <w:pPr>
        <w:spacing w:line="360" w:lineRule="auto"/>
      </w:pPr>
    </w:p>
    <w:p w14:paraId="0520F861" w14:textId="6B4D773D" w:rsidR="005F65E7" w:rsidRDefault="00620736" w:rsidP="0064184D">
      <w:pPr>
        <w:spacing w:line="360" w:lineRule="auto"/>
        <w:ind w:firstLine="720"/>
      </w:pPr>
      <w:r>
        <w:lastRenderedPageBreak/>
        <w:t xml:space="preserve">Radium adsorption is most often described using the distribution coefficient (Kd), </w:t>
      </w:r>
      <w:r w:rsidR="00BC1BEA">
        <w:t xml:space="preserve">a useful parameter </w:t>
      </w:r>
      <w:r w:rsidR="008B2A28">
        <w:t>when</w:t>
      </w:r>
      <w:r w:rsidR="003F5463">
        <w:t xml:space="preserve"> making general comparisons </w:t>
      </w:r>
      <w:r w:rsidR="00487C61">
        <w:t xml:space="preserve">of solute-solid partitioning under specific </w:t>
      </w:r>
      <w:r w:rsidR="005F65E7">
        <w:t>geo</w:t>
      </w:r>
      <w:r w:rsidR="00487C61">
        <w:t>chemical conditions</w:t>
      </w:r>
      <w:r w:rsidR="003F5463">
        <w:t xml:space="preserve"> </w:t>
      </w:r>
      <w:r w:rsidR="00810FAC">
        <w:fldChar w:fldCharType="begin" w:fldLock="1"/>
      </w:r>
      <w:r w:rsidR="000D35D6">
        <w:instrText>ADDIN CSL_CITATION { "citationItems" : [ { "id" : "ITEM-1",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"ITEM-1", "issued" : { "date-parts" : [ [ "2014" ] ] }, "number-of-pages" : "33-105", "title" : "Radium in the Environment", "type" : "report" }, "uris" : [ "http://www.mendeley.com/documents/?uuid=a8022c27-927c-40b1-bff4-50c6e5d0b945" ] } ], "mendeley" : { "formattedCitation" : "[13]", "plainTextFormattedCitation" : "[13]", "previouslyFormattedCitation" : "[13]" }, "properties" : { "noteIndex" : 0 }, "schema" : "https://github.com/citation-style-language/schema/raw/master/csl-citation.json" }</w:instrText>
      </w:r>
      <w:r w:rsidR="00810FAC">
        <w:fldChar w:fldCharType="separate"/>
      </w:r>
      <w:r w:rsidR="00DA03D9" w:rsidRPr="00DA03D9">
        <w:rPr>
          <w:noProof/>
        </w:rPr>
        <w:t>[13]</w:t>
      </w:r>
      <w:r w:rsidR="00810FAC">
        <w:fldChar w:fldCharType="end"/>
      </w:r>
      <w:r w:rsidR="00810FAC">
        <w:t xml:space="preserve">. </w:t>
      </w:r>
      <w:r w:rsidR="008869D0">
        <w:t xml:space="preserve">However, </w:t>
      </w:r>
      <w:r>
        <w:t>Kd-based geochemical models</w:t>
      </w:r>
      <w:r w:rsidR="008B2A28">
        <w:t xml:space="preserve"> are </w:t>
      </w:r>
      <w:r>
        <w:t>prone to uncertainty when describing adsorption and transport within</w:t>
      </w:r>
      <w:r w:rsidR="00883960">
        <w:t xml:space="preserve"> natural systems where geochemical variation is common </w:t>
      </w:r>
      <w:r w:rsidR="000D35D6">
        <w:fldChar w:fldCharType="begin" w:fldLock="1"/>
      </w:r>
      <w:r w:rsidR="00132B23">
        <w:instrText>ADDIN CSL_CITATION { "citationItems" : [ { "id" : "ITEM-1", "itemData" : { "DOI" : "10.1111/j.1745-6584.2000.tb00230.x", "ISSN" : "0017-467X", "author" : [ { "dropping-particle" : "", "family" : "Bethke", "given" : "Craig M.", "non-dropping-particle" : "", "parse-names" : false, "suffix" : "" }, { "dropping-particle" : "V.", "family" : "Brady", "given" : "Pathick", "non-dropping-particle" : "", "parse-names" : false, "suffix" : "" } ], "container-title" : "Ground Water", "id" : "ITEM-1", "issue" : "3", "issued" : { "date-parts" : [ [ "2000", "5" ] ] }, "page" : "435-443", "title" : "How the Kd Approach Undermines Ground Water Cleanup", "type" : "article-journal", "volume" : "38" }, "uris" : [ "http://www.mendeley.com/documents/?uuid=495430cb-6233-4b15-acfe-8a73f61b750b" ] }, { "id" : "ITEM-2", "itemData" : { "DOI" : "10.1016/j.gca.2004.03.003", "ISBN" : "0016-7037", "ISSN" : "00167037", "abstract" : "Uranium(VI) adsorption onto aquifer sediments was studied in batch experiments as a function of pH and U(VI) and dissolved carbonate concentrations in artificial groundwater solutions. The sediments were collected from an alluvial aquifer at a location upgradient of contamination from a former uranium mill operation at Naturita, Colorado (USA). The ranges of aqueous chemical conditions used in the U(VI) adsorption experiments (pH 6.9 to 7.9; U(VI) concentration 2.5 ?? 10-8 to 1 ?? 10-5 M; partial pressure of carbon dioxide gas 0.05 to 6.8%) were based on the spatial variation in chemical conditions observed in 1999-2000 in the Naturita alluvial aquifer. The major minerals in the sediments were quartz, feldspars, and calcite, with minor amounts of magnetite and clay minerals. Quartz grains commonly exhibited coatings that were greater than 10 nm in thickness and composed of an illite-smectite clay with occluded ferrihydrite and goethite nanoparticles. Chemical extractions of quartz grains removed from the sediments were used to estimate the masses of iron and aluminum present in the coatings. Various surface complexation modeling approaches were compared in terms of the ability to describe the U(VI) experimental data and the data requirements for model application to the sediments. Published models for U(VI) adsorption on reference minerals were applied to predict U(VI) adsorption based on assumptions about the sediment surface composition and physical properties (e.g., surface area and electrical double layer). Predictions from these models were highly variable, with results overpredicting or underpredicting the experimental data, depending on the assumptions used to apply the model. Although the models for reference minerals are supported by detailed experimental studies (and in ideal cases, surface spectroscopy), the results suggest that errors are caused in applying the models directly to the sediments by uncertain knowledge of: 1) the proportion and types of surface functional groups available for adsorption in the surface coatings; 2) the electric field at the mineral-water interface; and 3) surface reactions of major ions in the aqueous phase, such as Ca2+, Mg2+, HCO3\n-, SO4\n2-, H4SiO4, and organic acids. In contrast, a semi-empirical surface complexation modeling approach can be used to describe the U(VI) experimental data more precisely as a function of aqueous chemical conditions. This approach is useful as a tool to describe the variation in U\u2026", "author" : [ { "dropping-particle" : "", "family" : "Davis", "given" : "James a.", "non-dropping-particle" : "", "parse-names" : false, "suffix" : "" }, { "dropping-particle" : "", "family" : "Meece", "given" : "David E.", "non-dropping-particle" : "", "parse-names" : false, "suffix" : "" }, { "dropping-particle" : "", "family" : "Kohler", "given" : "Matthias", "non-dropping-particle" : "", "parse-names" : false, "suffix" : "" }, { "dropping-particle" : "", "family" : "Curtis", "given" : "Gary P.", "non-dropping-particle" : "", "parse-names" : false, "suffix" : "" } ], "container-title" : "Geochimica et Cosmochimica Acta", "id" : "ITEM-2", "issue" : "18", "issued" : { "date-parts" : [ [ "2004" ] ] }, "page" : "3621-3641", "title" : "Approaches to surface complexation modeling of Uranium(VI) adsorption on aquifer sediments", "type" : "article-journal", "volume" : "68" }, "uris" : [ "http://www.mendeley.com/documents/?uuid=c6b48abd-fd9a-4be1-bc78-719172317618" ] } ], "mendeley" : { "formattedCitation" : "[30], [31]", "plainTextFormattedCitation" : "[30], [31]", "previouslyFormattedCitation" : "[30], [31]" }, "properties" : { "noteIndex" : 0 }, "schema" : "https://github.com/citation-style-language/schema/raw/master/csl-citation.json" }</w:instrText>
      </w:r>
      <w:r w:rsidR="000D35D6">
        <w:fldChar w:fldCharType="separate"/>
      </w:r>
      <w:r w:rsidR="00EB6261" w:rsidRPr="00EB6261">
        <w:rPr>
          <w:noProof/>
        </w:rPr>
        <w:t>[30], [31]</w:t>
      </w:r>
      <w:r w:rsidR="000D35D6">
        <w:fldChar w:fldCharType="end"/>
      </w:r>
      <w:r w:rsidR="000D35D6">
        <w:t>.</w:t>
      </w:r>
      <w:r w:rsidR="00883960">
        <w:t xml:space="preserve"> In contrast, s</w:t>
      </w:r>
      <w:r w:rsidR="003F5463">
        <w:t xml:space="preserve">urface complexation modeling (SCM) </w:t>
      </w:r>
      <w:r w:rsidR="00867067">
        <w:t>employs mass action equations</w:t>
      </w:r>
      <w:r w:rsidR="00883960">
        <w:t xml:space="preserve"> </w:t>
      </w:r>
      <w:r w:rsidR="00AB2DE6">
        <w:t>subject to thermodynamic and electrostatic constraints to describe</w:t>
      </w:r>
      <w:r w:rsidR="00883960">
        <w:t xml:space="preserve"> solute-solid phase interactions</w:t>
      </w:r>
      <w:r w:rsidR="00314E0A">
        <w:t>. They are typically calibrated</w:t>
      </w:r>
      <w:r w:rsidR="00F83574">
        <w:t xml:space="preserve"> </w:t>
      </w:r>
      <w:r w:rsidR="00AB2DE6">
        <w:t>using adsorption isotherm</w:t>
      </w:r>
      <w:r w:rsidR="00314E0A">
        <w:t>/titration</w:t>
      </w:r>
      <w:r w:rsidR="00AB2DE6">
        <w:t xml:space="preserve"> data collected across a range of geochemical conditions</w:t>
      </w:r>
      <w:r w:rsidR="0045579F">
        <w:t xml:space="preserve"> </w:t>
      </w:r>
      <w:r w:rsidR="0045579F">
        <w:fldChar w:fldCharType="begin" w:fldLock="1"/>
      </w:r>
      <w:r w:rsidR="00132B23">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"[32]", "plainTextFormattedCitation" : "[32]", "previouslyFormattedCitation" : "[32]" }, "properties" : { "noteIndex" : 0 }, "schema" : "https://github.com/citation-style-language/schema/raw/master/csl-citation.json" }</w:instrText>
      </w:r>
      <w:r w:rsidR="0045579F">
        <w:fldChar w:fldCharType="separate"/>
      </w:r>
      <w:r w:rsidR="00EB6261" w:rsidRPr="00EB6261">
        <w:rPr>
          <w:noProof/>
        </w:rPr>
        <w:t>[32]</w:t>
      </w:r>
      <w:r w:rsidR="0045579F">
        <w:fldChar w:fldCharType="end"/>
      </w:r>
      <w:r w:rsidR="005F65E7">
        <w:t xml:space="preserve">, sometimes with the aid of spectroscopic tools or </w:t>
      </w:r>
      <w:r w:rsidR="005F65E7" w:rsidRPr="003E477F">
        <w:rPr>
          <w:i/>
        </w:rPr>
        <w:t>ab inito</w:t>
      </w:r>
      <w:r w:rsidR="0045579F">
        <w:t xml:space="preserve"> modeling </w:t>
      </w:r>
      <w:r w:rsidR="0045579F">
        <w:fldChar w:fldCharType="begin" w:fldLock="1"/>
      </w:r>
      <w:r w:rsidR="00132B23">
        <w:instrText>ADDIN CSL_CITATION { "citationItems" : [ { "id" : "ITEM-1", "itemData" : { "DOI" : "10.1021/cr980011z", "ISBN" : "0009-2665", "ISSN" : "1520-6890", "PMID" : "11848981", "abstract" : "A review with 825 refs. concerning the state of knowledge of metal oxide surfaces and their interactions with aq. solns. and microorganisms highlighting scientific and technol. contexts where this knowledge is needed and evaluating exptl. and theor. techniques needed to obtain the necessary information is given. Topics discussed include: characterization of clean metal oxide surfaces; water vapor-metal oxide interactions; aq. soln.-metal oxide interfaces; dissoln. and growth of metal (hydr)oxides; biotic processes in metal oxide surface chem.; theory; and challenges and future directions. [on SciFinder(R)]", "author" : [ { "dropping-particle" : "", "family" : "Brown  Jr.", "given" : "Gordon E", "non-dropping-particle" : "", "parse-names" : false, "suffix" : "" }, { "dropping-particle" : "", "family" : "Henrich", "given" : "Victor E", "non-dropping-particle" : "", "parse-names" : false, "suffix" : "" }, { "dropping-particle" : "", "family" : "Casey", "given" : "William H", "non-dropping-particle" : "", "parse-names" : false, "suffix" : "" }, { "dropping-particle" : "", "family" : "Clark", "given" : "David L", "non-dropping-particle" : "", "parse-names" : false, "suffix" : "" }, { "dropping-particle" : "", "family" : "Eggleston", "given" : "Carrick", "non-dropping-particle" : "", "parse-names" : false, "suffix" : "" }, { "dropping-particle" : "", "family" : "Felmy", "given" : "Andrew", "non-dropping-particle" : "", "parse-names" : false, "suffix" : "" }, { "dropping-particle" : "", "family" : "Goodman", "given" : "D Wayne", "non-dropping-particle" : "", "parse-names" : false, "suffix" : "" }, { "dropping-particle" : "", "family" : "Graetzel", "given" : "Michael", "non-dropping-particle" : "", "parse-names" : false, "suffix" : "" }, { "dropping-particle" : "", "family" : "Maciel", "given" : "Gary", "non-dropping-particle" : "", "parse-names" : false, "suffix" : "" }, { "dropping-particle" : "", "family" : "McCarthy", "given" : "Maureen I", "non-dropping-particle" : "", "parse-names" : false, "suffix" : "" }, { "dropping-particle" : "", "family" : "Nealson", "given" : "Kenneth H", "non-dropping-particle" : "", "parse-names" : false, "suffix" : "" }, { "dropping-particle" : "", "family" : "Sverjensky", "given" : "Dimitri a", "non-dropping-particle" : "", "parse-names" : false, "suffix" : "" }, { "dropping-particle" : "", "family" : "Toney", "given" : "Michael F", "non-dropping-particle" : "", "parse-names" : false, "suffix" : "" }, { "dropping-particle" : "", "family" : "Zachara", "given" : "John M", "non-dropping-particle" : "", "parse-names" : false, "suffix" : "" }, { "dropping-particle" : "", "family" : "Brown", "given" : "Gordon E", "non-dropping-particle" : "", "parse-names" : false, "suffix" : "" }, { "dropping-particle" : "", "family" : "Henrich", "given" : "Victor E", "non-dropping-particle" : "", "parse-names" : false, "suffix" : "" }, { "dropping-particle" : "", "family" : "Casey", "given" : "William H", "non-dropping-particle" : "", "parse-names" : false, "suffix" : "" }, { "dropping-particle" : "", "family" : "Clark", "given" : "David L", "non-dropping-particle" : "", "parse-names" : false, "suffix" : "" }, { "dropping-particle" : "", "family" : "Eggleston", "given" : "Carrick", "non-dropping-particle" : "", "parse-names" : false, "suffix" : "" }, { "dropping-particle" : "", "family" : "Felmy", "given" : "Andrew", "non-dropping-particle" : "", "parse-names" : false, "suffix" : "" }, { "dropping-particle" : "", "family" : "Goodman", "given" : "D Wayne", "non-dropping-particle" : "", "parse-names" : false, "suffix" : "" }, { "dropping-particle" : "", "family" : "Gr\u00e4tzel", "given" : "Michael", "non-dropping-particle" : "", "parse-names" : false, "suffix" : "" }, { "dropping-particle" : "", "family" : "Maciel", "given" : "Gary", "non-dropping-particle" : "", "parse-names" : false, "suffix" : "" }, { "dropping-particle" : "", "family" : "McCarthy", "given" : "Maureen I", "non-dropping-particle" : "", "parse-names" : false, "suffix" : "" }, { "dropping-particle" : "", "family" : "Nealson", "given" : "Kenneth H", "non-dropping-particle" : "", "parse-names" : false, "suffix" : "" }, { "dropping-particle" : "", "family" : "Sverjensky", "given" : "Dimitri a", "non-dropping-particle" : "", "parse-names" : false, "suffix" : "" }, { "dropping-particle" : "", "family" : "Toney", "given" : "Michael F", "non-dropping-particle" : "", "parse-names" : false, "suffix" : "" }, { "dropping-particle" : "", "family" : "Zachara", "given" : "John M", "non-dropping-particle" : "", "parse-names" : false, "suffix" : "" } ], "container-title" : "Chemical Reviews", "id" : "ITEM-1", "issue" : "1", "issued" : { "date-parts" : [ [ "1999" ] ] }, "page" : "77-174", "title" : "Metal Oxide Surfaces and Their Interactions with Aqueous Solutions and Microbial Organisms", "type" : "article-journal", "volume" : "99" }, "uris" : [ "http://www.mendeley.com/documents/?uuid=56c17a27-4840-425a-b41d-76d07f81e1aa"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"[33], [34]", "plainTextFormattedCitation" : "[33], [34]", "previouslyFormattedCitation" : "[33], [34]" }, "properties" : { "noteIndex" : 0 }, "schema" : "https://github.com/citation-style-language/schema/raw/master/csl-citation.json" }</w:instrText>
      </w:r>
      <w:r w:rsidR="0045579F">
        <w:fldChar w:fldCharType="separate"/>
      </w:r>
      <w:r w:rsidR="00EB6261" w:rsidRPr="00EB6261">
        <w:rPr>
          <w:noProof/>
        </w:rPr>
        <w:t>[33], [34]</w:t>
      </w:r>
      <w:r w:rsidR="0045579F">
        <w:fldChar w:fldCharType="end"/>
      </w:r>
      <w:r>
        <w:t xml:space="preserve">. </w:t>
      </w:r>
      <w:r w:rsidR="006C700C">
        <w:t>In general, they are used to</w:t>
      </w:r>
      <w:r w:rsidR="000D021D">
        <w:t xml:space="preserve"> 1) describe and </w:t>
      </w:r>
      <w:r w:rsidR="006C700C">
        <w:t xml:space="preserve">validate </w:t>
      </w:r>
      <w:r w:rsidR="0064184D">
        <w:t xml:space="preserve">surface </w:t>
      </w:r>
      <w:r w:rsidR="006C700C">
        <w:t xml:space="preserve">chemical reactions </w:t>
      </w:r>
      <w:r w:rsidR="0064184D">
        <w:t>for specific minerals</w:t>
      </w:r>
      <w:r w:rsidR="000D021D">
        <w:t xml:space="preserve">, with the goal of </w:t>
      </w:r>
      <w:r w:rsidR="0064184D">
        <w:t>assessing and predicting their role in retaining or releasing important solutes</w:t>
      </w:r>
      <w:r w:rsidR="000D021D">
        <w:t xml:space="preserve"> and 2) define and estimate important surface reactions </w:t>
      </w:r>
      <w:r w:rsidR="0064184D">
        <w:t xml:space="preserve">for complex mineral mixtures (e.g. soil and sediment samples) with the goal of refining a SCM that will facilitate predictions of solute mobility and fate in specific soil and aquifer systems. </w:t>
      </w:r>
      <w:r w:rsidR="00107A69">
        <w:t>Challenges associated with</w:t>
      </w:r>
      <w:r w:rsidR="008B2A28">
        <w:t xml:space="preserve"> using </w:t>
      </w:r>
      <w:r w:rsidR="00107A69">
        <w:t xml:space="preserve">and comparing results </w:t>
      </w:r>
      <w:r w:rsidR="008B2A28">
        <w:t>of SCM</w:t>
      </w:r>
      <w:r w:rsidR="0064184D">
        <w:t>s</w:t>
      </w:r>
      <w:r w:rsidR="008B2A28">
        <w:t xml:space="preserve"> </w:t>
      </w:r>
      <w:r w:rsidR="00107A69">
        <w:t>within the scientific literature include</w:t>
      </w:r>
      <w:r w:rsidR="003A72DC">
        <w:t xml:space="preserve"> the variety of experimental systems </w:t>
      </w:r>
      <w:r w:rsidR="008B2A28">
        <w:t xml:space="preserve">and conditions </w:t>
      </w:r>
      <w:r w:rsidR="003A72DC">
        <w:t>used for</w:t>
      </w:r>
      <w:r w:rsidR="00107A69">
        <w:t xml:space="preserve"> </w:t>
      </w:r>
      <w:r w:rsidR="008B2A28">
        <w:t xml:space="preserve">model </w:t>
      </w:r>
      <w:r w:rsidR="003A72DC">
        <w:t>calibration</w:t>
      </w:r>
      <w:r w:rsidR="00BC1BEA">
        <w:t>,</w:t>
      </w:r>
      <w:r w:rsidR="00314E0A">
        <w:t xml:space="preserve"> and</w:t>
      </w:r>
      <w:r>
        <w:t xml:space="preserve"> non-standard methodology for choosing model parameters</w:t>
      </w:r>
      <w:r w:rsidR="00107A69">
        <w:t xml:space="preserve"> </w:t>
      </w:r>
      <w:r>
        <w:t xml:space="preserve">and </w:t>
      </w:r>
      <w:r w:rsidR="00314E0A">
        <w:t xml:space="preserve">SCM </w:t>
      </w:r>
      <w:r>
        <w:t>chemical reactions</w:t>
      </w:r>
      <w:r w:rsidR="0045579F">
        <w:t xml:space="preserve"> </w:t>
      </w:r>
      <w:r w:rsidR="0045579F">
        <w:fldChar w:fldCharType="begin" w:fldLock="1"/>
      </w:r>
      <w:r w:rsidR="00132B23">
        <w:instrText>ADDIN CSL_CITATION { "citationItems" : [ { "id" : "ITEM-1", "itemData" : { "DOI" : "10.1021/acs.est.6b02669", "ISSN" : "0013-936X", "author" : [ { "dropping-particle" : "", "family" : "Duster", "given" : "Thomas A.", "non-dropping-particle" : "", "parse-names" : false, "suffix" : "" } ], "container-title" : "Environmental Science &amp; Technology", "id" : "ITEM-1", "issue" : "14", "issued" : { "date-parts" : [ [ "2016" ] ] }, "page" : "7274-7275", "title" : "An Integrated Approach to Standard Methods, Materials, and Databases for the Measurements Used To Develop Surface Complexation Models", "type" : "article-journal", "volume" : "50" }, "uris" : [ "http://www.mendeley.com/documents/?uuid=f27b11c3-3245-44ef-82dc-b0e5bff9f57f" ] }, { "id" : "ITEM-2", "itemData" : { "DOI" : "10.2475/05.2013.01", "ISBN" : "0002-9599", "ISSN" : "00029599", "abstract" : "Within the context of the clay barrier concept for underground nuclear waste disposal, montmorillonite and bentonite have been widely used as reference materials for sorption. In some cases, accompanying modeling work aims at understanding and predicting sorption in complex natural systems where clays are assumed to be representative of the most reactive phases. This bottom-up approach relies heavily on good confidence in the mechanistic understanding of sorption phenomena. The present study aims at reviewing experimental and modeling work on montmorillonite with a focus on divalent metals experiencing pH dependent specific sorption. Current knowledge points out distinct sorption mechanisms on three types of sites: cation exchange on basal planes and surface complexation on edge surfaces with two types of sites: high energy (or strong) sites (HES) with high affinity for metals but low site density and low energy (or weak) sites (LES) with lower affinity for metals but high site density. Based on this current knowledge, criteria are given to select data relevant for surface complexation model calibration (especially ionic strength, pH, clay preparation and characterization, metal to clay ratio and solubility limits), with an emphasis on data uncertainties and reproducibility. Problematic experimental features are highlighted, especially those related to the reversibility of sorption and to the effect of the solid to liquid ratio (R-SL) on sorption distribution coefficients. Guidelines for data acquisition and selection are proposed. Surface complexation models available in the literature are then tested in terms of efficiency (data fit) and mechanistic likelihood. None of the currently available models is able to satisfy both aspects. Models directly adapted from oxide surface complexation models fail in both aspects. The most efficient model (in terms of simplicity and accuracy) is a non-electrostatic model. It is the only one that reproduces pH dependent specific sorption data at a low metal clay ratio (&lt;0.001 mol/kg(clay); HES) in all selected experimental conditions, as well as data obtained at medium metal to clay ratio (similar to 0.01-0.05 mol/kg(clay); low energy sites). To account for physical mechanisms, an electrostatic surface complexation model has been developed. It takes into account the spill-over effect of negatively charged basal surfaces over edge surfaces, a typical feature of montmorillonite, and is able to reproduce sorption data fo\u2026", "author" : [ { "dropping-particle" : "", "family" : "Tournassat", "given" : "Christophe", "non-dropping-particle" : "", "parse-names" : false, "suffix" : "" }, { "dropping-particle" : "", "family" : "Grangeon", "given" : "Sylvain", "non-dropping-particle" : "", "parse-names" : false, "suffix" : "" }, { "dropping-particle" : "", "family" : "Leroy", "given" : "Philippe", "non-dropping-particle" : "", "parse-names" : false, "suffix" : "" }, { "dropping-particle" : "", "family" : "Giffaut", "given" : "Eric", "non-dropping-particle" : "", "parse-names" : false, "suffix" : "" } ], "container-title" : "American Journal of Science", "id" : "ITEM-2", "issue" : "5", "issued" : { "date-parts" : [ [ "2013" ] ] }, "page" : "395-451", "title" : "Modeling specific ph dependent sorption of divalent metals on montmorillonite surfaces. a review of pitfalls, recent achievements and current challenges", "type" : "article-journal", "volume" : "313" }, "uris" : [ "http://www.mendeley.com/documents/?uuid=308223f4-1fbc-4e35-ad15-63f95b50f059" ] } ], "mendeley" : { "formattedCitation" : "[35], [36]", "plainTextFormattedCitation" : "[35], [36]", "previouslyFormattedCitation" : "[35], [36]" }, "properties" : { "noteIndex" : 0 }, "schema" : "https://github.com/citation-style-language/schema/raw/master/csl-citation.json" }</w:instrText>
      </w:r>
      <w:r w:rsidR="0045579F">
        <w:fldChar w:fldCharType="separate"/>
      </w:r>
      <w:r w:rsidR="00EB6261" w:rsidRPr="00EB6261">
        <w:rPr>
          <w:noProof/>
        </w:rPr>
        <w:t>[35], [36]</w:t>
      </w:r>
      <w:r w:rsidR="0045579F">
        <w:fldChar w:fldCharType="end"/>
      </w:r>
      <w:r w:rsidR="00107A69">
        <w:t xml:space="preserve">. </w:t>
      </w:r>
      <w:r w:rsidR="008B2A28">
        <w:t>Nevertheless,</w:t>
      </w:r>
      <w:r w:rsidR="00107A69">
        <w:t xml:space="preserve"> SCM provide</w:t>
      </w:r>
      <w:r w:rsidR="00314E0A">
        <w:t>s</w:t>
      </w:r>
      <w:r w:rsidR="00107A69">
        <w:t xml:space="preserve"> a quantitative</w:t>
      </w:r>
      <w:r w:rsidR="00314E0A">
        <w:t xml:space="preserve"> and (chemically)</w:t>
      </w:r>
      <w:r w:rsidR="00107A69">
        <w:t xml:space="preserve"> </w:t>
      </w:r>
      <w:r w:rsidR="005F65E7">
        <w:t xml:space="preserve">descriptive framework for comparing and estimating solute-solid interactions, </w:t>
      </w:r>
      <w:r w:rsidR="008B2A28">
        <w:t>whic</w:t>
      </w:r>
      <w:r w:rsidR="00314E0A">
        <w:t xml:space="preserve">h is particularly valuable when </w:t>
      </w:r>
      <w:r w:rsidR="0064184D">
        <w:t xml:space="preserve">important reactions governing the fate of a particular solute such as Ra are poorly constrained. </w:t>
      </w:r>
    </w:p>
    <w:p w14:paraId="4D70E478" w14:textId="3497D9AA" w:rsidR="00F31B86" w:rsidRPr="004B3E94" w:rsidRDefault="005F65E7" w:rsidP="00E744F7">
      <w:pPr>
        <w:spacing w:line="360" w:lineRule="auto"/>
        <w:ind w:firstLine="720"/>
      </w:pPr>
      <w:r>
        <w:t>Although a wealth of Kd values have been tabulated for Ra adsorption to natural and synthetic solids, o</w:t>
      </w:r>
      <w:r w:rsidR="0024521D">
        <w:t>nly a few studies have</w:t>
      </w:r>
      <w:r w:rsidR="00BF4AE3">
        <w:t xml:space="preserve"> used SCM to examine Ra adsorption to ferrih</w:t>
      </w:r>
      <w:r w:rsidR="0045579F">
        <w:t xml:space="preserve">ydrite and goethite </w:t>
      </w:r>
      <w:r w:rsidR="0045579F">
        <w:fldChar w:fldCharType="begin" w:fldLock="1"/>
      </w:r>
      <w:r w:rsidR="00132B23">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"[34], [37]", "plainTextFormattedCitation" : "[34], [37]", "previouslyFormattedCitation" : "[34], [37]" }, "properties" : { "noteIndex" : 0 }, "schema" : "https://github.com/citation-style-language/schema/raw/master/csl-citation.json" }</w:instrText>
      </w:r>
      <w:r w:rsidR="0045579F">
        <w:fldChar w:fldCharType="separate"/>
      </w:r>
      <w:r w:rsidR="00EB6261" w:rsidRPr="00EB6261">
        <w:rPr>
          <w:noProof/>
        </w:rPr>
        <w:t>[34], [37]</w:t>
      </w:r>
      <w:r w:rsidR="0045579F">
        <w:fldChar w:fldCharType="end"/>
      </w:r>
      <w:r>
        <w:t xml:space="preserve">, and SCM’s have not yet been developed for Ra adsorption to reduced iron (sulfide) or clay minerals.  </w:t>
      </w:r>
      <w:r w:rsidR="00AE6156">
        <w:rPr>
          <w:rStyle w:val="CommentReference"/>
        </w:rPr>
        <w:commentReference w:id="7"/>
      </w:r>
      <w:r w:rsidR="00D847FF">
        <w:t>Therefore, t</w:t>
      </w:r>
      <w:r w:rsidR="00AE6156">
        <w:t>he objectives of this work are to</w:t>
      </w:r>
      <w:r w:rsidR="00A5532E">
        <w:t xml:space="preserve"> 1) examine low-activity Ra adsorption to several ubiquitous minerals known or inferred to control Ra t</w:t>
      </w:r>
      <w:r w:rsidR="00AE6156">
        <w:t xml:space="preserve">ransport over a range of solution conditions found in soils and </w:t>
      </w:r>
      <w:commentRangeStart w:id="8"/>
      <w:r w:rsidR="00AE6156">
        <w:t xml:space="preserve">aquifers </w:t>
      </w:r>
      <w:commentRangeEnd w:id="8"/>
      <w:r w:rsidR="004B3E94">
        <w:rPr>
          <w:rStyle w:val="CommentReference"/>
        </w:rPr>
        <w:commentReference w:id="8"/>
      </w:r>
      <w:r w:rsidR="008028FC">
        <w:t>,</w:t>
      </w:r>
      <w:r w:rsidR="00A5532E">
        <w:t xml:space="preserve"> 2) use </w:t>
      </w:r>
      <w:r w:rsidR="008028FC">
        <w:t>SCM</w:t>
      </w:r>
      <w:r w:rsidR="00A5532E">
        <w:t xml:space="preserve"> to</w:t>
      </w:r>
      <w:r w:rsidR="00AE6156">
        <w:t xml:space="preserve"> test mechanistic descriptions of Ra adsorption to mineral surfaces, </w:t>
      </w:r>
      <w:r w:rsidR="008028FC">
        <w:t xml:space="preserve">and </w:t>
      </w:r>
      <w:r w:rsidR="00AE6156">
        <w:t xml:space="preserve">3) use SCM to provide quantitative comparisons of Ra adsorption to different minerals. </w:t>
      </w:r>
      <w:r w:rsidR="009E1557">
        <w:t xml:space="preserve"> </w:t>
      </w:r>
      <w:r w:rsidR="00D847FF">
        <w:t>We choose to</w:t>
      </w:r>
      <w:r w:rsidR="009E1557">
        <w:t xml:space="preserve"> compare sorption of radium to ferrihydrite, goethite, sodium montmorillonite, and pyrite with</w:t>
      </w:r>
      <w:r w:rsidR="00102CC0">
        <w:t>in a</w:t>
      </w:r>
      <w:r w:rsidR="009E1557">
        <w:t xml:space="preserve"> low salinity background solution</w:t>
      </w:r>
      <w:r w:rsidR="00960229">
        <w:t xml:space="preserve"> and</w:t>
      </w:r>
      <w:r w:rsidR="00D847FF">
        <w:t xml:space="preserve"> </w:t>
      </w:r>
      <w:r w:rsidR="00960229">
        <w:t xml:space="preserve">model radium sorption behavior through SCM. These minerals are representative of </w:t>
      </w:r>
      <w:r w:rsidR="00102CC0">
        <w:t xml:space="preserve">widespread, </w:t>
      </w:r>
      <w:r w:rsidR="00960229">
        <w:t>dominant sorbents</w:t>
      </w:r>
      <w:r w:rsidR="00102CC0">
        <w:t xml:space="preserve"> found in many soil-sediment systems (Na-montmorillonite) under oxic </w:t>
      </w:r>
      <w:r w:rsidR="00960229">
        <w:t>(iron oxides)</w:t>
      </w:r>
      <w:r w:rsidR="00102CC0">
        <w:t>,</w:t>
      </w:r>
      <w:r w:rsidR="004B3E94">
        <w:t xml:space="preserve"> </w:t>
      </w:r>
      <w:r w:rsidR="003431D9">
        <w:t xml:space="preserve">and anoxic (iron sulfide—pyrite) conditions. </w:t>
      </w:r>
      <w:r w:rsidR="00102CC0">
        <w:t xml:space="preserve"> </w:t>
      </w:r>
      <w:r w:rsidR="00E44B72">
        <w:t xml:space="preserve">As expected, we find </w:t>
      </w:r>
      <w:r w:rsidR="009E1557">
        <w:t xml:space="preserve">that pH plays a crucial role in determining </w:t>
      </w:r>
      <w:r w:rsidR="00AE6156">
        <w:t xml:space="preserve">the extent of Ra </w:t>
      </w:r>
      <w:r w:rsidR="009E1557">
        <w:t>sorption</w:t>
      </w:r>
      <w:r w:rsidR="00E44B72">
        <w:t xml:space="preserve"> to most mineral surfaces</w:t>
      </w:r>
      <w:r w:rsidR="00AE6156">
        <w:t>; however, we</w:t>
      </w:r>
      <w:r w:rsidR="00E44B72">
        <w:t xml:space="preserve"> also</w:t>
      </w:r>
      <w:r w:rsidR="00AE6156">
        <w:t xml:space="preserve"> illustrate that Ra adsorption to </w:t>
      </w:r>
      <w:r w:rsidR="00D847FF">
        <w:t>montmorillonite</w:t>
      </w:r>
      <w:r w:rsidR="00AE6156">
        <w:t xml:space="preserve"> is </w:t>
      </w:r>
      <w:r w:rsidR="00E44B72">
        <w:t xml:space="preserve">more </w:t>
      </w:r>
      <w:r w:rsidR="00AE6156">
        <w:t xml:space="preserve">extensive </w:t>
      </w:r>
      <w:r w:rsidR="00E44B72">
        <w:t xml:space="preserve">over a range of solution </w:t>
      </w:r>
      <w:r w:rsidR="00D847FF">
        <w:t>conditions</w:t>
      </w:r>
      <w:r w:rsidR="00E44B72">
        <w:t xml:space="preserve"> </w:t>
      </w:r>
      <w:r w:rsidR="00AE6156">
        <w:t xml:space="preserve">compared </w:t>
      </w:r>
      <w:r w:rsidR="00E44B72">
        <w:t>to iron (hydr)oxides</w:t>
      </w:r>
      <w:r w:rsidR="009E1557">
        <w:t>,</w:t>
      </w:r>
      <w:r w:rsidR="00E44B72">
        <w:t xml:space="preserve"> which are often though</w:t>
      </w:r>
      <w:r w:rsidR="002B7B99">
        <w:t>t</w:t>
      </w:r>
      <w:r w:rsidR="00E44B72">
        <w:t xml:space="preserve"> </w:t>
      </w:r>
      <w:r w:rsidR="00070B78">
        <w:t xml:space="preserve">as dominant adsorbent </w:t>
      </w:r>
      <w:r w:rsidR="00070B78">
        <w:lastRenderedPageBreak/>
        <w:t>minerals</w:t>
      </w:r>
      <w:r w:rsidR="00E44B72">
        <w:t xml:space="preserve">. </w:t>
      </w:r>
      <w:r w:rsidR="00291774">
        <w:t>This result is mirrored in the surface complexation model</w:t>
      </w:r>
      <w:r w:rsidR="000017A2">
        <w:t>ing</w:t>
      </w:r>
      <w:r w:rsidR="00070B78">
        <w:t xml:space="preserve">; </w:t>
      </w:r>
      <w:r w:rsidR="00291774">
        <w:t>exchange reactions</w:t>
      </w:r>
      <w:r w:rsidR="00AF55A8">
        <w:t xml:space="preserve"> with</w:t>
      </w:r>
      <w:r w:rsidR="00070B78">
        <w:t xml:space="preserve"> clay</w:t>
      </w:r>
      <w:r w:rsidR="00AF55A8">
        <w:t xml:space="preserve"> inner layer cations drive</w:t>
      </w:r>
      <w:r w:rsidR="00291774">
        <w:t xml:space="preserve"> the enhanced sorption of radium in montmorillonite compared to the other minerals.</w:t>
      </w:r>
      <w:r w:rsidR="003C60FA">
        <w:t xml:space="preserve"> </w:t>
      </w:r>
      <w:r w:rsidR="004B3E94">
        <w:t xml:space="preserve">Lastly, pyrite </w:t>
      </w:r>
      <w:r w:rsidR="003C0C1A">
        <w:t>shows some affinity</w:t>
      </w:r>
      <w:r w:rsidR="004B3E94">
        <w:t xml:space="preserve"> for </w:t>
      </w:r>
      <w:r w:rsidR="00070B78">
        <w:t>Ra</w:t>
      </w:r>
      <w:r w:rsidR="004B3E94">
        <w:t>,</w:t>
      </w:r>
      <w:r w:rsidR="00A46B8E">
        <w:t xml:space="preserve"> potentially controlling Ra adsorption in anoxic conditions.</w:t>
      </w:r>
      <w:r w:rsidR="004B3E94">
        <w:t xml:space="preserve"> </w:t>
      </w:r>
      <w:r w:rsidR="00A46B8E">
        <w:t>T</w:t>
      </w:r>
      <w:r w:rsidR="004B3E94">
        <w:t xml:space="preserve">he formation of iron </w:t>
      </w:r>
      <w:r w:rsidR="00070B78">
        <w:t>(hydr)</w:t>
      </w:r>
      <w:r w:rsidR="004B3E94">
        <w:t>oxide coatings</w:t>
      </w:r>
      <w:r w:rsidR="00070B78">
        <w:t xml:space="preserve"> after O</w:t>
      </w:r>
      <w:r w:rsidR="00070B78">
        <w:rPr>
          <w:vertAlign w:val="subscript"/>
        </w:rPr>
        <w:t xml:space="preserve">2 </w:t>
      </w:r>
      <w:r w:rsidR="003C0C1A">
        <w:t>exposure that possess</w:t>
      </w:r>
      <w:r w:rsidR="00070B78">
        <w:t xml:space="preserve"> high adsorption capacity toward Ra</w:t>
      </w:r>
      <w:r w:rsidR="00A46B8E">
        <w:t>, however,</w:t>
      </w:r>
      <w:r w:rsidR="00070B78">
        <w:t xml:space="preserve"> demonstrates</w:t>
      </w:r>
      <w:r w:rsidR="004B3E94">
        <w:t xml:space="preserve"> that</w:t>
      </w:r>
      <w:r w:rsidR="00070B78">
        <w:t xml:space="preserve"> oxidation of Fe(II)-bearing minerals under altered or f</w:t>
      </w:r>
      <w:r w:rsidR="003C0C1A">
        <w:t>luctuating redox conditions can</w:t>
      </w:r>
      <w:r w:rsidR="00070B78">
        <w:t xml:space="preserve"> impart overarching controls on Ra mobility. </w:t>
      </w:r>
    </w:p>
    <w:p w14:paraId="7EF9B169" w14:textId="741DC967" w:rsidR="009E1557" w:rsidRDefault="007444BF" w:rsidP="00B53860">
      <w:pPr>
        <w:spacing w:line="360" w:lineRule="auto"/>
      </w:pPr>
      <w:r>
        <w:t xml:space="preserve">SECTION 2: </w:t>
      </w:r>
      <w:r w:rsidR="00DE4BC8">
        <w:t xml:space="preserve">EXPERIMENTAL AND MODELING </w:t>
      </w:r>
      <w:r>
        <w:t>METHODS</w:t>
      </w:r>
    </w:p>
    <w:p w14:paraId="70E67C51" w14:textId="051E9D72" w:rsidR="00FC3645" w:rsidRDefault="009C7C54" w:rsidP="003E477F">
      <w:pPr>
        <w:spacing w:line="360" w:lineRule="auto"/>
        <w:ind w:firstLine="720"/>
      </w:pPr>
      <w:r>
        <w:t>Reagents used in the experiments were of reagent grade or better, and all solutions were made with 18 M</w:t>
      </w:r>
      <w:r w:rsidR="00E44B72">
        <w:t xml:space="preserve"> </w:t>
      </w:r>
      <w:r>
        <w:t>Ohm water.</w:t>
      </w:r>
      <w:r w:rsidR="00490D23">
        <w:t xml:space="preserve"> </w:t>
      </w:r>
      <w:r w:rsidR="0068268E">
        <w:t xml:space="preserve">Dissolved 226-Ra </w:t>
      </w:r>
      <w:r w:rsidR="00490D23">
        <w:t xml:space="preserve">stock </w:t>
      </w:r>
      <w:r w:rsidR="00E44B72">
        <w:t xml:space="preserve">in 3% HCl </w:t>
      </w:r>
      <w:r w:rsidR="00490D23">
        <w:t>was provided by the MIT Environmental, Health, and Safety office</w:t>
      </w:r>
      <w:r w:rsidR="0068268E">
        <w:t xml:space="preserve"> and used for all experiments</w:t>
      </w:r>
      <w:r w:rsidR="00DE72DF">
        <w:t>.</w:t>
      </w:r>
      <w:r w:rsidR="008976EC">
        <w:t xml:space="preserve"> </w:t>
      </w:r>
      <w:r w:rsidR="0043349A">
        <w:t xml:space="preserve">Both ferrihydrite and goethite were prepared using standard methods </w:t>
      </w:r>
      <w:r w:rsidR="00167D90">
        <w:fldChar w:fldCharType="begin" w:fldLock="1"/>
      </w:r>
      <w:r w:rsidR="00132B23">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"[38]", "plainTextFormattedCitation" : "[38]", "previouslyFormattedCitation" : "[38]" }, "properties" : { "noteIndex" : 0 }, "schema" : "https://github.com/citation-style-language/schema/raw/master/csl-citation.json" }</w:instrText>
      </w:r>
      <w:r w:rsidR="00167D90">
        <w:fldChar w:fldCharType="separate"/>
      </w:r>
      <w:r w:rsidR="00EB6261" w:rsidRPr="00EB6261">
        <w:rPr>
          <w:noProof/>
        </w:rPr>
        <w:t>[38]</w:t>
      </w:r>
      <w:r w:rsidR="00167D90">
        <w:fldChar w:fldCharType="end"/>
      </w:r>
      <w:r w:rsidR="00167D90">
        <w:t>. Briefly, ferrihydrite was precipitated by dissolving FeCl</w:t>
      </w:r>
      <w:r w:rsidR="00167D90" w:rsidRPr="006442C7">
        <w:rPr>
          <w:vertAlign w:val="subscript"/>
        </w:rPr>
        <w:t>3</w:t>
      </w:r>
      <w:r w:rsidR="00E44B72">
        <w:t>*</w:t>
      </w:r>
      <w:r w:rsidR="00D847FF">
        <w:t xml:space="preserve">6 </w:t>
      </w:r>
      <w:r w:rsidR="00E44B72">
        <w:t xml:space="preserve">H2O </w:t>
      </w:r>
      <w:r w:rsidR="00167D90">
        <w:t>in water, and rapidly titrating the solution to pH 7, followed by</w:t>
      </w:r>
      <w:r w:rsidR="000323A5">
        <w:t xml:space="preserve"> repeated</w:t>
      </w:r>
      <w:r w:rsidR="00167D90">
        <w:t xml:space="preserve"> centrifugation and washing to remove background electrolytes. The</w:t>
      </w:r>
      <w:r w:rsidR="00994948">
        <w:t xml:space="preserve"> iron content of</w:t>
      </w:r>
      <w:r w:rsidR="000323A5">
        <w:t xml:space="preserve"> the</w:t>
      </w:r>
      <w:r w:rsidR="00167D90">
        <w:t xml:space="preserve"> prepared ferrhydrite slurry was characterized using </w:t>
      </w:r>
      <w:r w:rsidR="000323A5">
        <w:t xml:space="preserve">digestion with the </w:t>
      </w:r>
      <w:r w:rsidR="00167D90">
        <w:t xml:space="preserve">ferrozine method </w:t>
      </w:r>
      <w:r w:rsidR="00167D90">
        <w:fldChar w:fldCharType="begin" w:fldLock="1"/>
      </w:r>
      <w:r w:rsidR="00132B23">
        <w:instrText>ADDIN CSL_CITATION { "citationItems" : [ { "id" : "ITEM-1", "itemData" : { "DOI" : "10.1021/ac60289a016", "ISBN" : "0003-2700", "ISSN" : "0003-2700", "PMID" : "591", "abstract" : "Ferrozine [the di-Na salt of 3-(2-pyridyl)-5,6-bis(4-sulfophenyl)-1,2,4-triazine] (L) can be used for the spectrophotometric detn. of Fe, by reacting Fe(II) at pH 4-9 with ferrozine to give the stable complex Fe-L32+, which has an absorption max. at 562 nm (molar absorptivity is 2.79 \u00d7 104). Beer's law is obeyed for \u22644 mg Fe/l. Ferrozine was used to det. 0.156 mg Fe/l. in potable water with a 3.2% relative std. deviation. Interferences by heavy metals were avoided by using excess ferrozine. CN- and NO2- interferences were eliminated by heating the acid ferrozine soln. C2O42-interfered at concns. &gt;500 mg/l. [on SciFinder(R)]", "author" : [ { "dropping-particle" : "", "family" : "Stookey", "given" : "Lawrence L.", "non-dropping-particle" : "", "parse-names" : false, "suffix" : "" } ], "container-title" : "Analytical Chemistry", "id" : "ITEM-1", "issue" : "7", "issued" : { "date-parts" : [ [ "1970" ] ] }, "page" : "779-781", "title" : "Ferrozine---a new spectrophotometric reagent for iron", "type" : "article-journal", "volume" : "42" }, "uris" : [ "http://www.mendeley.com/documents/?uuid=8d1f0ea5-b4a9-435e-9417-2a1e5a505eeb" ] } ], "mendeley" : { "formattedCitation" : "[39]", "plainTextFormattedCitation" : "[39]", "previouslyFormattedCitation" : "[39]" }, "properties" : { "noteIndex" : 0 }, "schema" : "https://github.com/citation-style-language/schema/raw/master/csl-citation.json" }</w:instrText>
      </w:r>
      <w:r w:rsidR="00167D90">
        <w:fldChar w:fldCharType="separate"/>
      </w:r>
      <w:r w:rsidR="00EB6261" w:rsidRPr="00EB6261">
        <w:rPr>
          <w:noProof/>
        </w:rPr>
        <w:t>[39]</w:t>
      </w:r>
      <w:r w:rsidR="00167D90">
        <w:fldChar w:fldCharType="end"/>
      </w:r>
      <w:r w:rsidR="00E35B25">
        <w:t>.</w:t>
      </w:r>
      <w:r w:rsidR="00167D90">
        <w:t xml:space="preserve"> </w:t>
      </w:r>
      <w:r w:rsidR="00FC3645">
        <w:t xml:space="preserve">Slurry aliquots </w:t>
      </w:r>
      <w:r w:rsidR="00167D90">
        <w:t>were added directly to the experiments</w:t>
      </w:r>
      <w:r w:rsidR="00E35B25">
        <w:t xml:space="preserve"> to </w:t>
      </w:r>
      <w:r w:rsidR="00FC3645">
        <w:t xml:space="preserve">acheive </w:t>
      </w:r>
      <w:r w:rsidR="00E35B25">
        <w:t>the desired mineral mass</w:t>
      </w:r>
      <w:r w:rsidR="00167D90">
        <w:t xml:space="preserve">. Goethite was prepared </w:t>
      </w:r>
      <w:r w:rsidR="00E44B72">
        <w:t xml:space="preserve">through </w:t>
      </w:r>
      <w:r w:rsidR="00167D90">
        <w:t xml:space="preserve">slow </w:t>
      </w:r>
      <w:r w:rsidR="00FC3645">
        <w:t>air-</w:t>
      </w:r>
      <w:r w:rsidR="00167D90">
        <w:t>oxidation of a</w:t>
      </w:r>
      <w:r w:rsidR="000504B0">
        <w:t xml:space="preserve"> </w:t>
      </w:r>
      <w:r w:rsidR="00D847FF">
        <w:t>50</w:t>
      </w:r>
      <w:r w:rsidR="00E44B72">
        <w:t xml:space="preserve"> mM Fe</w:t>
      </w:r>
      <w:r w:rsidR="00E44B72" w:rsidRPr="003E477F">
        <w:rPr>
          <w:vertAlign w:val="superscript"/>
        </w:rPr>
        <w:t>2+</w:t>
      </w:r>
      <w:r w:rsidR="00E44B72">
        <w:t xml:space="preserve"> </w:t>
      </w:r>
      <w:r w:rsidR="00167D90">
        <w:t xml:space="preserve">and </w:t>
      </w:r>
      <w:r w:rsidR="00D847FF">
        <w:t>100</w:t>
      </w:r>
      <w:r w:rsidR="00E44B72">
        <w:t xml:space="preserve"> mM </w:t>
      </w:r>
      <w:r w:rsidR="00167D90">
        <w:t>bicarbonate</w:t>
      </w:r>
      <w:r w:rsidR="00D847FF">
        <w:t xml:space="preserve"> solution</w:t>
      </w:r>
      <w:r w:rsidR="00167D90">
        <w:t xml:space="preserve"> over 2 days. The resulting </w:t>
      </w:r>
      <w:r w:rsidR="00874970">
        <w:t xml:space="preserve">goethite </w:t>
      </w:r>
      <w:r w:rsidR="00167D90">
        <w:t xml:space="preserve">mineral was centrifuged and washed to </w:t>
      </w:r>
      <w:r w:rsidR="008833CD">
        <w:t xml:space="preserve">remove background electrolyte, </w:t>
      </w:r>
      <w:r w:rsidR="00167D90">
        <w:t xml:space="preserve">dried for 2 hours at </w:t>
      </w:r>
      <w:r w:rsidR="00D847FF">
        <w:t>70</w:t>
      </w:r>
      <w:r w:rsidR="008028FC">
        <w:t xml:space="preserve"> </w:t>
      </w:r>
      <w:r w:rsidR="008028FC">
        <w:rPr>
          <w:rFonts w:cstheme="minorHAnsi"/>
        </w:rPr>
        <w:t>°</w:t>
      </w:r>
      <w:r w:rsidR="00167D90">
        <w:t>C</w:t>
      </w:r>
      <w:r w:rsidR="008833CD">
        <w:t>, and then gently ground to homogenize the mineral</w:t>
      </w:r>
      <w:r w:rsidR="00167D90">
        <w:t xml:space="preserve">. </w:t>
      </w:r>
      <w:commentRangeStart w:id="9"/>
      <w:r w:rsidR="00167D90">
        <w:t>Calcium</w:t>
      </w:r>
      <w:commentRangeEnd w:id="9"/>
      <w:r w:rsidR="00E44B72">
        <w:rPr>
          <w:rStyle w:val="CommentReference"/>
        </w:rPr>
        <w:commentReference w:id="9"/>
      </w:r>
      <w:r w:rsidR="00167D90">
        <w:t xml:space="preserve"> montmorillonite ST</w:t>
      </w:r>
      <w:r w:rsidR="0052565F">
        <w:t>X-1b was ordered from the clay m</w:t>
      </w:r>
      <w:r w:rsidR="00167D90">
        <w:t>inerals society</w:t>
      </w:r>
      <w:r w:rsidR="00994948">
        <w:t xml:space="preserve"> (clays.org)</w:t>
      </w:r>
      <w:r w:rsidR="0085600F">
        <w:t xml:space="preserve">, but was converted to sodium montmorillonite to allow for closer comparisons to previous studies of radium sorption to montmorillonites </w:t>
      </w:r>
      <w:r w:rsidR="0085600F">
        <w:fldChar w:fldCharType="begin" w:fldLock="1"/>
      </w:r>
      <w:r w:rsidR="000D35D6">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"[28]", "plainTextFormattedCitation" : "[28]", "previouslyFormattedCitation" : "[28]" }, "properties" : { "noteIndex" : 0 }, "schema" : "https://github.com/citation-style-language/schema/raw/master/csl-citation.json" }</w:instrText>
      </w:r>
      <w:r w:rsidR="0085600F">
        <w:fldChar w:fldCharType="separate"/>
      </w:r>
      <w:r w:rsidR="00DA03D9" w:rsidRPr="00DA03D9">
        <w:rPr>
          <w:noProof/>
        </w:rPr>
        <w:t>[28]</w:t>
      </w:r>
      <w:r w:rsidR="0085600F">
        <w:fldChar w:fldCharType="end"/>
      </w:r>
      <w:r w:rsidR="00B51EE3">
        <w:t>. The clay was dispersed with 1 M NaCl, and the &lt;0.2 um clay fraction siphoned off after successive washes with DI water. The siphoned clay particles were then treated with a 1 M Sodium Acetate solution</w:t>
      </w:r>
      <w:r w:rsidR="00FC3645">
        <w:t xml:space="preserve"> (</w:t>
      </w:r>
      <w:r w:rsidR="00B51EE3">
        <w:t>pH 5</w:t>
      </w:r>
      <w:r w:rsidR="00FC3645">
        <w:t>)</w:t>
      </w:r>
      <w:r w:rsidR="00B51EE3">
        <w:t xml:space="preserve"> </w:t>
      </w:r>
      <w:r w:rsidR="00FC3645">
        <w:t>to remove residual carbonate minerals</w:t>
      </w:r>
      <w:r w:rsidR="00B01788">
        <w:t xml:space="preserve"> </w:t>
      </w:r>
      <w:r w:rsidR="00B01788">
        <w:fldChar w:fldCharType="begin" w:fldLock="1"/>
      </w:r>
      <w:r w:rsidR="00132B23">
        <w:instrText>ADDIN CSL_CITATION { "citationItems" : [ { "id" : "ITEM-1", "itemData" : { "DOI" : "10.2136/sssabookser5.1.2ed.c5", "author" : [ { "dropping-particle" : "", "family" : "Klute", "given" : "Arnold", "non-dropping-particle" : "", "parse-names" : false, "suffix" : "" }, { "dropping-particle" : "", "family" : "Kunze", "given" : "G. W.", "non-dropping-particle" : "", "parse-names" : false, "suffix" : "" }, { "dropping-particle" : "", "family" : "Dixon", "given" : "J. B.", "non-dropping-particle" : "", "parse-names" : false, "suffix" : "" } ], "chapter-number" : "5", "container-title" : "Methods of Soil Analysis Part 1 - Physical and Mineralogical Methods", "id" : "ITEM-1", "issued" : { "date-parts" : [ [ "1986" ] ] }, "publisher" : "Soil Science Society of America, American Society of Agronomy", "title" : "Pretreatment for Mineralogical Analysis", "type" : "chapter" }, "uris" : [ "http://www.mendeley.com/documents/?uuid=bf9dfd36-fcd0-4607-bac1-99fbd3230529" ] } ], "mendeley" : { "formattedCitation" : "[40]", "plainTextFormattedCitation" : "[40]", "previouslyFormattedCitation" : "[40]" }, "properties" : { "noteIndex" : 0 }, "schema" : "https://github.com/citation-style-language/schema/raw/master/csl-citation.json" }</w:instrText>
      </w:r>
      <w:r w:rsidR="00B01788">
        <w:fldChar w:fldCharType="separate"/>
      </w:r>
      <w:r w:rsidR="00EB6261" w:rsidRPr="00EB6261">
        <w:rPr>
          <w:noProof/>
        </w:rPr>
        <w:t>[40]</w:t>
      </w:r>
      <w:r w:rsidR="00B01788">
        <w:fldChar w:fldCharType="end"/>
      </w:r>
      <w:r w:rsidR="00B51EE3">
        <w:t xml:space="preserve">. The </w:t>
      </w:r>
      <w:r w:rsidR="00E44B72">
        <w:t xml:space="preserve">clay </w:t>
      </w:r>
      <w:r w:rsidR="00B51EE3">
        <w:t xml:space="preserve">was then centrifuged </w:t>
      </w:r>
      <w:r w:rsidR="00E44B72">
        <w:t xml:space="preserve">and equilibrated </w:t>
      </w:r>
      <w:r w:rsidR="00B51EE3">
        <w:t xml:space="preserve">with the experimental background solution, resulting in a sodium montmorillonite. The clay was dried at </w:t>
      </w:r>
      <w:r w:rsidR="0085600F">
        <w:t>7</w:t>
      </w:r>
      <w:r w:rsidR="00B51EE3">
        <w:t xml:space="preserve">0 C overnight, and then </w:t>
      </w:r>
      <w:r w:rsidR="00FC3645">
        <w:t xml:space="preserve">gently powdered </w:t>
      </w:r>
      <w:r w:rsidR="00B51EE3">
        <w:t>using mortar and pestle.</w:t>
      </w:r>
      <w:r w:rsidR="0085600F" w:rsidDel="0085600F">
        <w:t xml:space="preserve"> </w:t>
      </w:r>
      <w:r w:rsidR="00F14C3E">
        <w:t>P</w:t>
      </w:r>
      <w:r w:rsidR="00FC3645">
        <w:t xml:space="preserve">yrite </w:t>
      </w:r>
      <w:r w:rsidR="003F60EB">
        <w:t>was ordered from</w:t>
      </w:r>
      <w:r w:rsidR="00EF62ED">
        <w:t xml:space="preserve"> Ward’s Science (www.wardsci.com)</w:t>
      </w:r>
      <w:r w:rsidR="003F60EB">
        <w:t xml:space="preserve">, ground using mortar and pestle, </w:t>
      </w:r>
      <w:r w:rsidR="002B323A">
        <w:t xml:space="preserve">passed through sieves to select for </w:t>
      </w:r>
      <w:r w:rsidR="003F60EB">
        <w:t xml:space="preserve">45-250 um </w:t>
      </w:r>
      <w:r w:rsidR="002B323A">
        <w:t>particles</w:t>
      </w:r>
      <w:r w:rsidR="00FC3645">
        <w:t>, and transferred to an</w:t>
      </w:r>
      <w:r w:rsidR="003F60EB">
        <w:t xml:space="preserve"> anaerobic glove bag </w:t>
      </w:r>
      <w:r w:rsidR="00FC3645">
        <w:t>(</w:t>
      </w:r>
      <w:r w:rsidR="003F60EB">
        <w:t xml:space="preserve">5% </w:t>
      </w:r>
      <w:r w:rsidR="00FC3645">
        <w:t>H</w:t>
      </w:r>
      <w:r w:rsidR="00FC3645" w:rsidRPr="003E477F">
        <w:rPr>
          <w:vertAlign w:val="subscript"/>
        </w:rPr>
        <w:t>2</w:t>
      </w:r>
      <w:r w:rsidR="00FC3645">
        <w:t xml:space="preserve">: </w:t>
      </w:r>
      <w:r w:rsidR="003F60EB">
        <w:t xml:space="preserve">95% </w:t>
      </w:r>
      <w:r w:rsidR="00FC3645">
        <w:t>N</w:t>
      </w:r>
      <w:r w:rsidR="00FC3645" w:rsidRPr="003E477F">
        <w:rPr>
          <w:vertAlign w:val="subscript"/>
        </w:rPr>
        <w:t>2</w:t>
      </w:r>
      <w:r w:rsidR="00FB5AD6">
        <w:t>: &lt; 1 ppm O</w:t>
      </w:r>
      <w:r w:rsidR="00FB5AD6">
        <w:rPr>
          <w:vertAlign w:val="subscript"/>
        </w:rPr>
        <w:t>2</w:t>
      </w:r>
      <w:r w:rsidR="00FC3645">
        <w:t>)</w:t>
      </w:r>
      <w:r w:rsidR="003F60EB">
        <w:t xml:space="preserve">. </w:t>
      </w:r>
      <w:r w:rsidR="00FC3645">
        <w:t>It was then</w:t>
      </w:r>
      <w:r w:rsidR="00483D6E">
        <w:t xml:space="preserve"> was washed in 6 N HCl overnight to remove any iron oxide coatings, </w:t>
      </w:r>
      <w:r w:rsidR="00F14C3E">
        <w:t xml:space="preserve">and </w:t>
      </w:r>
      <w:r w:rsidR="00980406">
        <w:t xml:space="preserve">rinsed </w:t>
      </w:r>
      <w:r w:rsidR="00483D6E">
        <w:t xml:space="preserve">with </w:t>
      </w:r>
      <w:r w:rsidR="00980406">
        <w:t xml:space="preserve">deoxygenated </w:t>
      </w:r>
      <w:r w:rsidR="00483D6E">
        <w:t>DI water</w:t>
      </w:r>
      <w:r w:rsidR="00980406">
        <w:t xml:space="preserve"> </w:t>
      </w:r>
      <w:r w:rsidR="00F14C3E">
        <w:t xml:space="preserve">three </w:t>
      </w:r>
      <w:r w:rsidR="00980406">
        <w:t>times</w:t>
      </w:r>
      <w:r w:rsidR="00B41C18">
        <w:t xml:space="preserve"> to remove </w:t>
      </w:r>
      <w:r w:rsidR="00F14C3E">
        <w:t>residual</w:t>
      </w:r>
      <w:r w:rsidR="00B41C18">
        <w:t xml:space="preserve"> acid</w:t>
      </w:r>
      <w:r w:rsidR="00483D6E">
        <w:t xml:space="preserve">. Lastly, the pyrite was </w:t>
      </w:r>
      <w:r w:rsidR="002B323A">
        <w:t>dried anaerobically</w:t>
      </w:r>
      <w:r w:rsidR="00F14C3E">
        <w:t xml:space="preserve"> at room temperature</w:t>
      </w:r>
      <w:r w:rsidR="002B323A">
        <w:t xml:space="preserve"> in an open beaker; dessicant (Drierite) was placed in the glovebag to facilitate moisture removal</w:t>
      </w:r>
      <w:r w:rsidR="00483D6E">
        <w:t xml:space="preserve">. </w:t>
      </w:r>
      <w:r w:rsidR="00F14C3E">
        <w:t xml:space="preserve">The composition of </w:t>
      </w:r>
      <w:commentRangeStart w:id="10"/>
      <w:r w:rsidR="00F14C3E">
        <w:t>pyrite</w:t>
      </w:r>
      <w:commentRangeEnd w:id="10"/>
      <w:r w:rsidR="00557356">
        <w:rPr>
          <w:rStyle w:val="CommentReference"/>
        </w:rPr>
        <w:commentReference w:id="10"/>
      </w:r>
      <w:r w:rsidR="00F14C3E">
        <w:t xml:space="preserve">, ferrihydrite and goethite was confirmed using XRD, and surface area was measured for all minerals using BET (table 1). </w:t>
      </w:r>
    </w:p>
    <w:p w14:paraId="4468AD1E" w14:textId="7578C22E" w:rsidR="007B346B" w:rsidRDefault="008976EC" w:rsidP="003E477F">
      <w:pPr>
        <w:spacing w:line="360" w:lineRule="auto"/>
      </w:pPr>
      <w:r>
        <w:lastRenderedPageBreak/>
        <w:tab/>
        <w:t>Isotherms were conducted using s</w:t>
      </w:r>
      <w:r w:rsidR="002B323A">
        <w:t>erum vials (200 mL)</w:t>
      </w:r>
      <w:r w:rsidR="00490D23">
        <w:t xml:space="preserve"> filled with 100 mL of 10 mM NaCl stock solution, 30 mg of</w:t>
      </w:r>
      <w:r w:rsidR="00F14C3E">
        <w:t xml:space="preserve"> a single</w:t>
      </w:r>
      <w:r w:rsidR="00490D23">
        <w:t xml:space="preserve"> </w:t>
      </w:r>
      <w:r w:rsidR="00F14C3E">
        <w:t xml:space="preserve">mineral </w:t>
      </w:r>
      <w:r w:rsidR="00490D23">
        <w:t xml:space="preserve">(except for the case of pyrite, where 40 mg was used), and 5-270 Bq of </w:t>
      </w:r>
      <w:r w:rsidR="002B323A">
        <w:t>226</w:t>
      </w:r>
      <w:r w:rsidR="008F7C4D">
        <w:t>-</w:t>
      </w:r>
      <w:r w:rsidR="00490D23">
        <w:t xml:space="preserve">Ra </w:t>
      </w:r>
      <w:r>
        <w:t>stock</w:t>
      </w:r>
      <w:r w:rsidR="00FF24E5">
        <w:t>. Experiments using pyrite were performed in an anaerobic glove ba</w:t>
      </w:r>
      <w:r w:rsidR="002B323A">
        <w:t>g, and all solutions were purged with N</w:t>
      </w:r>
      <w:r w:rsidR="002B323A" w:rsidRPr="008028FC">
        <w:rPr>
          <w:vertAlign w:val="subscript"/>
        </w:rPr>
        <w:t>2</w:t>
      </w:r>
      <w:r w:rsidR="002B323A">
        <w:t xml:space="preserve"> prior to placement in the anaerobic chamber</w:t>
      </w:r>
      <w:r w:rsidR="00FF24E5">
        <w:t xml:space="preserve">. The pH was </w:t>
      </w:r>
      <w:r w:rsidR="00FA7E83">
        <w:t>titrated</w:t>
      </w:r>
      <w:r w:rsidR="00FF24E5">
        <w:t xml:space="preserve"> to 3,5,7 or 9 +/- 0.0</w:t>
      </w:r>
      <w:r w:rsidR="002B323A">
        <w:t>5 through use of an autotitrator,</w:t>
      </w:r>
      <w:r w:rsidR="00FF24E5">
        <w:t xml:space="preserve"> and the bottle was sealed with a</w:t>
      </w:r>
      <w:r w:rsidR="00F14C3E">
        <w:t xml:space="preserve"> thick</w:t>
      </w:r>
      <w:r w:rsidR="00FF24E5">
        <w:t xml:space="preserve"> butyl stopper. Bottles were shaken for 24 hours</w:t>
      </w:r>
      <w:r w:rsidR="00F14C3E">
        <w:t xml:space="preserve"> to allow </w:t>
      </w:r>
      <w:r w:rsidR="005D7205">
        <w:t xml:space="preserve">sufficient time for sorption equilibrium </w:t>
      </w:r>
      <w:r w:rsidR="00F14C3E">
        <w:fldChar w:fldCharType="begin" w:fldLock="1"/>
      </w:r>
      <w:r w:rsidR="00132B23">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"[37]", "plainTextFormattedCitation" : "[37]", "previouslyFormattedCitation" : "[37]" }, "properties" : { "noteIndex" : 0 }, "schema" : "https://github.com/citation-style-language/schema/raw/master/csl-citation.json" }</w:instrText>
      </w:r>
      <w:r w:rsidR="00F14C3E">
        <w:fldChar w:fldCharType="separate"/>
      </w:r>
      <w:r w:rsidR="00EB6261" w:rsidRPr="00EB6261">
        <w:rPr>
          <w:noProof/>
        </w:rPr>
        <w:t>[37]</w:t>
      </w:r>
      <w:r w:rsidR="00F14C3E">
        <w:fldChar w:fldCharType="end"/>
      </w:r>
      <w:r w:rsidR="00F14C3E">
        <w:t xml:space="preserve">.  A kinetic study of Ra adsorption </w:t>
      </w:r>
      <w:r w:rsidR="005D7205">
        <w:t xml:space="preserve">to montmorillonite </w:t>
      </w:r>
      <w:r w:rsidR="003339A0">
        <w:t xml:space="preserve">confirmed </w:t>
      </w:r>
      <w:r w:rsidR="00162BC2">
        <w:t>24 hours</w:t>
      </w:r>
      <w:r w:rsidR="008028FC">
        <w:t xml:space="preserve"> </w:t>
      </w:r>
      <w:r w:rsidR="00CF467D">
        <w:t xml:space="preserve">is </w:t>
      </w:r>
      <w:r w:rsidR="00162BC2">
        <w:t xml:space="preserve">sufficient </w:t>
      </w:r>
      <w:r w:rsidR="00616615">
        <w:t xml:space="preserve">to achieve </w:t>
      </w:r>
      <w:r w:rsidR="00162BC2">
        <w:t>equilibrium</w:t>
      </w:r>
      <w:r w:rsidR="005D7205">
        <w:t>.</w:t>
      </w:r>
      <w:r w:rsidR="00FF24E5">
        <w:t xml:space="preserve"> </w:t>
      </w:r>
      <w:r w:rsidR="002B323A">
        <w:t xml:space="preserve">Following equilibration, </w:t>
      </w:r>
      <w:r w:rsidR="00FF24E5">
        <w:t>pH was</w:t>
      </w:r>
      <w:r w:rsidR="005D7205">
        <w:t xml:space="preserve"> </w:t>
      </w:r>
      <w:r w:rsidR="00FF24E5">
        <w:t>checked and re-titrated to the desired value</w:t>
      </w:r>
      <w:r w:rsidR="00005A7C">
        <w:t xml:space="preserve"> if necessary</w:t>
      </w:r>
      <w:r w:rsidR="002B323A">
        <w:t>;</w:t>
      </w:r>
      <w:r w:rsidR="00FA7E83">
        <w:t xml:space="preserve"> </w:t>
      </w:r>
      <w:r w:rsidR="002B323A">
        <w:t xml:space="preserve">if </w:t>
      </w:r>
      <w:r w:rsidR="00FF24E5">
        <w:t>the</w:t>
      </w:r>
      <w:r w:rsidR="006D478E">
        <w:t xml:space="preserve"> pH</w:t>
      </w:r>
      <w:r w:rsidR="00557356">
        <w:t xml:space="preserve"> </w:t>
      </w:r>
      <w:r w:rsidR="00FF24E5">
        <w:t xml:space="preserve">deviated more than 0.1 pH units, the bottle was allowed to </w:t>
      </w:r>
      <w:r w:rsidR="00005A7C">
        <w:t>re-</w:t>
      </w:r>
      <w:r w:rsidR="00FF24E5">
        <w:t>equilibrate for 15 minutes</w:t>
      </w:r>
      <w:r w:rsidR="008C17F9">
        <w:t xml:space="preserve"> after titration</w:t>
      </w:r>
      <w:r w:rsidR="00FF24E5">
        <w:t>, and the re</w:t>
      </w:r>
      <w:r w:rsidR="004664DA">
        <w:t>-</w:t>
      </w:r>
      <w:r w:rsidR="00FF24E5">
        <w:t>titration process repeated.</w:t>
      </w:r>
      <w:r w:rsidR="00005A7C">
        <w:t xml:space="preserve"> This process was sufficient to maintain the experimental p</w:t>
      </w:r>
      <w:r w:rsidR="002B323A">
        <w:t>H</w:t>
      </w:r>
      <w:r w:rsidR="00005A7C">
        <w:t>.</w:t>
      </w:r>
      <w:r w:rsidR="004664DA">
        <w:t xml:space="preserve"> </w:t>
      </w:r>
      <w:r w:rsidR="002B323A">
        <w:t>Acid (HCl) and base (NaOH) v</w:t>
      </w:r>
      <w:r w:rsidR="004664DA">
        <w:t xml:space="preserve">olume additions did not exceed 5% of the original volume. Once </w:t>
      </w:r>
      <w:r w:rsidR="00646A4D">
        <w:t xml:space="preserve">re-titration </w:t>
      </w:r>
      <w:r w:rsidR="008C17F9">
        <w:t xml:space="preserve">and re-equilibration </w:t>
      </w:r>
      <w:r w:rsidR="00646A4D">
        <w:t>w</w:t>
      </w:r>
      <w:r w:rsidR="008C17F9">
        <w:t>ere</w:t>
      </w:r>
      <w:r w:rsidR="00646A4D">
        <w:t xml:space="preserve"> complete</w:t>
      </w:r>
      <w:r w:rsidR="004664DA">
        <w:t xml:space="preserve">, </w:t>
      </w:r>
      <w:r w:rsidR="008C17F9">
        <w:t xml:space="preserve">samples were </w:t>
      </w:r>
      <w:r w:rsidR="004664DA">
        <w:t>filtered using 0.2</w:t>
      </w:r>
      <w:r w:rsidR="00AD778A">
        <w:t>2</w:t>
      </w:r>
      <w:r w:rsidR="004664DA">
        <w:t xml:space="preserve"> um </w:t>
      </w:r>
      <w:r w:rsidR="00616615">
        <w:t xml:space="preserve">PES </w:t>
      </w:r>
      <w:r w:rsidR="004664DA">
        <w:t>filter</w:t>
      </w:r>
      <w:r w:rsidR="00AD778A">
        <w:t>s</w:t>
      </w:r>
      <w:r w:rsidR="004664DA">
        <w:t xml:space="preserve">, which </w:t>
      </w:r>
      <w:r w:rsidR="006366B1">
        <w:t xml:space="preserve">did </w:t>
      </w:r>
      <w:r w:rsidR="004664DA">
        <w:t xml:space="preserve">not </w:t>
      </w:r>
      <w:r w:rsidR="006366B1">
        <w:t xml:space="preserve">sorb </w:t>
      </w:r>
      <w:r w:rsidR="004664DA">
        <w:t xml:space="preserve">significant </w:t>
      </w:r>
      <w:r w:rsidR="006366B1">
        <w:t>quantities of Ra</w:t>
      </w:r>
      <w:r w:rsidR="00FA1FCF">
        <w:t>.</w:t>
      </w:r>
      <w:r w:rsidR="007B17F0">
        <w:t xml:space="preserve"> Experimental error wa</w:t>
      </w:r>
      <w:r w:rsidR="00FA1FCF">
        <w:t xml:space="preserve">s quantified by </w:t>
      </w:r>
      <w:r w:rsidR="007B17F0">
        <w:t>measuring the standard deviation of triplicates</w:t>
      </w:r>
      <w:r w:rsidR="00173974">
        <w:t xml:space="preserve"> for each data point</w:t>
      </w:r>
      <w:r w:rsidR="00FA1FCF">
        <w:t>.</w:t>
      </w:r>
    </w:p>
    <w:p w14:paraId="0B2270A7" w14:textId="5690ED80" w:rsidR="00FA1FCF" w:rsidRDefault="00FA1FCF" w:rsidP="00B53860">
      <w:pPr>
        <w:spacing w:line="360" w:lineRule="auto"/>
      </w:pPr>
      <w:r>
        <w:t>2.</w:t>
      </w:r>
      <w:r w:rsidR="00DF4490">
        <w:t>1</w:t>
      </w:r>
      <w:r>
        <w:t xml:space="preserve"> ANALYTICAL TECHNIQUES</w:t>
      </w:r>
    </w:p>
    <w:p w14:paraId="6BF77AEA" w14:textId="3DFE0F2D" w:rsidR="007B346B" w:rsidRDefault="007B346B" w:rsidP="00B53860">
      <w:pPr>
        <w:spacing w:line="360" w:lineRule="auto"/>
      </w:pPr>
      <w:r>
        <w:tab/>
        <w:t xml:space="preserve">Solutions of </w:t>
      </w:r>
      <w:r w:rsidR="008F7C4D">
        <w:t>Ra</w:t>
      </w:r>
      <w:r>
        <w:t xml:space="preserve"> were quantified using scintillation counting.</w:t>
      </w:r>
      <w:r w:rsidR="009E6A32">
        <w:t xml:space="preserve"> Up to</w:t>
      </w:r>
      <w:r>
        <w:t xml:space="preserve"> 10 mL of sample were mixed with 10 mL of Ultima Gold XR (Perkin Elmer) and sealed for 30 days to allow </w:t>
      </w:r>
      <w:r w:rsidR="008F7C4D">
        <w:t>226-Ra</w:t>
      </w:r>
      <w:r>
        <w:t xml:space="preserve"> to reach </w:t>
      </w:r>
      <w:r w:rsidR="009E6A32">
        <w:t>secular</w:t>
      </w:r>
      <w:commentRangeStart w:id="11"/>
      <w:r>
        <w:t xml:space="preserve"> equilibrium </w:t>
      </w:r>
      <w:commentRangeEnd w:id="11"/>
      <w:r w:rsidR="006366B1">
        <w:rPr>
          <w:rStyle w:val="CommentReference"/>
        </w:rPr>
        <w:commentReference w:id="11"/>
      </w:r>
      <w:r>
        <w:t>with its daughter products</w:t>
      </w:r>
      <w:r w:rsidR="00DF4490">
        <w:t xml:space="preserve"> </w:t>
      </w:r>
      <w:r w:rsidR="00DF4490">
        <w:fldChar w:fldCharType="begin" w:fldLock="1"/>
      </w:r>
      <w:r w:rsidR="00132B23">
        <w:instrText>ADDIN CSL_CITATION { "citationItems" : [ { "id" : "ITEM-1", "itemData" : { "DOI" : "10.1016/j.jenvrad.2011.12.003", "ISBN" : "1111111111", "ISSN" : "0265931X", "abstract" : "In this paper three problems for a connectionist account of language are considered: 1. What is the nature of linguistic representations? 2. How can complex structural relationships such as a constituent structure be represented? 3. How can the apparently open-ended nature of langauge be accomadated by a fixed-resource system? Using a prediction task, a simple recurrent network (SRN) is trained on multiclausal sentences which contain multiply-embedded relative clauses. Principal compenent analysis of the hidden unit activation patterns reveals grammatical relations and hierarchical constituent structure. Differences betweeen the SRN state representations and the more traditional pushdown store are discussed in the final section.", "author" : [ { "dropping-particle" : "", "family" : "Jia", "given" : "Guogang", "non-dropping-particle" : "", "parse-names" : false, "suffix" : "" }, { "dropping-particle" : "", "family" : "Jia", "given" : "Jing", "non-dropping-particle" : "", "parse-names" : false, "suffix" : "" } ], "container-title" : "Journal of Environmental Radioactivity", "id" : "ITEM-1", "issued" : { "date-parts" : [ [ "2012", "4" ] ] }, "page" : "98-119", "title" : "Determination of radium isotopes in environmental samples by gamma spectrometry, liquid scintillation counting and alpha spectrometry: a review of analytical methodology", "type" : "article-journal", "volume" : "106" }, "uris" : [ "http://www.mendeley.com/documents/?uuid=acdd3107-0cdd-4c1c-96f1-3d6ff1324c1c" ] } ], "mendeley" : { "formattedCitation" : "[41]", "plainTextFormattedCitation" : "[41]", "previouslyFormattedCitation" : "[41]" }, "properties" : { "noteIndex" : 0 }, "schema" : "https://github.com/citation-style-language/schema/raw/master/csl-citation.json" }</w:instrText>
      </w:r>
      <w:r w:rsidR="00DF4490">
        <w:fldChar w:fldCharType="separate"/>
      </w:r>
      <w:r w:rsidR="00EB6261" w:rsidRPr="00EB6261">
        <w:rPr>
          <w:noProof/>
        </w:rPr>
        <w:t>[41]</w:t>
      </w:r>
      <w:r w:rsidR="00DF4490">
        <w:fldChar w:fldCharType="end"/>
      </w:r>
      <w:r>
        <w:t xml:space="preserve">. The equilibrated samples were then counted using a Beckman Coulter </w:t>
      </w:r>
      <w:r w:rsidR="001B752A">
        <w:t xml:space="preserve">LS 6500 </w:t>
      </w:r>
      <w:r>
        <w:t>scintillation counter</w:t>
      </w:r>
      <w:r w:rsidR="001B752A">
        <w:t>,</w:t>
      </w:r>
      <w:r>
        <w:t xml:space="preserve"> and the resulting counts were compared to a calibration curve of </w:t>
      </w:r>
      <w:r w:rsidR="003505D1">
        <w:t xml:space="preserve">similarly prepared </w:t>
      </w:r>
      <w:r w:rsidR="008F7C4D">
        <w:t>226-Ra</w:t>
      </w:r>
      <w:r>
        <w:t xml:space="preserve"> standards to determine solution activities. </w:t>
      </w:r>
      <w:r w:rsidR="00616615">
        <w:t>T</w:t>
      </w:r>
      <w:r>
        <w:t>his was sufficient to determine the extent of sorption and develop isotherms</w:t>
      </w:r>
      <w:r w:rsidR="00616615">
        <w:t>, with the single exception of experiments using ferrihydrite at pH 9, where gamma spectroscopy was used to quantify Ra (see below)</w:t>
      </w:r>
      <w:r>
        <w:t>.</w:t>
      </w:r>
      <w:r w:rsidR="009378CA">
        <w:t xml:space="preserve"> Background concentrations were also </w:t>
      </w:r>
      <w:r w:rsidR="00106FE2">
        <w:t>measured on the scintillation counter</w:t>
      </w:r>
      <w:r w:rsidR="009378CA">
        <w:t xml:space="preserve"> to develop a limit of blank of 1.4 counts per second (cps)</w:t>
      </w:r>
      <w:r w:rsidR="00616615">
        <w:t xml:space="preserve">, and activities </w:t>
      </w:r>
      <w:r w:rsidR="00986431">
        <w:t xml:space="preserve">are </w:t>
      </w:r>
      <w:r w:rsidR="00616615">
        <w:t xml:space="preserve">reported only for samples that exceeded this value by a factor of 1.5. </w:t>
      </w:r>
    </w:p>
    <w:p w14:paraId="7D6B63E3" w14:textId="56CBFC04" w:rsidR="00D91D3B" w:rsidRDefault="008A0962" w:rsidP="00B53860">
      <w:pPr>
        <w:spacing w:line="360" w:lineRule="auto"/>
      </w:pPr>
      <w:r>
        <w:tab/>
      </w:r>
      <w:r w:rsidR="00616615">
        <w:t>Supernatant</w:t>
      </w:r>
      <w:r w:rsidR="006366B1">
        <w:t xml:space="preserve"> samples collected from the ferrihydrite isotherm, pH 9, were </w:t>
      </w:r>
      <w:r w:rsidR="009378CA">
        <w:t>below th</w:t>
      </w:r>
      <w:r w:rsidR="006366B1">
        <w:t>e</w:t>
      </w:r>
      <w:r w:rsidR="009378CA">
        <w:t xml:space="preserve"> defined detection limit, </w:t>
      </w:r>
      <w:r w:rsidR="00476ACB">
        <w:t>so solid associated</w:t>
      </w:r>
      <w:r w:rsidR="009378CA">
        <w:t xml:space="preserve"> radium on the </w:t>
      </w:r>
      <w:r w:rsidR="0067175C">
        <w:t xml:space="preserve">filtered </w:t>
      </w:r>
      <w:r w:rsidR="009378CA">
        <w:t>ferrihydrite itself</w:t>
      </w:r>
      <w:r w:rsidR="00476ACB">
        <w:t xml:space="preserve"> was counted</w:t>
      </w:r>
      <w:r w:rsidR="009378CA">
        <w:t xml:space="preserve"> using gamma </w:t>
      </w:r>
      <w:r w:rsidR="00476ACB">
        <w:t>spectroscopy</w:t>
      </w:r>
      <w:r w:rsidR="009378CA">
        <w:t xml:space="preserve">. </w:t>
      </w:r>
      <w:r w:rsidR="00755D5E">
        <w:t>A Canberra</w:t>
      </w:r>
      <w:r w:rsidR="0067175C">
        <w:t xml:space="preserve"> low energy germanium</w:t>
      </w:r>
      <w:r w:rsidR="00755D5E">
        <w:t xml:space="preserve"> detector</w:t>
      </w:r>
      <w:r w:rsidR="00616615">
        <w:t xml:space="preserve"> and</w:t>
      </w:r>
      <w:r w:rsidR="0067175C">
        <w:t xml:space="preserve"> multichannel analyzer </w:t>
      </w:r>
      <w:r w:rsidR="009378CA">
        <w:t>was calibrated using a multinucl</w:t>
      </w:r>
      <w:r w:rsidR="00755D5E">
        <w:t>ide standard from Eckert and Ziegler (</w:t>
      </w:r>
      <w:hyperlink r:id="rId10" w:history="1">
        <w:r w:rsidR="00616615" w:rsidRPr="002B4434">
          <w:rPr>
            <w:rStyle w:val="Hyperlink"/>
          </w:rPr>
          <w:t>www.ezag.com)</w:t>
        </w:r>
      </w:hyperlink>
      <w:r w:rsidR="00616615">
        <w:t xml:space="preserve">, and </w:t>
      </w:r>
      <w:r w:rsidR="008028FC">
        <w:t xml:space="preserve">Ra-226 activities </w:t>
      </w:r>
      <w:r w:rsidR="00671B0D">
        <w:t>were determined using Canberra Genie</w:t>
      </w:r>
      <w:r w:rsidR="00616615">
        <w:t xml:space="preserve"> software</w:t>
      </w:r>
      <w:r w:rsidR="00616615" w:rsidDel="00616615">
        <w:t xml:space="preserve"> </w:t>
      </w:r>
      <w:r w:rsidR="00DF4490">
        <w:t>using the 186 keV peak</w:t>
      </w:r>
      <w:r w:rsidR="00671B0D">
        <w:t xml:space="preserve">. </w:t>
      </w:r>
      <w:r w:rsidR="009378CA">
        <w:t>The solid samples on PES filters were placed in scintillation vials, and c</w:t>
      </w:r>
      <w:r>
        <w:t xml:space="preserve">ounted directly on the counter, with the resulting counts being </w:t>
      </w:r>
      <w:r>
        <w:lastRenderedPageBreak/>
        <w:t>adjusted for ferr</w:t>
      </w:r>
      <w:r w:rsidR="00B5451B">
        <w:t>ihydr</w:t>
      </w:r>
      <w:r w:rsidR="00737E5A">
        <w:t xml:space="preserve">ite loss during filtration. </w:t>
      </w:r>
      <w:r w:rsidR="00616615">
        <w:t>Gamma spectroscopy</w:t>
      </w:r>
      <w:r w:rsidR="00322F9A">
        <w:t xml:space="preserve"> was also used to quantify</w:t>
      </w:r>
      <w:r w:rsidR="00C807AC">
        <w:t xml:space="preserve"> and </w:t>
      </w:r>
      <w:r w:rsidR="00616615">
        <w:t>confirm</w:t>
      </w:r>
      <w:r w:rsidR="00322F9A">
        <w:t xml:space="preserve"> the </w:t>
      </w:r>
      <w:r w:rsidR="00CD6EFC">
        <w:t xml:space="preserve">226-Ra </w:t>
      </w:r>
      <w:r w:rsidR="00322F9A">
        <w:t>standard curve used in scintillation counting.</w:t>
      </w:r>
    </w:p>
    <w:p w14:paraId="0A678B35" w14:textId="2BBF4441" w:rsidR="005C4438" w:rsidRDefault="00563D7C" w:rsidP="00B53860">
      <w:pPr>
        <w:spacing w:line="360" w:lineRule="auto"/>
      </w:pPr>
      <w:r w:rsidDel="00D91D3B">
        <w:t xml:space="preserve"> </w:t>
      </w:r>
      <w:r w:rsidR="00DF4490">
        <w:t>2.2</w:t>
      </w:r>
      <w:r w:rsidR="005C4438">
        <w:t xml:space="preserve"> SURFACE COMPLEXATION MODELING</w:t>
      </w:r>
    </w:p>
    <w:p w14:paraId="00FA4CF2" w14:textId="53B32B61" w:rsidR="00476ACB" w:rsidRDefault="00476ACB" w:rsidP="00B53860">
      <w:pPr>
        <w:spacing w:line="360" w:lineRule="auto"/>
      </w:pPr>
      <w:r>
        <w:tab/>
      </w:r>
      <w:r w:rsidR="00F40708">
        <w:t xml:space="preserve">Radium binding to mineral surfaces was modeled through a </w:t>
      </w:r>
      <w:r>
        <w:t>double diffuse layer (DDL)</w:t>
      </w:r>
      <w:r w:rsidR="00F40708">
        <w:t xml:space="preserve"> surface complexation</w:t>
      </w:r>
      <w:r>
        <w:t xml:space="preserve"> model</w:t>
      </w:r>
      <w:r w:rsidR="00570A6F">
        <w:t xml:space="preserve"> implemented in PHREEQC </w:t>
      </w:r>
      <w:r w:rsidR="00570A6F">
        <w:fldChar w:fldCharType="begin" w:fldLock="1"/>
      </w:r>
      <w:r w:rsidR="00132B23">
        <w:instrText>ADDIN CSL_CITATION { "citationItems" : [ { "id" : "ITEM-1", "itemData" : { "author" : [ { "dropping-particle" : "", "family" : "Parkhurst", "given" : "D.L.", "non-dropping-particle" : "", "parse-names" : false, "suffix" : "" }, { "dropping-particle" : "", "family" : "Appela", "given" : "C.A.J.", "non-dropping-particle" : "", "parse-names" : false, "suffix" : "" } ], "container-title" : "U.S. Geological Survey Techniques and Methods", "id" : "ITEM-1", "issued" : { "date-parts" : [ [ "2013" ] ] }, "title" : "Description of Input and Examples for PHREEQC Version 3 \u2014 A Computer Program for Speciation , Batch-Reaction , One-Dimensional Transport , and Inverse Geochemical Calculations Chapter 43 of", "type" : "report" }, "uris" : [ "http://www.mendeley.com/documents/?uuid=f1590749-b157-45cb-b05a-2b66f88015b5" ] } ], "mendeley" : { "formattedCitation" : "[42]", "plainTextFormattedCitation" : "[42]", "previouslyFormattedCitation" : "[42]" }, "properties" : { "noteIndex" : 0 }, "schema" : "https://github.com/citation-style-language/schema/raw/master/csl-citation.json" }</w:instrText>
      </w:r>
      <w:r w:rsidR="00570A6F">
        <w:fldChar w:fldCharType="separate"/>
      </w:r>
      <w:r w:rsidR="00EB6261" w:rsidRPr="00EB6261">
        <w:rPr>
          <w:noProof/>
        </w:rPr>
        <w:t>[42]</w:t>
      </w:r>
      <w:r w:rsidR="00570A6F">
        <w:fldChar w:fldCharType="end"/>
      </w:r>
      <w:r>
        <w:t xml:space="preserve">. </w:t>
      </w:r>
      <w:r w:rsidR="003F3B39">
        <w:t>Both simple</w:t>
      </w:r>
      <w:commentRangeStart w:id="12"/>
      <w:r w:rsidR="00CE4109">
        <w:t xml:space="preserve"> </w:t>
      </w:r>
      <w:r w:rsidR="003F3B39">
        <w:t>reaction formulations</w:t>
      </w:r>
      <w:r w:rsidR="00CE4109">
        <w:t xml:space="preserve"> </w:t>
      </w:r>
      <w:r w:rsidR="003F3B39">
        <w:t>and complex reaction f</w:t>
      </w:r>
      <w:r w:rsidR="00982393">
        <w:t xml:space="preserve">ormulations developed from </w:t>
      </w:r>
      <w:r w:rsidR="00ED2BF3">
        <w:t>spectroscopic measurements</w:t>
      </w:r>
      <w:r w:rsidR="00FC08DE">
        <w:t xml:space="preserve"> were used to fit the experimental data</w:t>
      </w:r>
      <w:r w:rsidR="00616615">
        <w:t xml:space="preserve"> </w:t>
      </w:r>
      <w:r w:rsidR="003F3B39">
        <w:fldChar w:fldCharType="begin" w:fldLock="1"/>
      </w:r>
      <w:r w:rsidR="00132B23">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"ISSN" : "0013-936X", "PMID" : "14524451", "abstract" : "Arsenic derived from natural sources occurs in groundwater in many countries, affecting the health of millions of people. The combined effects of As(V) reduction and diagenesis of iron oxide minerals on arsenic mobility are investigated in this study by comparing As(V) and As(III) sorption onto amorphous iron oxide (HFO), goethite, and magnetite at varying solution compositions. Experimental data are modeled with a diffuse double layer surface complexation model, and the extracted model parameters are used to examine the consistency of our results with those previously reported. Sorption of As(V) onto HFO and goethite is more favorable than that of As(III) below pH 5-6, whereas, above pH 7-8, As(II) has a higher affinity for the solids. The pH at which As(V) and As(III) are equally sorbed depends on the solid-to-solution ratio and type and specific surface area of the minerals and is shifted to lower pH values in the presence of phosphate, which competes for sorption sites. The sorption data indicate that, under most of the chemical conditions investigated in this study, reduction of As(V) in the presence of HFO or goethite would have only minor effects on or even decrease its mobility in the environment at near-neutral pH conditions. As(V) and As(III) sorption isotherms indicate similar surface site densities on the three oxides. Intrinsic surface complexation constants for As(V) are higher for goethite than HFO, whereas As(III) binding is similar for both of these oxides and also for magnetite. However, decrease in specific surface area and hence sorption site density that accompanies transformation of amorphous iron oxides to more crystalline phases could increase arsenic mobility.", "author" : [ { "dropping-particle" : "", "family" : "Dixit", "given" : "Suvasis", "non-dropping-particle" : "", "parse-names" : false, "suffix" : "" }, { "dropping-particle" : "", "family" : "Hering", "given" : "Janet G", "non-dropping-particle" : "", "parse-names" : false, "suffix" : "" } ], "container-title" : "Environmental science &amp; technology", "id" : "ITEM-2", "issue" : "18", "issued" : { "date-parts" : [ [ "2003", "9", "15" ] ] }, "page" : "4182-9", "title" : "Comparison of arsenic(V) and arsenic(III) sorption onto iron oxide minerals: implications for arsenic mobility.", "type" : "article-journal", "volume" : "37" }, "uris" : [ "http://www.mendeley.com/documents/?uuid=ebceaa14-9cf5-4fca-b6e4-6337944460ba" ] }, { "id" : "ITEM-3", "itemData" : { "ISBN" : "0471637319", "author" : [ { "dropping-particle" : "", "family" : "Dzombak", "given" : "DA.", "non-dropping-particle" : "", "parse-names" : false, "suffix" : "" }, { "dropping-particle" : "", "family" : "Morel", "given" : "FMM.", "non-dropping-particle" : "", "parse-names" : false, "suffix" : "" } ], "id" : "ITEM-3", "issued" : { "date-parts" : [ [ "1990" ] ] }, "publisher" : "Wiley", "publisher-place" : "New York, NY", "title" : "Surface Complexation Modeling: Hydrous Ferric Oxide", "type" : "book" }, "uris" : [ "http://www.mendeley.com/documents/?uuid=a1a40670-7195-4e56-8172-1ff3cf0956d2" ] }, { "id" : "ITEM-4",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"ITEM-4",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"[32], [34], [37], [43]", "plainTextFormattedCitation" : "[32], [34], [37], [43]", "previouslyFormattedCitation" : "[32], [34], [37], [43]" }, "properties" : { "noteIndex" : 0 }, "schema" : "https://github.com/citation-style-language/schema/raw/master/csl-citation.json" }</w:instrText>
      </w:r>
      <w:r w:rsidR="003F3B39">
        <w:fldChar w:fldCharType="separate"/>
      </w:r>
      <w:r w:rsidR="00EB6261" w:rsidRPr="00EB6261">
        <w:rPr>
          <w:noProof/>
        </w:rPr>
        <w:t>[32], [34], [37], [43]</w:t>
      </w:r>
      <w:r w:rsidR="003F3B39">
        <w:fldChar w:fldCharType="end"/>
      </w:r>
      <w:r w:rsidR="003F3B39">
        <w:t>.</w:t>
      </w:r>
      <w:r>
        <w:t xml:space="preserve"> </w:t>
      </w:r>
      <w:r w:rsidR="000C0FAE">
        <w:t>S</w:t>
      </w:r>
      <w:r w:rsidR="00CD6EFC">
        <w:t>implified models</w:t>
      </w:r>
      <w:r w:rsidR="002D400B">
        <w:t xml:space="preserve"> </w:t>
      </w:r>
      <w:r w:rsidR="000C0FAE">
        <w:t xml:space="preserve">pose only the existence of the reaction, making no assumptions about the specific surface complexes that form, but </w:t>
      </w:r>
      <w:r>
        <w:t>allow for easy comparison of the relative importance of the different minerals for radium retention</w:t>
      </w:r>
      <w:r w:rsidR="00946431">
        <w:t xml:space="preserve"> </w:t>
      </w:r>
      <w:r w:rsidR="00946431">
        <w:fldChar w:fldCharType="begin" w:fldLock="1"/>
      </w:r>
      <w:r w:rsidR="00132B23">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"id" : "ITEM-2", "itemData" : { "ISSN" : "0013-936X", "PMID" : "14524451", "abstract" : "Arsenic derived from natural sources occurs in groundwater in many countries, affecting the health of millions of people. The combined effects of As(V) reduction and diagenesis of iron oxide minerals on arsenic mobility are investigated in this study by comparing As(V) and As(III) sorption onto amorphous iron oxide (HFO), goethite, and magnetite at varying solution compositions. Experimental data are modeled with a diffuse double layer surface complexation model, and the extracted model parameters are used to examine the consistency of our results with those previously reported. Sorption of As(V) onto HFO and goethite is more favorable than that of As(III) below pH 5-6, whereas, above pH 7-8, As(II) has a higher affinity for the solids. The pH at which As(V) and As(III) are equally sorbed depends on the solid-to-solution ratio and type and specific surface area of the minerals and is shifted to lower pH values in the presence of phosphate, which competes for sorption sites. The sorption data indicate that, under most of the chemical conditions investigated in this study, reduction of As(V) in the presence of HFO or goethite would have only minor effects on or even decrease its mobility in the environment at near-neutral pH conditions. As(V) and As(III) sorption isotherms indicate similar surface site densities on the three oxides. Intrinsic surface complexation constants for As(V) are higher for goethite than HFO, whereas As(III) binding is similar for both of these oxides and also for magnetite. However, decrease in specific surface area and hence sorption site density that accompanies transformation of amorphous iron oxides to more crystalline phases could increase arsenic mobility.", "author" : [ { "dropping-particle" : "", "family" : "Dixit", "given" : "Suvasis", "non-dropping-particle" : "", "parse-names" : false, "suffix" : "" }, { "dropping-particle" : "", "family" : "Hering", "given" : "Janet G", "non-dropping-particle" : "", "parse-names" : false, "suffix" : "" } ], "container-title" : "Environmental science &amp; technology", "id" : "ITEM-2", "issue" : "18", "issued" : { "date-parts" : [ [ "2003", "9", "15" ] ] }, "page" : "4182-9", "title" : "Comparison of arsenic(V) and arsenic(III) sorption onto iron oxide minerals: implications for arsenic mobility.", "type" : "article-journal", "volume" : "37" }, "uris" : [ "http://www.mendeley.com/documents/?uuid=ebceaa14-9cf5-4fca-b6e4-6337944460ba" ] }, { "id" : "ITEM-3", "itemData" : { "DOI" : "10.2475/05.2013.01", "ISBN" : "0002-9599", "ISSN" : "00029599", "abstract" : "Within the context of the clay barrier concept for underground nuclear waste disposal, montmorillonite and bentonite have been widely used as reference materials for sorption. In some cases, accompanying modeling work aims at understanding and predicting sorption in complex natural systems where clays are assumed to be representative of the most reactive phases. This bottom-up approach relies heavily on good confidence in the mechanistic understanding of sorption phenomena. The present study aims at reviewing experimental and modeling work on montmorillonite with a focus on divalent metals experiencing pH dependent specific sorption. Current knowledge points out distinct sorption mechanisms on three types of sites: cation exchange on basal planes and surface complexation on edge surfaces with two types of sites: high energy (or strong) sites (HES) with high affinity for metals but low site density and low energy (or weak) sites (LES) with lower affinity for metals but high site density. Based on this current knowledge, criteria are given to select data relevant for surface complexation model calibration (especially ionic strength, pH, clay preparation and characterization, metal to clay ratio and solubility limits), with an emphasis on data uncertainties and reproducibility. Problematic experimental features are highlighted, especially those related to the reversibility of sorption and to the effect of the solid to liquid ratio (R-SL) on sorption distribution coefficients. Guidelines for data acquisition and selection are proposed. Surface complexation models available in the literature are then tested in terms of efficiency (data fit) and mechanistic likelihood. None of the currently available models is able to satisfy both aspects. Models directly adapted from oxide surface complexation models fail in both aspects. The most efficient model (in terms of simplicity and accuracy) is a non-electrostatic model. It is the only one that reproduces pH dependent specific sorption data at a low metal clay ratio (&lt;0.001 mol/kg(clay); HES) in all selected experimental conditions, as well as data obtained at medium metal to clay ratio (similar to 0.01-0.05 mol/kg(clay); low energy sites). To account for physical mechanisms, an electrostatic surface complexation model has been developed. It takes into account the spill-over effect of negatively charged basal surfaces over edge surfaces, a typical feature of montmorillonite, and is able to reproduce sorption data fo\u2026", "author" : [ { "dropping-particle" : "", "family" : "Tournassat", "given" : "Christophe", "non-dropping-particle" : "", "parse-names" : false, "suffix" : "" }, { "dropping-particle" : "", "family" : "Grangeon", "given" : "Sylvain", "non-dropping-particle" : "", "parse-names" : false, "suffix" : "" }, { "dropping-particle" : "", "family" : "Leroy", "given" : "Philippe", "non-dropping-particle" : "", "parse-names" : false, "suffix" : "" }, { "dropping-particle" : "", "family" : "Giffaut", "given" : "Eric", "non-dropping-particle" : "", "parse-names" : false, "suffix" : "" } ], "container-title" : "American Journal of Science", "id" : "ITEM-3", "issue" : "5", "issued" : { "date-parts" : [ [ "2013" ] ] }, "page" : "395-451", "title" : "Modeling specific ph dependent sorption of divalent metals on montmorillonite surfaces. a review of pitfalls, recent achievements and current challenges", "type" : "article-journal", "volume" : "313" }, "uris" : [ "http://www.mendeley.com/documents/?uuid=308223f4-1fbc-4e35-ad15-63f95b50f059" ] } ], "mendeley" : { "formattedCitation" : "[32], [36], [43]", "plainTextFormattedCitation" : "[32], [36], [43]", "previouslyFormattedCitation" : "[32], [36], [43]" }, "properties" : { "noteIndex" : 0 }, "schema" : "https://github.com/citation-style-language/schema/raw/master/csl-citation.json" }</w:instrText>
      </w:r>
      <w:r w:rsidR="00946431">
        <w:fldChar w:fldCharType="separate"/>
      </w:r>
      <w:r w:rsidR="00EB6261" w:rsidRPr="00EB6261">
        <w:rPr>
          <w:noProof/>
        </w:rPr>
        <w:t>[32], [36], [43]</w:t>
      </w:r>
      <w:r w:rsidR="00946431">
        <w:fldChar w:fldCharType="end"/>
      </w:r>
      <w:r w:rsidR="00946431">
        <w:t xml:space="preserve">. </w:t>
      </w:r>
      <w:r w:rsidR="00567F2A">
        <w:t xml:space="preserve">The </w:t>
      </w:r>
      <w:r w:rsidR="003F3B39">
        <w:t xml:space="preserve">more complex </w:t>
      </w:r>
      <w:r w:rsidR="00567F2A">
        <w:t xml:space="preserve">models, in contrast, </w:t>
      </w:r>
      <w:r w:rsidR="00982393">
        <w:t xml:space="preserve">are based on spectroscopic evidence or </w:t>
      </w:r>
      <w:r w:rsidR="00982393">
        <w:rPr>
          <w:i/>
        </w:rPr>
        <w:t>ab initio</w:t>
      </w:r>
      <w:commentRangeStart w:id="13"/>
      <w:r w:rsidR="007E0E14">
        <w:t xml:space="preserve">, and </w:t>
      </w:r>
      <w:r w:rsidR="005B33C0">
        <w:t>thus are more accurate depictions of the processes controlling ion adsorption to surfaces</w:t>
      </w:r>
      <w:r w:rsidR="00567F2A">
        <w:t xml:space="preserve"> </w:t>
      </w:r>
      <w:commentRangeEnd w:id="13"/>
      <w:r w:rsidR="007E0E14">
        <w:rPr>
          <w:rStyle w:val="CommentReference"/>
        </w:rPr>
        <w:commentReference w:id="13"/>
      </w:r>
      <w:r w:rsidR="00567F2A">
        <w:fldChar w:fldCharType="begin" w:fldLock="1"/>
      </w:r>
      <w:r w:rsidR="00132B23">
        <w:instrText>ADDIN CSL_CITATION { "citationItems" : [ { "id" : "ITEM-1", "itemData" : { "DOI" : "10.1006/jcis.2000.6756", "ISSN" : "1095-7103", "PMID" : "10767156", "abstract" : "X-Ray standing wave (XSW) measurements were made of Rb and Sr adsorbed from aqueous solutions at the rutile (110)-water interface. These experiments were performed to address the extent to which direct measurements of electrical double-layer structure are possible. The experimental results show that the Bragg XSW technique, using small-period standing waves generated by Bragg diffraction from the substrate, can precisely measure ion locations within the condensed layer and the in situ partitioning of ions between the condensed and diffuse layers. Differences in condensed layer ion positions were observed for Sr ions (measured in situ) as compared with Rb ions (in situ) and also for Sr ions (ex situ). An additional constraint on the ex situ Sr site geometry was provided by polarization-dependent surface EXAFS measurements. Such measurements can provide important constraints for the development and verification of electrical double-layer theory especially as applied to ion adsorption at the solid-water interface. Copyright 2000 Academic Press.", "author" : [ { "dropping-particle" : "", "family" : "Fenter", "given" : "Paul", "non-dropping-particle" : "", "parse-names" : false, "suffix" : "" }, { "dropping-particle" : "", "family" : "Cheng", "given" : "L.", "non-dropping-particle" : "", "parse-names" : false, "suffix" : "" }, { "dropping-particle" : "", "family" : "Rihs", "given" : "S", "non-dropping-particle" : "", "parse-names" : false, "suffix" : "" }, { "dropping-particle" : "", "family" : "Machesky", "given" : "Michael L.", "non-dropping-particle" : "", "parse-names" : false, "suffix" : "" }, { "dropping-particle" : "", "family" : "Bedzyk", "given" : "M. J.", "non-dropping-particle" : "", "parse-names" : false, "suffix" : "" }, { "dropping-particle" : "", "family" : "Sturchio", "given" : "N. C.", "non-dropping-particle" : "", "parse-names" : false, "suffix" : "" } ], "container-title" : "Journal of colloid and interface science", "id" : "ITEM-1", "issued" : { "date-parts" : [ [ "2000" ] ] }, "page" : "154-165", "title" : "Electrical Double-Layer Structure at the Rutile-Water Interface as Observed in Situ with Small-Period X-Ray Standing Waves.", "type" : "article-journal", "volume" : "225" }, "uris" : [ "http://www.mendeley.com/documents/?uuid=1386eaa8-23f6-4eaf-90a7-d7d1fb6c41f2" ] }, { "id" : "ITEM-2",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"ITEM-2", "issue" : "3", "issued" : { "date-parts" : [ [ "2001" ] ] }, "page" : "239-249", "title" : "Adsorption of barium(II) on montmorillonite: An EXAFS study", "type" : "article-journal", "volume" : "190" }, "uris" : [ "http://www.mendeley.com/documents/?uuid=8ef71975-a5ff-4ee0-973e-99061019d257" ] } ], "mendeley" : { "formattedCitation" : "[44], [45]", "plainTextFormattedCitation" : "[44], [45]", "previouslyFormattedCitation" : "[44], [45]" }, "properties" : { "noteIndex" : 0 }, "schema" : "https://github.com/citation-style-language/schema/raw/master/csl-citation.json" }</w:instrText>
      </w:r>
      <w:r w:rsidR="00567F2A">
        <w:fldChar w:fldCharType="separate"/>
      </w:r>
      <w:r w:rsidR="00EB6261" w:rsidRPr="00EB6261">
        <w:rPr>
          <w:noProof/>
        </w:rPr>
        <w:t>[44], [45]</w:t>
      </w:r>
      <w:r w:rsidR="00567F2A">
        <w:fldChar w:fldCharType="end"/>
      </w:r>
      <w:r w:rsidR="00836777">
        <w:t>.</w:t>
      </w:r>
      <w:r w:rsidR="003D2C05">
        <w:t xml:space="preserve"> </w:t>
      </w:r>
      <w:commentRangeEnd w:id="12"/>
      <w:r w:rsidR="00AA7551">
        <w:rPr>
          <w:rStyle w:val="CommentReference"/>
        </w:rPr>
        <w:commentReference w:id="12"/>
      </w:r>
      <w:r>
        <w:t>Experimental sorption data</w:t>
      </w:r>
      <w:r w:rsidR="00570A6F">
        <w:t xml:space="preserve"> was fit only by varying radium sorption reaction constants</w:t>
      </w:r>
      <w:r w:rsidR="007E0E14">
        <w:t xml:space="preserve"> and site densities, preferring literature values for fitted parameters </w:t>
      </w:r>
      <w:r w:rsidR="00570A6F">
        <w:fldChar w:fldCharType="begin" w:fldLock="1"/>
      </w:r>
      <w:r w:rsidR="00132B23">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"[37], [46]", "plainTextFormattedCitation" : "[37], [46]", "previouslyFormattedCitation" : "[37], [46]" }, "properties" : { "noteIndex" : 0 }, "schema" : "https://github.com/citation-style-language/schema/raw/master/csl-citation.json" }</w:instrText>
      </w:r>
      <w:r w:rsidR="00570A6F">
        <w:fldChar w:fldCharType="separate"/>
      </w:r>
      <w:r w:rsidR="00EB6261" w:rsidRPr="00EB6261">
        <w:rPr>
          <w:noProof/>
        </w:rPr>
        <w:t>[37], [46]</w:t>
      </w:r>
      <w:r w:rsidR="00570A6F">
        <w:fldChar w:fldCharType="end"/>
      </w:r>
      <w:r w:rsidR="00085D34">
        <w:t>.</w:t>
      </w:r>
      <w:r w:rsidR="007E0E14">
        <w:t xml:space="preserve"> Surface area, while a fittable parameter in the models, was not varied, instead using the surface areas reported in Table 1.</w:t>
      </w:r>
      <w:r w:rsidR="00EC6622">
        <w:t xml:space="preserve"> </w:t>
      </w:r>
      <w:r w:rsidR="006C34B0">
        <w:t xml:space="preserve">Solution complexation behavior was accounted for using the SIT database, which </w:t>
      </w:r>
      <w:r w:rsidR="001034D2">
        <w:t xml:space="preserve">includes </w:t>
      </w:r>
      <w:r w:rsidR="006C34B0">
        <w:t>radium carbonate, sulfate,</w:t>
      </w:r>
      <w:r w:rsidR="00CD6EFC">
        <w:t xml:space="preserve"> chloride,</w:t>
      </w:r>
      <w:r w:rsidR="006C34B0">
        <w:t xml:space="preserve"> and hydroxide complexes</w:t>
      </w:r>
      <w:r w:rsidR="00DC781E">
        <w:t>,</w:t>
      </w:r>
      <w:r w:rsidR="00177B55">
        <w:t xml:space="preserve"> </w:t>
      </w:r>
      <w:r w:rsidR="006366B1">
        <w:t>albeit</w:t>
      </w:r>
      <w:r w:rsidR="001034D2">
        <w:t xml:space="preserve"> these </w:t>
      </w:r>
      <w:r w:rsidR="00CF14AF">
        <w:t xml:space="preserve">solution </w:t>
      </w:r>
      <w:r w:rsidR="001034D2">
        <w:t xml:space="preserve">complexes had </w:t>
      </w:r>
      <w:r w:rsidR="00177B55">
        <w:t>little impact over the experimental conditions considered.</w:t>
      </w:r>
      <w:r w:rsidR="008066A2">
        <w:t xml:space="preserve"> The fitted site densities and reaction constants are then compared to other</w:t>
      </w:r>
      <w:r w:rsidR="00DB2A45">
        <w:t xml:space="preserve"> work</w:t>
      </w:r>
      <w:r w:rsidR="008066A2">
        <w:t xml:space="preserve"> that has examined either radium or various analog compounds.</w:t>
      </w:r>
    </w:p>
    <w:p w14:paraId="315C2F78" w14:textId="2E981993" w:rsidR="00FA1FCF" w:rsidRDefault="008A0962" w:rsidP="00B53860">
      <w:pPr>
        <w:spacing w:line="360" w:lineRule="auto"/>
      </w:pPr>
      <w:r>
        <w:tab/>
      </w:r>
    </w:p>
    <w:p w14:paraId="69264924" w14:textId="7CD0D4D9" w:rsidR="00ED2BF3" w:rsidRDefault="007444BF" w:rsidP="00B53860">
      <w:pPr>
        <w:spacing w:line="360" w:lineRule="auto"/>
      </w:pPr>
      <w:r>
        <w:t xml:space="preserve">SECTION 3: </w:t>
      </w:r>
      <w:r w:rsidR="008976EC">
        <w:t>RESULTS</w:t>
      </w:r>
    </w:p>
    <w:p w14:paraId="3C9A3709" w14:textId="3A1D0DC4" w:rsidR="00BB777D" w:rsidRDefault="00BB777D" w:rsidP="00B53860">
      <w:pPr>
        <w:spacing w:line="360" w:lineRule="auto"/>
      </w:pPr>
      <w:r>
        <w:t>SECTION 3.1</w:t>
      </w:r>
      <w:r w:rsidR="006674E7">
        <w:t>.1</w:t>
      </w:r>
      <w:r>
        <w:t xml:space="preserve"> SORPTION ISOTHERM</w:t>
      </w:r>
      <w:r w:rsidR="008976EC">
        <w:t>S</w:t>
      </w:r>
    </w:p>
    <w:p w14:paraId="72828E47" w14:textId="5CC7F379" w:rsidR="00ED2BF3" w:rsidRDefault="00ED2BF3" w:rsidP="00B53860">
      <w:pPr>
        <w:spacing w:line="360" w:lineRule="auto"/>
      </w:pPr>
      <w:r>
        <w:tab/>
        <w:t>All fitted isotherms were linear within the range of activities studied, thus a K</w:t>
      </w:r>
      <w:r w:rsidRPr="00E1711C">
        <w:rPr>
          <w:vertAlign w:val="subscript"/>
        </w:rPr>
        <w:t>d</w:t>
      </w:r>
      <w:r w:rsidR="00C23B9A">
        <w:t xml:space="preserve"> was calculated </w:t>
      </w:r>
      <w:r w:rsidR="00954BA2">
        <w:t>by fitting a line to the experimental data (Table 1).</w:t>
      </w:r>
      <w:r w:rsidR="00C23B9A">
        <w:t xml:space="preserve"> This allows for fast, simple comparisons to other works studying radium sorption.</w:t>
      </w:r>
    </w:p>
    <w:p w14:paraId="7D935258" w14:textId="5FF62454" w:rsidR="006B4EBE" w:rsidRDefault="002137B6" w:rsidP="00ED2BF3">
      <w:pPr>
        <w:spacing w:line="360" w:lineRule="auto"/>
        <w:ind w:firstLine="720"/>
      </w:pPr>
      <w:commentRangeStart w:id="14"/>
      <w:r>
        <w:t>The</w:t>
      </w:r>
      <w:commentRangeEnd w:id="14"/>
      <w:r w:rsidR="00145207">
        <w:rPr>
          <w:rStyle w:val="CommentReference"/>
        </w:rPr>
        <w:commentReference w:id="14"/>
      </w:r>
      <w:r>
        <w:t xml:space="preserve"> sorption isotherm results for ferrihydrite and goethite are plotted in figur</w:t>
      </w:r>
      <w:r w:rsidR="006674E7">
        <w:t>es 1a and 1b, respectively.</w:t>
      </w:r>
      <w:r w:rsidR="00747938">
        <w:t xml:space="preserve"> </w:t>
      </w:r>
      <w:r w:rsidR="006674E7">
        <w:t xml:space="preserve">Sorption to both iron oxides show a strong dependence on pH, with ferrihydrite showing </w:t>
      </w:r>
      <w:r w:rsidR="00AE1591">
        <w:t>greater</w:t>
      </w:r>
      <w:r w:rsidR="006674E7">
        <w:t xml:space="preserve"> sorption </w:t>
      </w:r>
      <w:r w:rsidR="00AA7551">
        <w:t>across all pH values</w:t>
      </w:r>
      <w:r w:rsidR="006674E7">
        <w:t xml:space="preserve"> compared to goethite</w:t>
      </w:r>
      <w:r w:rsidR="00BD701F">
        <w:t>,</w:t>
      </w:r>
      <w:r w:rsidR="00B021FA">
        <w:t xml:space="preserve"> and</w:t>
      </w:r>
      <w:r w:rsidR="006B4EBE">
        <w:t xml:space="preserve"> </w:t>
      </w:r>
      <w:r w:rsidR="00B021FA">
        <w:t>t</w:t>
      </w:r>
      <w:r w:rsidR="006B4EBE">
        <w:t>he extent of sorption increas</w:t>
      </w:r>
      <w:r w:rsidR="00B021FA">
        <w:t>ing</w:t>
      </w:r>
      <w:r w:rsidR="006B4EBE">
        <w:t xml:space="preserve"> with increasing pH</w:t>
      </w:r>
      <w:r w:rsidR="00B021FA">
        <w:t xml:space="preserve"> for both iron oxides</w:t>
      </w:r>
      <w:r w:rsidR="006B4EBE">
        <w:t>.</w:t>
      </w:r>
      <w:r w:rsidR="006674E7">
        <w:t xml:space="preserve"> </w:t>
      </w:r>
      <w:r w:rsidR="00BD701F">
        <w:t>G</w:t>
      </w:r>
      <w:r w:rsidR="00791ACF">
        <w:t>oethite shows limited</w:t>
      </w:r>
      <w:r w:rsidR="00A84639">
        <w:t>, if any,</w:t>
      </w:r>
      <w:r w:rsidR="00791ACF">
        <w:t xml:space="preserve"> </w:t>
      </w:r>
      <w:r w:rsidR="006674E7">
        <w:t xml:space="preserve">sorption at acidic </w:t>
      </w:r>
      <w:r w:rsidR="00486A10">
        <w:t>pH values</w:t>
      </w:r>
      <w:r w:rsidR="006674E7">
        <w:t>, and</w:t>
      </w:r>
      <w:r w:rsidR="00651429">
        <w:t xml:space="preserve"> </w:t>
      </w:r>
      <w:r w:rsidR="006674E7">
        <w:t xml:space="preserve">ferrihydrite </w:t>
      </w:r>
      <w:r w:rsidR="00C23B9A">
        <w:t>shows maximal</w:t>
      </w:r>
      <w:r w:rsidR="006674E7">
        <w:t xml:space="preserve"> sorption at pH 9.</w:t>
      </w:r>
      <w:r w:rsidR="00BE6AF9">
        <w:t xml:space="preserve"> </w:t>
      </w:r>
      <w:r w:rsidR="00954BA2">
        <w:t xml:space="preserve">Differences in the surface area (table 1) help explain </w:t>
      </w:r>
      <w:r w:rsidR="00A179B7">
        <w:t xml:space="preserve">some </w:t>
      </w:r>
      <w:r w:rsidR="00A179B7">
        <w:lastRenderedPageBreak/>
        <w:t xml:space="preserve">of the </w:t>
      </w:r>
      <w:r w:rsidR="00954BA2">
        <w:t>variations in the sorption extent when comparing goethite and ferrihydrite sorption, with ferrihydrite having nearly twice the surface area of goethite.</w:t>
      </w:r>
      <w:r w:rsidR="00A179B7">
        <w:t xml:space="preserve"> A K</w:t>
      </w:r>
      <w:r w:rsidR="00A179B7" w:rsidRPr="00E1711C">
        <w:rPr>
          <w:vertAlign w:val="subscript"/>
        </w:rPr>
        <w:t>sa</w:t>
      </w:r>
      <w:r w:rsidR="00A179B7">
        <w:t>, defined as the K</w:t>
      </w:r>
      <w:r w:rsidR="00A179B7" w:rsidRPr="00E1711C">
        <w:rPr>
          <w:vertAlign w:val="subscript"/>
        </w:rPr>
        <w:t>d</w:t>
      </w:r>
      <w:r w:rsidR="00A179B7">
        <w:t xml:space="preserve"> normalized by the mineral surface area </w:t>
      </w:r>
      <w:r w:rsidR="00E530C7">
        <w:t>(m2/g), reveals the extent of sorption with per unit surface area (table 1), and enables further examination of radium surface behavior. At circumneutral pHs, goethite and ferrihydrite have relatively close K</w:t>
      </w:r>
      <w:r w:rsidR="00E530C7" w:rsidRPr="00E1711C">
        <w:rPr>
          <w:vertAlign w:val="subscript"/>
        </w:rPr>
        <w:t>sa</w:t>
      </w:r>
      <w:r w:rsidR="00E530C7">
        <w:t xml:space="preserve"> values, however at more extreme values (pH = 3 and pH = 9), ferrihydrite demonstrates an appreciably larger extent of sorption compared to goethite. It is difficult to predict what drives these differences without further examination of surface interactions between radium and mineral surface sites available for sorption.</w:t>
      </w:r>
    </w:p>
    <w:p w14:paraId="6C67AD7B" w14:textId="360A335C" w:rsidR="008B0456" w:rsidRDefault="006B4EBE" w:rsidP="00B53860">
      <w:pPr>
        <w:spacing w:line="360" w:lineRule="auto"/>
      </w:pPr>
      <w:r>
        <w:tab/>
      </w:r>
      <w:r w:rsidR="003E7C7D">
        <w:t>Several studies examine</w:t>
      </w:r>
      <w:r>
        <w:t xml:space="preserve"> </w:t>
      </w:r>
      <w:commentRangeStart w:id="15"/>
      <w:r>
        <w:t>sorption of radium to iron</w:t>
      </w:r>
      <w:r w:rsidR="003E7C7D">
        <w:t xml:space="preserve"> (hydr)</w:t>
      </w:r>
      <w:r>
        <w:t>oxides</w:t>
      </w:r>
      <w:commentRangeEnd w:id="15"/>
      <w:r w:rsidR="00711BC8">
        <w:rPr>
          <w:rStyle w:val="CommentReference"/>
        </w:rPr>
        <w:commentReference w:id="15"/>
      </w:r>
      <w:r>
        <w:t xml:space="preserve"> such as ferrihydrite and goethite</w:t>
      </w:r>
      <w:r w:rsidR="00E1711C">
        <w:t>, reporting either a K</w:t>
      </w:r>
      <w:r w:rsidR="00E1711C">
        <w:softHyphen/>
      </w:r>
      <w:r w:rsidR="00E1711C">
        <w:rPr>
          <w:vertAlign w:val="subscript"/>
        </w:rPr>
        <w:t xml:space="preserve">d </w:t>
      </w:r>
      <w:r w:rsidR="00E1711C">
        <w:t>or data that can be used to calculate one</w:t>
      </w:r>
      <w:r w:rsidR="00E530C7">
        <w:t xml:space="preserve"> </w:t>
      </w:r>
      <w:r w:rsidR="000F650E">
        <w:fldChar w:fldCharType="begin" w:fldLock="1"/>
      </w:r>
      <w:r w:rsidR="00132B23">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"ITEM-2", "issued" : { "date-parts" : [ [ "2013", "10" ] ] }, "page" : "38-48", "publisher" : "Elsevier B.V.", "title" : "Controls on solid-solution partitioning of radium in saturated marine sands", "type" : "article-journal", "volume" : "156" }, "uris" : [ "http://www.mendeley.com/documents/?uuid=433c5ed5-fe4f-49b1-8e02-0514d092d5f5" ] }, { "id" : "ITEM-3",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"ITEM-3", "issue" : "2", "issued" : { "date-parts" : [ [ "1984", "5" ] ] }, "page" : "275-285", "title" : "Interaction of radium with freshwater sediments and their mineral components. I.", "type" : "article-journal", "volume" : "82" }, "uris" : [ "http://www.mendeley.com/documents/?uuid=7449d6e5-33bc-4fd9-9789-c2cd3db781da" ] }, { "id" : "ITEM-4",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"ITEM-4", "issue" : "3-4", "issued" : { "date-parts" : [ [ "2008" ] ] }, "page" : "250-267", "title" : "New perspectives on radium behavior within a subterranean estuary", "type" : "article-journal", "volume" : "109" }, "uris" : [ "http://www.mendeley.com/documents/?uuid=4adbef56-875c-4884-83d9-6a294409d070" ] } ], "mendeley" : { "formattedCitation" : "[11], [17], [24], [37]", "plainTextFormattedCitation" : "[11], [17], [24], [37]", "previouslyFormattedCitation" : "[11], [17], [24], [37]" }, "properties" : { "noteIndex" : 0 }, "schema" : "https://github.com/citation-style-language/schema/raw/master/csl-citation.json" }</w:instrText>
      </w:r>
      <w:r w:rsidR="000F650E">
        <w:fldChar w:fldCharType="separate"/>
      </w:r>
      <w:r w:rsidR="00EB6261" w:rsidRPr="00EB6261">
        <w:rPr>
          <w:noProof/>
        </w:rPr>
        <w:t>[11], [17], [24], [37]</w:t>
      </w:r>
      <w:r w:rsidR="000F650E">
        <w:fldChar w:fldCharType="end"/>
      </w:r>
      <w:r w:rsidR="00655749">
        <w:t xml:space="preserve">. </w:t>
      </w:r>
      <w:r w:rsidR="00AE1591">
        <w:t>S</w:t>
      </w:r>
      <w:r w:rsidR="00747938">
        <w:t>elected experimental results from the literature</w:t>
      </w:r>
      <w:r w:rsidR="00AE1591">
        <w:t xml:space="preserve"> are </w:t>
      </w:r>
      <w:r w:rsidR="00C23B9A">
        <w:t xml:space="preserve">also </w:t>
      </w:r>
      <w:r w:rsidR="00AE1591">
        <w:t xml:space="preserve">presented in </w:t>
      </w:r>
      <w:commentRangeStart w:id="16"/>
      <w:r w:rsidR="00AE1591">
        <w:t>Table 1</w:t>
      </w:r>
      <w:commentRangeEnd w:id="16"/>
      <w:r w:rsidR="00DC37A4">
        <w:rPr>
          <w:rStyle w:val="CommentReference"/>
        </w:rPr>
        <w:commentReference w:id="16"/>
      </w:r>
      <w:r w:rsidR="00747938">
        <w:t>, using calculated K</w:t>
      </w:r>
      <w:r w:rsidR="00747938">
        <w:rPr>
          <w:vertAlign w:val="subscript"/>
        </w:rPr>
        <w:t>d</w:t>
      </w:r>
      <w:r w:rsidR="00747938">
        <w:t xml:space="preserve"> values </w:t>
      </w:r>
      <w:r w:rsidR="003E1F1F">
        <w:t>to compare</w:t>
      </w:r>
      <w:r w:rsidR="00747938">
        <w:t xml:space="preserve"> relative sorption extent. In some cases</w:t>
      </w:r>
      <w:r w:rsidR="00E1711C">
        <w:t xml:space="preserve"> where a different type of isotherm was fit (ie. Langmuir or Freundlich)</w:t>
      </w:r>
      <w:r w:rsidR="00747938">
        <w:t>, it was necessary to calculate a K</w:t>
      </w:r>
      <w:r w:rsidR="00747938">
        <w:rPr>
          <w:vertAlign w:val="subscript"/>
        </w:rPr>
        <w:t>d</w:t>
      </w:r>
      <w:r w:rsidR="00747938">
        <w:t xml:space="preserve"> value</w:t>
      </w:r>
      <w:r w:rsidR="008B0456">
        <w:t xml:space="preserve"> from the reported data</w:t>
      </w:r>
      <w:r w:rsidR="00E1711C">
        <w:t xml:space="preserve"> by fitting a line</w:t>
      </w:r>
      <w:r w:rsidR="008B0456">
        <w:t>. The solid/solution ratios (solid mass divided by total solution), as well as the pH and background electrolyte are also reported</w:t>
      </w:r>
      <w:r w:rsidR="00E1711C">
        <w:t xml:space="preserve"> for these studies</w:t>
      </w:r>
      <w:r w:rsidR="008B0456">
        <w:t>.</w:t>
      </w:r>
      <w:r w:rsidR="003E7C7D">
        <w:t xml:space="preserve"> </w:t>
      </w:r>
      <w:r w:rsidR="00655749">
        <w:t xml:space="preserve">Two studies report isotherm data for Ra sorption to </w:t>
      </w:r>
      <w:r w:rsidR="008B0456">
        <w:t>ferrihydrite</w:t>
      </w:r>
      <w:r w:rsidR="00655749">
        <w:t>, and the</w:t>
      </w:r>
      <w:r w:rsidR="008B0456">
        <w:t xml:space="preserve"> experimental results presented here match</w:t>
      </w:r>
      <w:r w:rsidR="00655749">
        <w:t xml:space="preserve"> both reported values to</w:t>
      </w:r>
      <w:r w:rsidR="008B0456">
        <w:t xml:space="preserve"> within an order of magnitude of the K</w:t>
      </w:r>
      <w:r w:rsidR="008B0456">
        <w:rPr>
          <w:vertAlign w:val="subscript"/>
        </w:rPr>
        <w:t xml:space="preserve">d </w:t>
      </w:r>
      <w:r w:rsidR="008B0456">
        <w:t xml:space="preserve">values </w:t>
      </w:r>
      <w:r w:rsidR="008B0456">
        <w:fldChar w:fldCharType="begin" w:fldLock="1"/>
      </w:r>
      <w:r w:rsidR="00132B23">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"ITEM-2",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"[24], [37]", "plainTextFormattedCitation" : "[24], [37]", "previouslyFormattedCitation" : "[24], [37]" }, "properties" : { "noteIndex" : 0 }, "schema" : "https://github.com/citation-style-language/schema/raw/master/csl-citation.json" }</w:instrText>
      </w:r>
      <w:r w:rsidR="008B0456">
        <w:fldChar w:fldCharType="separate"/>
      </w:r>
      <w:r w:rsidR="00EB6261" w:rsidRPr="00EB6261">
        <w:rPr>
          <w:noProof/>
        </w:rPr>
        <w:t>[24], [37]</w:t>
      </w:r>
      <w:r w:rsidR="008B0456">
        <w:fldChar w:fldCharType="end"/>
      </w:r>
      <w:r w:rsidR="008B0456">
        <w:t xml:space="preserve">. </w:t>
      </w:r>
      <w:r w:rsidR="000660E0">
        <w:t>The K</w:t>
      </w:r>
      <w:r w:rsidR="000660E0">
        <w:softHyphen/>
      </w:r>
      <w:r w:rsidR="000660E0">
        <w:rPr>
          <w:vertAlign w:val="subscript"/>
        </w:rPr>
        <w:t xml:space="preserve">d </w:t>
      </w:r>
      <w:r w:rsidR="000660E0">
        <w:t xml:space="preserve">found </w:t>
      </w:r>
      <w:r w:rsidR="00D76794">
        <w:t>in our study</w:t>
      </w:r>
      <w:r w:rsidR="00655749">
        <w:t xml:space="preserve"> </w:t>
      </w:r>
      <w:r w:rsidR="000660E0">
        <w:t xml:space="preserve">is the largest of the collected data sets, but was also performed </w:t>
      </w:r>
      <w:r w:rsidR="00D76794">
        <w:t>at</w:t>
      </w:r>
      <w:r w:rsidR="000660E0">
        <w:t xml:space="preserve"> lowe</w:t>
      </w:r>
      <w:r w:rsidR="00D76794">
        <w:t>r</w:t>
      </w:r>
      <w:r w:rsidR="000660E0">
        <w:t xml:space="preserve"> </w:t>
      </w:r>
      <w:r w:rsidR="00D76794">
        <w:t xml:space="preserve">background </w:t>
      </w:r>
      <w:r w:rsidR="000660E0">
        <w:t>ionic strength</w:t>
      </w:r>
      <w:r w:rsidR="000F650E">
        <w:t xml:space="preserve"> (here, 10 mM, others, 100-500 mM) and </w:t>
      </w:r>
      <w:r w:rsidR="00613839">
        <w:t>higher</w:t>
      </w:r>
      <w:r w:rsidR="000F650E">
        <w:t xml:space="preserve"> mineral surface area (here,</w:t>
      </w:r>
      <w:r w:rsidR="00613839">
        <w:t xml:space="preserve"> 382.9</w:t>
      </w:r>
      <w:r w:rsidR="000F650E">
        <w:t xml:space="preserve"> m2/g, others, </w:t>
      </w:r>
      <w:r w:rsidR="00613839">
        <w:t>~250</w:t>
      </w:r>
      <w:r w:rsidR="000F650E">
        <w:t xml:space="preserve"> m2/g) </w:t>
      </w:r>
      <w:r w:rsidR="000660E0">
        <w:t xml:space="preserve">, </w:t>
      </w:r>
      <w:r w:rsidR="00AE1591">
        <w:t>consistent</w:t>
      </w:r>
      <w:r w:rsidR="000660E0">
        <w:t xml:space="preserve"> with previous results suggesting increased salinity reduce</w:t>
      </w:r>
      <w:r w:rsidR="00AE1591">
        <w:t>s the extent of</w:t>
      </w:r>
      <w:r w:rsidR="000660E0">
        <w:t xml:space="preserve"> radium sorption</w:t>
      </w:r>
      <w:r w:rsidR="0031487F">
        <w:t xml:space="preserve"> </w:t>
      </w:r>
      <w:r w:rsidR="000660E0">
        <w:fldChar w:fldCharType="begin" w:fldLock="1"/>
      </w:r>
      <w:r w:rsidR="000D35D6">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"[11]", "plainTextFormattedCitation" : "[11]", "previouslyFormattedCitation" : "[11]" }, "properties" : { "noteIndex" : 0 }, "schema" : "https://github.com/citation-style-language/schema/raw/master/csl-citation.json" }</w:instrText>
      </w:r>
      <w:r w:rsidR="000660E0">
        <w:fldChar w:fldCharType="separate"/>
      </w:r>
      <w:r w:rsidR="00DA03D9" w:rsidRPr="00DA03D9">
        <w:rPr>
          <w:noProof/>
        </w:rPr>
        <w:t>[11]</w:t>
      </w:r>
      <w:r w:rsidR="000660E0">
        <w:fldChar w:fldCharType="end"/>
      </w:r>
      <w:r w:rsidR="00E1711C">
        <w:t>.</w:t>
      </w:r>
      <w:r w:rsidR="00651429">
        <w:t xml:space="preserve"> </w:t>
      </w:r>
      <w:r w:rsidR="00483129">
        <w:t xml:space="preserve">In our study, </w:t>
      </w:r>
      <w:commentRangeStart w:id="17"/>
      <w:r w:rsidR="00483129">
        <w:t>Ra</w:t>
      </w:r>
      <w:commentRangeStart w:id="18"/>
      <w:r w:rsidR="00D76794">
        <w:t xml:space="preserve"> adsorbed more extensively </w:t>
      </w:r>
      <w:r w:rsidR="00483129">
        <w:t>to ferrihiydrite than</w:t>
      </w:r>
      <w:r w:rsidR="00D76794">
        <w:t xml:space="preserve"> </w:t>
      </w:r>
      <w:r w:rsidR="00C238ED">
        <w:t>goethite</w:t>
      </w:r>
      <w:r w:rsidR="00483129">
        <w:t xml:space="preserve"> across all solution conditions</w:t>
      </w:r>
      <w:r w:rsidR="00205F52">
        <w:t xml:space="preserve"> when examining K</w:t>
      </w:r>
      <w:r w:rsidR="00205F52" w:rsidRPr="00205F52">
        <w:rPr>
          <w:vertAlign w:val="subscript"/>
        </w:rPr>
        <w:t>d</w:t>
      </w:r>
      <w:r w:rsidR="00C238ED">
        <w:t xml:space="preserve">. </w:t>
      </w:r>
      <w:r w:rsidR="00651429">
        <w:t>O</w:t>
      </w:r>
      <w:r w:rsidR="000660E0">
        <w:t xml:space="preserve">ne </w:t>
      </w:r>
      <w:commentRangeEnd w:id="18"/>
      <w:r w:rsidR="00D76794">
        <w:rPr>
          <w:rStyle w:val="CommentReference"/>
        </w:rPr>
        <w:commentReference w:id="18"/>
      </w:r>
      <w:commentRangeEnd w:id="17"/>
      <w:r w:rsidR="00486A10">
        <w:rPr>
          <w:rStyle w:val="CommentReference"/>
        </w:rPr>
        <w:commentReference w:id="17"/>
      </w:r>
      <w:r w:rsidR="000660E0">
        <w:t>study compared ra</w:t>
      </w:r>
      <w:r w:rsidR="0057637D">
        <w:t>dium sorption to hematite, ferri</w:t>
      </w:r>
      <w:r w:rsidR="000660E0">
        <w:t xml:space="preserve">hydrite, goethite, and lepidocrocite, finding that ferrihydrite sorbs radium most extensively </w:t>
      </w:r>
      <w:r w:rsidR="000660E0">
        <w:fldChar w:fldCharType="begin" w:fldLock="1"/>
      </w:r>
      <w:r w:rsidR="000D35D6">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"[24]", "plainTextFormattedCitation" : "[24]", "previouslyFormattedCitation" : "[24]" }, "properties" : { "noteIndex" : 0 }, "schema" : "https://github.com/citation-style-language/schema/raw/master/csl-citation.json" }</w:instrText>
      </w:r>
      <w:r w:rsidR="000660E0">
        <w:fldChar w:fldCharType="separate"/>
      </w:r>
      <w:r w:rsidR="00DA03D9" w:rsidRPr="00DA03D9">
        <w:rPr>
          <w:noProof/>
        </w:rPr>
        <w:t>[24]</w:t>
      </w:r>
      <w:r w:rsidR="000660E0">
        <w:fldChar w:fldCharType="end"/>
      </w:r>
      <w:r w:rsidR="000660E0">
        <w:t xml:space="preserve">. This suggests the sorption isotherm results </w:t>
      </w:r>
      <w:r w:rsidR="00486A10">
        <w:t xml:space="preserve">presented </w:t>
      </w:r>
      <w:r w:rsidR="000660E0">
        <w:t>here represent an upper limit fo</w:t>
      </w:r>
      <w:r w:rsidR="0031487F">
        <w:t>r radium sorption to iron oxides</w:t>
      </w:r>
      <w:r w:rsidR="00636844">
        <w:t xml:space="preserve"> in these conditions</w:t>
      </w:r>
      <w:r w:rsidR="000660E0">
        <w:t>.</w:t>
      </w:r>
      <w:r w:rsidR="00D173FA">
        <w:t xml:space="preserve"> </w:t>
      </w:r>
    </w:p>
    <w:p w14:paraId="1270B04D" w14:textId="73B6B8C2" w:rsidR="000660E0" w:rsidRDefault="00DC37A4" w:rsidP="003E477F">
      <w:pPr>
        <w:spacing w:line="360" w:lineRule="auto"/>
        <w:ind w:firstLine="720"/>
      </w:pPr>
      <w:r>
        <w:t>Many</w:t>
      </w:r>
      <w:r w:rsidR="00AE1591">
        <w:t xml:space="preserve"> studies</w:t>
      </w:r>
      <w:r w:rsidR="003F3BF5">
        <w:t xml:space="preserve"> were found that</w:t>
      </w:r>
      <w:r w:rsidR="00AE1591">
        <w:t xml:space="preserve"> examined radium adsorption to g</w:t>
      </w:r>
      <w:r w:rsidR="00C735BD">
        <w:t>oethite</w:t>
      </w:r>
      <w:r>
        <w:t xml:space="preserve"> </w:t>
      </w:r>
      <w:r w:rsidR="00803333">
        <w:fldChar w:fldCharType="begin" w:fldLock="1"/>
      </w:r>
      <w:r w:rsidR="00132B23">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"ITEM-2", "issue" : "2", "issued" : { "date-parts" : [ [ "1990" ] ] }, "page" : "237-248", "title" : "Adsorption-desorption studies on the 226Ra-hydrated metal oxide systems", "type" : "article-journal", "volume" : "24" }, "uris" : [ "http://www.mendeley.com/documents/?uuid=8d3a37d8-150e-4bbd-97db-914f10b8c56e" ] }, { "id" : "ITEM-3",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"ITEM-3",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"[19], [24], [37]", "plainTextFormattedCitation" : "[19], [24], [37]", "previouslyFormattedCitation" : "[19], [24], [37]" }, "properties" : { "noteIndex" : 0 }, "schema" : "https://github.com/citation-style-language/schema/raw/master/csl-citation.json" }</w:instrText>
      </w:r>
      <w:r w:rsidR="00803333">
        <w:fldChar w:fldCharType="separate"/>
      </w:r>
      <w:r w:rsidR="00EB6261" w:rsidRPr="00EB6261">
        <w:rPr>
          <w:noProof/>
        </w:rPr>
        <w:t>[19], [24], [37]</w:t>
      </w:r>
      <w:r w:rsidR="00803333">
        <w:fldChar w:fldCharType="end"/>
      </w:r>
      <w:r w:rsidR="00803333">
        <w:t xml:space="preserve"> </w:t>
      </w:r>
      <w:r w:rsidR="003F3BF5">
        <w:t xml:space="preserve">and </w:t>
      </w:r>
      <w:r w:rsidR="0064184D">
        <w:t>reported values of Kd and expe</w:t>
      </w:r>
      <w:r w:rsidR="00803333">
        <w:t>rimental conditions vary widely</w:t>
      </w:r>
      <w:r w:rsidR="0064184D">
        <w:t xml:space="preserve"> </w:t>
      </w:r>
      <w:r w:rsidR="00803333">
        <w:t>(Table 1)</w:t>
      </w:r>
      <w:r w:rsidR="00FC6BEA">
        <w:t xml:space="preserve">. Unlike </w:t>
      </w:r>
      <w:r w:rsidR="003F3BF5">
        <w:t xml:space="preserve">results obtained for </w:t>
      </w:r>
      <w:r w:rsidR="00FC6BEA">
        <w:t xml:space="preserve">ferrihydrite, we </w:t>
      </w:r>
      <w:r w:rsidR="00C55505">
        <w:t>observe</w:t>
      </w:r>
      <w:r w:rsidR="00FC6BEA">
        <w:t xml:space="preserve"> a larger extent of </w:t>
      </w:r>
      <w:r w:rsidR="003F3BF5">
        <w:t xml:space="preserve">Ra </w:t>
      </w:r>
      <w:r w:rsidR="00FC6BEA">
        <w:t xml:space="preserve">sorption </w:t>
      </w:r>
      <w:r w:rsidR="003F3BF5">
        <w:t>at</w:t>
      </w:r>
      <w:r w:rsidR="00E73360">
        <w:t xml:space="preserve"> specific pH values when compared to previous studies using similar systems</w:t>
      </w:r>
      <w:r w:rsidR="00FC6BEA">
        <w:t xml:space="preserve">. </w:t>
      </w:r>
      <w:r w:rsidR="00613839">
        <w:t xml:space="preserve">Two </w:t>
      </w:r>
      <w:r w:rsidR="00FC6BEA">
        <w:t>factor</w:t>
      </w:r>
      <w:r w:rsidR="00613839">
        <w:t>s</w:t>
      </w:r>
      <w:r w:rsidR="00FC6BEA">
        <w:t xml:space="preserve"> affecting this </w:t>
      </w:r>
      <w:r w:rsidR="00613839">
        <w:t>are</w:t>
      </w:r>
      <w:r w:rsidR="00FC6BEA">
        <w:t xml:space="preserve"> the differences in solution ionic strength</w:t>
      </w:r>
      <w:r w:rsidR="00613839">
        <w:t xml:space="preserve"> and</w:t>
      </w:r>
      <w:r w:rsidR="006F63E8">
        <w:t xml:space="preserve"> surface area of the synthesized goethite</w:t>
      </w:r>
      <w:r w:rsidR="00FC6BEA">
        <w:t xml:space="preserve">. </w:t>
      </w:r>
      <w:r w:rsidR="003F3BF5">
        <w:t>W</w:t>
      </w:r>
      <w:r w:rsidR="00613839">
        <w:t>hen normalized by surface area</w:t>
      </w:r>
      <w:r w:rsidR="003F3BF5">
        <w:t>, Kd values</w:t>
      </w:r>
      <w:r w:rsidR="00613839">
        <w:t xml:space="preserve"> are similar in some cases</w:t>
      </w:r>
      <w:r w:rsidR="00905D56">
        <w:t xml:space="preserve"> </w:t>
      </w:r>
      <w:r w:rsidR="00905D56">
        <w:fldChar w:fldCharType="begin" w:fldLock="1"/>
      </w:r>
      <w:r w:rsidR="00132B23">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"[37]", "plainTextFormattedCitation" : "[37]", "previouslyFormattedCitation" : "[37]" }, "properties" : { "noteIndex" : 0 }, "schema" : "https://github.com/citation-style-language/schema/raw/master/csl-citation.json" }</w:instrText>
      </w:r>
      <w:r w:rsidR="00905D56">
        <w:fldChar w:fldCharType="separate"/>
      </w:r>
      <w:r w:rsidR="00EB6261" w:rsidRPr="00EB6261">
        <w:rPr>
          <w:noProof/>
        </w:rPr>
        <w:t>[37]</w:t>
      </w:r>
      <w:r w:rsidR="00905D56">
        <w:fldChar w:fldCharType="end"/>
      </w:r>
      <w:r w:rsidR="00613839">
        <w:t xml:space="preserve">, </w:t>
      </w:r>
      <w:r w:rsidR="00331904">
        <w:t xml:space="preserve">but are </w:t>
      </w:r>
      <w:r w:rsidR="00830020">
        <w:t>different</w:t>
      </w:r>
      <w:r w:rsidR="00905D56">
        <w:t xml:space="preserve"> in others</w:t>
      </w:r>
      <w:r w:rsidR="00C62434">
        <w:t xml:space="preserve"> where ionic strength was much higher</w:t>
      </w:r>
      <w:r w:rsidR="00905D56">
        <w:t xml:space="preserve"> </w:t>
      </w:r>
      <w:r w:rsidR="00905D56">
        <w:fldChar w:fldCharType="begin" w:fldLock="1"/>
      </w:r>
      <w:r w:rsidR="000D35D6">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"[24]", "plainTextFormattedCitation" : "[24]", "previouslyFormattedCitation" : "[24]" }, "properties" : { "noteIndex" : 0 }, "schema" : "https://github.com/citation-style-language/schema/raw/master/csl-citation.json" }</w:instrText>
      </w:r>
      <w:r w:rsidR="00905D56">
        <w:fldChar w:fldCharType="separate"/>
      </w:r>
      <w:r w:rsidR="00DA03D9" w:rsidRPr="00DA03D9">
        <w:rPr>
          <w:noProof/>
        </w:rPr>
        <w:t>[24]</w:t>
      </w:r>
      <w:r w:rsidR="00905D56">
        <w:fldChar w:fldCharType="end"/>
      </w:r>
      <w:r w:rsidR="00905D56">
        <w:t>.</w:t>
      </w:r>
      <w:r w:rsidR="00613839">
        <w:t xml:space="preserve"> </w:t>
      </w:r>
      <w:r w:rsidR="003F3BF5">
        <w:t>Additionally,</w:t>
      </w:r>
      <w:r w:rsidR="00830020">
        <w:t xml:space="preserve"> methods of goethite synthesis vary, and may yield product with disparate surface area;</w:t>
      </w:r>
      <w:r w:rsidR="001F0F1F">
        <w:t xml:space="preserve"> </w:t>
      </w:r>
      <w:r w:rsidR="00830020">
        <w:t>this</w:t>
      </w:r>
      <w:r w:rsidR="0090502E">
        <w:t xml:space="preserve"> may also </w:t>
      </w:r>
      <w:r w:rsidR="0090502E">
        <w:lastRenderedPageBreak/>
        <w:t>impact the extent of Ra adsorption and account for discre</w:t>
      </w:r>
      <w:r w:rsidR="00331904">
        <w:t>pancies between reported values. The goethite synthesized here has relatively high surface area compared to other studies’ synthesized goethite. Additionally, the goethite synthesized here should more closely match those</w:t>
      </w:r>
      <w:r w:rsidR="001F0F1F">
        <w:t xml:space="preserve"> found in natural settings </w:t>
      </w:r>
      <w:r w:rsidR="001F0F1F">
        <w:fldChar w:fldCharType="begin" w:fldLock="1"/>
      </w:r>
      <w:r w:rsidR="00132B23">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"[38]", "plainTextFormattedCitation" : "[38]", "previouslyFormattedCitation" : "[38]" }, "properties" : { "noteIndex" : 0 }, "schema" : "https://github.com/citation-style-language/schema/raw/master/csl-citation.json" }</w:instrText>
      </w:r>
      <w:r w:rsidR="001F0F1F">
        <w:fldChar w:fldCharType="separate"/>
      </w:r>
      <w:r w:rsidR="00EB6261" w:rsidRPr="00EB6261">
        <w:rPr>
          <w:noProof/>
        </w:rPr>
        <w:t>[38]</w:t>
      </w:r>
      <w:r w:rsidR="001F0F1F">
        <w:fldChar w:fldCharType="end"/>
      </w:r>
      <w:r w:rsidR="001F0F1F">
        <w:t>.</w:t>
      </w:r>
      <w:r w:rsidR="005A3496">
        <w:t xml:space="preserve"> The differences</w:t>
      </w:r>
      <w:r w:rsidR="004C3155">
        <w:t xml:space="preserve"> between the results here and in other studies</w:t>
      </w:r>
      <w:r w:rsidR="005A3496">
        <w:t xml:space="preserve"> underscore the limitations of</w:t>
      </w:r>
      <w:r w:rsidR="0090502E">
        <w:t xml:space="preserve"> using</w:t>
      </w:r>
      <w:r w:rsidR="005A3496">
        <w:t xml:space="preserve"> K</w:t>
      </w:r>
      <w:r w:rsidR="00A77D01" w:rsidRPr="00062851">
        <w:rPr>
          <w:vertAlign w:val="subscript"/>
        </w:rPr>
        <w:t>d</w:t>
      </w:r>
      <w:r w:rsidR="0090502E">
        <w:t xml:space="preserve"> to describe and report solute-solid interactions</w:t>
      </w:r>
      <w:r w:rsidR="00830020">
        <w:t>.</w:t>
      </w:r>
    </w:p>
    <w:p w14:paraId="18C2F2B6" w14:textId="14747A4E" w:rsidR="0051444A" w:rsidRDefault="00E14811" w:rsidP="00B53860">
      <w:pPr>
        <w:spacing w:line="360" w:lineRule="auto"/>
      </w:pPr>
      <w:r>
        <w:tab/>
        <w:t>Sorption isotherm results for radium onto sodium montmorillonite are plotted in figure 2, the calculated K</w:t>
      </w:r>
      <w:r>
        <w:rPr>
          <w:vertAlign w:val="subscript"/>
        </w:rPr>
        <w:t xml:space="preserve">d </w:t>
      </w:r>
      <w:r>
        <w:t>values</w:t>
      </w:r>
      <w:r w:rsidR="004B34D2">
        <w:t xml:space="preserve"> listed in table 1</w:t>
      </w:r>
      <w:r>
        <w:t>.</w:t>
      </w:r>
      <w:r w:rsidR="0051444A">
        <w:t xml:space="preserve"> </w:t>
      </w:r>
      <w:r w:rsidR="00112FD5">
        <w:t>The Ra-</w:t>
      </w:r>
      <w:r w:rsidR="00B212A9">
        <w:t xml:space="preserve">Na montomorillonite </w:t>
      </w:r>
      <w:r w:rsidR="002D5B80">
        <w:t>i</w:t>
      </w:r>
      <w:r w:rsidR="002701AC">
        <w:t>sotherms</w:t>
      </w:r>
      <w:r w:rsidR="0051444A">
        <w:t xml:space="preserve"> are remarkably linear for the range </w:t>
      </w:r>
      <w:r w:rsidR="00613839">
        <w:t>of radium activities considered</w:t>
      </w:r>
      <w:r w:rsidR="00B212A9">
        <w:t>.</w:t>
      </w:r>
      <w:r>
        <w:t xml:space="preserve"> </w:t>
      </w:r>
      <w:r w:rsidR="002D5B80">
        <w:t xml:space="preserve">With the exception of </w:t>
      </w:r>
      <w:r w:rsidR="00B212A9">
        <w:t xml:space="preserve">ferrihydrite at pH 9, the </w:t>
      </w:r>
      <w:r w:rsidR="00800E52">
        <w:t xml:space="preserve">total </w:t>
      </w:r>
      <w:r>
        <w:t>extent of</w:t>
      </w:r>
      <w:r w:rsidR="00C55505">
        <w:t xml:space="preserve"> </w:t>
      </w:r>
      <w:r w:rsidR="00AC09E0">
        <w:t>sorption to montmorillonite</w:t>
      </w:r>
      <w:r w:rsidR="00C55505">
        <w:t xml:space="preserve"> </w:t>
      </w:r>
      <w:r>
        <w:t>is larger</w:t>
      </w:r>
      <w:r w:rsidR="00C55505">
        <w:t xml:space="preserve"> than iron oxides</w:t>
      </w:r>
      <w:r>
        <w:t xml:space="preserve"> over </w:t>
      </w:r>
      <w:r w:rsidR="00B212A9">
        <w:t>all</w:t>
      </w:r>
      <w:r>
        <w:t xml:space="preserve"> pH values</w:t>
      </w:r>
      <w:r w:rsidR="00800E52">
        <w:t>.</w:t>
      </w:r>
      <w:r w:rsidR="00905D56">
        <w:t xml:space="preserve"> However, a </w:t>
      </w:r>
      <w:r w:rsidR="00B212A9">
        <w:t>comparatively</w:t>
      </w:r>
      <w:r w:rsidR="00C55505">
        <w:t xml:space="preserve"> weaker pH dependence is observed for montmorillonite sorption</w:t>
      </w:r>
      <w:r w:rsidR="00B212A9">
        <w:t>; above pH 3, quantities of Ra adsorbed by Na-montomorillointe is similar in all pH treatments</w:t>
      </w:r>
      <w:r w:rsidR="00C55505">
        <w:t xml:space="preserve">. </w:t>
      </w:r>
      <w:r w:rsidR="00800E52">
        <w:t>This result suggests that the dominant mechanism controlling montmorillonite sorption is not complexation with</w:t>
      </w:r>
      <w:r w:rsidR="00A21468">
        <w:t xml:space="preserve"> pH </w:t>
      </w:r>
      <w:r w:rsidR="00BD4A5A">
        <w:t xml:space="preserve">dependent </w:t>
      </w:r>
      <w:r w:rsidR="00800E52">
        <w:t>surface</w:t>
      </w:r>
      <w:r w:rsidR="00B212A9">
        <w:t xml:space="preserve"> functional</w:t>
      </w:r>
      <w:r w:rsidR="00800E52">
        <w:t xml:space="preserve"> groups, but rathe</w:t>
      </w:r>
      <w:r w:rsidR="00B32114">
        <w:t>r exchange of radium with ions</w:t>
      </w:r>
      <w:r w:rsidR="00800E52">
        <w:t xml:space="preserve"> in the inner layer of the clay. </w:t>
      </w:r>
    </w:p>
    <w:p w14:paraId="42C3E2D3" w14:textId="2AC1233A" w:rsidR="002D5B80" w:rsidRPr="002D5B80" w:rsidRDefault="002D5B80" w:rsidP="00B53860">
      <w:pPr>
        <w:spacing w:line="360" w:lineRule="auto"/>
      </w:pPr>
      <w:r>
        <w:tab/>
        <w:t>Comparison of the measured sorption K</w:t>
      </w:r>
      <w:r>
        <w:rPr>
          <w:vertAlign w:val="subscript"/>
        </w:rPr>
        <w:t>d</w:t>
      </w:r>
      <w:r>
        <w:t xml:space="preserve"> values here to earlier studies reveal appreciable differences, with values spanning approximately one order of magnitude. </w:t>
      </w:r>
      <w:r w:rsidR="002B0A74">
        <w:t xml:space="preserve">Previous studies using a high solid-solution ratio (3000-50000 mg/L) resulted in less sorption compared to the sorption found here, which used only a 300 mg/L solid-solution ratio </w:t>
      </w:r>
      <w:r w:rsidR="002B0A74">
        <w:fldChar w:fldCharType="begin" w:fldLock="1"/>
      </w:r>
      <w:r w:rsidR="00132B23">
        <w:instrText>ADDIN CSL_CITATION { "citationItems" : [ { "id" : "ITEM-1", "itemData" : { "DOI" : "10.1346/CCMN.1983.0310501", "ISSN" : "0009-8604", "abstract" : "Well-characterized American Petroleum Institute clay standards, source clays from The Clay Minerals Society, and other secondary minerals were used to determine the effects of U concentration, temperature, and solution composition on U-sorption properties. Uranium concentrations ranged from about 1.00 x 10 -4 M to 4.00 x 10 7 M, temperatures from 5 ~ to 65~ and solution compositions containing 0.01 M NaCl and 0.01 M NaHCO3. Silica gel efficiently sorbed uranyl carbonate anion complexes. The higher cation-exchange capacity materials most readily sorbed uranyl ions from the 0.01 M NaCl solution. Temperature increases tended to affect uranyl ion sorption adversely except when the U was present as carbonate complexes. Noncrystalline ferric oxyhydroxides sorbed uranyl ions much more efficiently than any of the secondary crystalline minerals studied. A method for accurately extrapolating U-sorption efficiencies between experimental points based on the Freundlich equation is presented.", "author" : [ { "dropping-particle" : "", "family" : "Ames", "given" : "L. L.", "non-dropping-particle" : "", "parse-names" : false, "suffix" : "" } ], "container-title" : "Clays and Clay Minerals", "id" : "ITEM-1", "issue" : "5", "issued" : { "date-parts" : [ [ "1983" ] ] }, "page" : "321-334", "title" : "Sorption of Trace Constituents from Aqueous Solutions onto Secondary Minerals. I. Uranium", "type" : "article-journal", "volume" : "31" }, "uris" : [ "http://www.mendeley.com/documents/?uuid=620ad582-17c9-41fd-aa3e-0e784f08e35f" ] }, { "id" : "ITEM-2",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"ITEM-2", "issue" : "1", "issued" : { "date-parts" : [ [ "2013", "9", "8" ] ] }, "page" : "569-575", "title" : "Salinity dependence of 226Ra adsorption on montmorillonite and kaolinite", "type" : "article-journal", "volume" : "299" }, "uris" : [ "http://www.mendeley.com/documents/?uuid=5b3b4e7c-f852-48f5-abed-58007c466255" ] } ], "mendeley" : { "formattedCitation" : "[28], [47]", "plainTextFormattedCitation" : "[28], [47]", "previouslyFormattedCitation" : "[28], [47]" }, "properties" : { "noteIndex" : 0 }, "schema" : "https://github.com/citation-style-language/schema/raw/master/csl-citation.json" }</w:instrText>
      </w:r>
      <w:r w:rsidR="002B0A74">
        <w:fldChar w:fldCharType="separate"/>
      </w:r>
      <w:r w:rsidR="00EB6261" w:rsidRPr="00EB6261">
        <w:rPr>
          <w:noProof/>
        </w:rPr>
        <w:t>[28], [47]</w:t>
      </w:r>
      <w:r w:rsidR="002B0A74">
        <w:fldChar w:fldCharType="end"/>
      </w:r>
      <w:r w:rsidR="002B0A74">
        <w:t>. The</w:t>
      </w:r>
      <w:r w:rsidR="00FB2D02">
        <w:t xml:space="preserve"> CEC of the montmorillonites are close (within 10 meq/100 g clay), while the surface areas are within a factor of 3 of each other</w:t>
      </w:r>
      <w:r w:rsidR="00B32114">
        <w:t>, suggesting that the isomorphic substitutions and layer charge are also similar</w:t>
      </w:r>
      <w:r w:rsidR="00FB2D02">
        <w:t>.</w:t>
      </w:r>
      <w:r w:rsidR="00B32114">
        <w:t xml:space="preserve"> The surface area of the clay here is higher, which can help account for some of the increased sorption we </w:t>
      </w:r>
      <w:commentRangeStart w:id="19"/>
      <w:r w:rsidR="00B32114">
        <w:t xml:space="preserve">have observed. It is well established that both surface reactions and exchange reactions with the inner layer of the clay play a role in sorption </w:t>
      </w:r>
      <w:r w:rsidR="00897D52">
        <w:fldChar w:fldCharType="begin" w:fldLock="1"/>
      </w:r>
      <w:r w:rsidR="00132B23">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"id" : "ITEM-2", "itemData" : { "DOI" : "10.2475/05.2013.01", "ISBN" : "0002-9599", "ISSN" : "00029599", "abstract" : "Within the context of the clay barrier concept for underground nuclear waste disposal, montmorillonite and bentonite have been widely used as reference materials for sorption. In some cases, accompanying modeling work aims at understanding and predicting sorption in complex natural systems where clays are assumed to be representative of the most reactive phases. This bottom-up approach relies heavily on good confidence in the mechanistic understanding of sorption phenomena. The present study aims at reviewing experimental and modeling work on montmorillonite with a focus on divalent metals experiencing pH dependent specific sorption. Current knowledge points out distinct sorption mechanisms on three types of sites: cation exchange on basal planes and surface complexation on edge surfaces with two types of sites: high energy (or strong) sites (HES) with high affinity for metals but low site density and low energy (or weak) sites (LES) with lower affinity for metals but high site density. Based on this current knowledge, criteria are given to select data relevant for surface complexation model calibration (especially ionic strength, pH, clay preparation and characterization, metal to clay ratio and solubility limits), with an emphasis on data uncertainties and reproducibility. Problematic experimental features are highlighted, especially those related to the reversibility of sorption and to the effect of the solid to liquid ratio (R-SL) on sorption distribution coefficients. Guidelines for data acquisition and selection are proposed. Surface complexation models available in the literature are then tested in terms of efficiency (data fit) and mechanistic likelihood. None of the currently available models is able to satisfy both aspects. Models directly adapted from oxide surface complexation models fail in both aspects. The most efficient model (in terms of simplicity and accuracy) is a non-electrostatic model. It is the only one that reproduces pH dependent specific sorption data at a low metal clay ratio (&lt;0.001 mol/kg(clay); HES) in all selected experimental conditions, as well as data obtained at medium metal to clay ratio (similar to 0.01-0.05 mol/kg(clay); low energy sites). To account for physical mechanisms, an electrostatic surface complexation model has been developed. It takes into account the spill-over effect of negatively charged basal surfaces over edge surfaces, a typical feature of montmorillonite, and is able to reproduce sorption data fo\u2026", "author" : [ { "dropping-particle" : "", "family" : "Tournassat", "given" : "Christophe", "non-dropping-particle" : "", "parse-names" : false, "suffix" : "" }, { "dropping-particle" : "", "family" : "Grangeon", "given" : "Sylvain", "non-dropping-particle" : "", "parse-names" : false, "suffix" : "" }, { "dropping-particle" : "", "family" : "Leroy", "given" : "Philippe", "non-dropping-particle" : "", "parse-names" : false, "suffix" : "" }, { "dropping-particle" : "", "family" : "Giffaut", "given" : "Eric", "non-dropping-particle" : "", "parse-names" : false, "suffix" : "" } ], "container-title" : "American Journal of Science", "id" : "ITEM-2", "issue" : "5", "issued" : { "date-parts" : [ [ "2013" ] ] }, "page" : "395-451", "title" : "Modeling specific ph dependent sorption of divalent metals on montmorillonite surfaces. a review of pitfalls, recent achievements and current challenges", "type" : "article-journal", "volume" : "313" }, "uris" : [ "http://www.mendeley.com/documents/?uuid=308223f4-1fbc-4e35-ad15-63f95b50f059" ] }, { "id" : "ITEM-3", "itemData" : { "DOI" : "10.1346/CCMN.2009.0570110", "ISSN" : "00098604", "abstract" : "Montmorillonites, with the general composition Mx+(Si4-yAly)[(Al,Fe3+)2-z(Mg,Fe2+)z] O10(OH)2 where x = {xi} = 0.2-0.6, x = y+z, and y&lt;&lt;z, vary widely in composition and structure. The commonly used classification into five montmorillonite and two beidellite groups for the solid-solution sequence does not allow an unambiguous classification with respect to structural features and the resulting properties. The smectite structure reveals five features that allow an unambiguous description of a sample: (1) identification as either a dioctahedral or a trioctahedral smectite; (2) layer charge; (3) charge distribution between tetrahedral and octahedral sheets; (4) cation distribution within the octahedral sheet; and (5) Fe content. In addition, the nature of interlayer cations should be given as they influence certain properties of montmorillonites. Analytical methods are now available to measure and determine these structural features. Therefore, a precise classification for montmorillonites requires determination of layer charge and exchangeable cations, analysis of chemical composition, and thermal analysis (to determine the octahedral structure), in addition to X-ray diffraction analysis. A comprehensive classification of montmorillonites based on these parameters is proposed. Ninety-six structural variations (expressed by systematic names) theoretically exist within the montmorillonite-beidellite series. Descriptive names can be used to elucidate the macroscopic properties of the montmorillonite samples in question.", "author" : [ { "dropping-particle" : "", "family" : "Emmerich", "given" : "Katja", "non-dropping-particle" : "", "parse-names" : false, "suffix" : "" }, { "dropping-particle" : "", "family" : "Wolters", "given" : "Felicitas", "non-dropping-particle" : "", "parse-names" : false, "suffix" : "" }, { "dropping-particle" : "", "family" : "Kahr", "given" : "Guenter", "non-dropping-particle" : "", "parse-names" : false, "suffix" : "" }, { "dropping-particle" : "", "family" : "Lagaly", "given" : "Gerhard", "non-dropping-particle" : "", "parse-names" : false, "suffix" : "" } ], "container-title" : "Clays and Clay Minerals", "id" : "ITEM-3", "issue" : "1", "issued" : { "date-parts" : [ [ "2009" ] ] }, "page" : "104-114", "title" : "Clay profiling: The classification of montmorillonites", "type" : "article-journal", "volume" : "57" }, "uris" : [ "http://www.mendeley.com/documents/?uuid=48bb686a-42a3-41cd-abe2-6082c4856738" ] } ], "mendeley" : { "formattedCitation" : "[27], [36], [48]", "plainTextFormattedCitation" : "[27], [36], [48]", "previouslyFormattedCitation" : "[27], [36], [48]" }, "properties" : { "noteIndex" : 0 }, "schema" : "https://github.com/citation-style-language/schema/raw/master/csl-citation.json" }</w:instrText>
      </w:r>
      <w:r w:rsidR="00897D52">
        <w:fldChar w:fldCharType="separate"/>
      </w:r>
      <w:r w:rsidR="00EB6261" w:rsidRPr="00EB6261">
        <w:rPr>
          <w:noProof/>
        </w:rPr>
        <w:t>[27], [36], [48]</w:t>
      </w:r>
      <w:r w:rsidR="00897D52">
        <w:fldChar w:fldCharType="end"/>
      </w:r>
      <w:r w:rsidR="00897D52">
        <w:t xml:space="preserve">, thus these variations in measured properties in the clays may explain the </w:t>
      </w:r>
      <w:r w:rsidR="006F0CE2">
        <w:t>some of the</w:t>
      </w:r>
      <w:r w:rsidR="00897D52">
        <w:t xml:space="preserve"> discrepancy in sorption observed here compared to in previous works. However, a more detailed investigation into the </w:t>
      </w:r>
      <w:r w:rsidR="00EC38A6">
        <w:t>sorption mechanisms</w:t>
      </w:r>
      <w:r w:rsidR="00897D52">
        <w:t xml:space="preserve"> at play in these clays</w:t>
      </w:r>
      <w:r w:rsidR="00E1333E">
        <w:t>, and the underlying clay features controlling</w:t>
      </w:r>
      <w:r w:rsidR="00897D52">
        <w:t xml:space="preserve"> will </w:t>
      </w:r>
      <w:r w:rsidR="00101BF9">
        <w:t>be necessary to understand the key</w:t>
      </w:r>
      <w:r w:rsidR="00897D52">
        <w:t xml:space="preserve"> factors </w:t>
      </w:r>
      <w:r w:rsidR="008B2730">
        <w:t>controlling</w:t>
      </w:r>
      <w:r w:rsidR="00897D52">
        <w:t xml:space="preserve"> radium sorption.</w:t>
      </w:r>
      <w:commentRangeEnd w:id="19"/>
      <w:r w:rsidR="004B4E03">
        <w:rPr>
          <w:rStyle w:val="CommentReference"/>
        </w:rPr>
        <w:commentReference w:id="19"/>
      </w:r>
    </w:p>
    <w:p w14:paraId="17DAFE13" w14:textId="29131CEC" w:rsidR="00C2009C" w:rsidRPr="00F0091F" w:rsidRDefault="00520539" w:rsidP="00B53860">
      <w:pPr>
        <w:spacing w:line="360" w:lineRule="auto"/>
      </w:pPr>
      <w:r>
        <w:tab/>
      </w:r>
      <w:commentRangeStart w:id="20"/>
      <w:r>
        <w:t xml:space="preserve">Pyrite showed limited sorption of radium </w:t>
      </w:r>
      <w:r w:rsidR="00AE2970">
        <w:t xml:space="preserve">at low pH (3 and 5), but appreciable sorption at higher values, with little difference observed between isotherms performed at pH 7 and 9 </w:t>
      </w:r>
      <w:r w:rsidR="00270DA5">
        <w:t>(figure 3</w:t>
      </w:r>
      <w:r w:rsidR="007E461B">
        <w:t>)</w:t>
      </w:r>
      <w:r w:rsidR="00832FDC">
        <w:t>. As with other minerals, K</w:t>
      </w:r>
      <w:r w:rsidR="00832FDC">
        <w:rPr>
          <w:vertAlign w:val="subscript"/>
        </w:rPr>
        <w:t xml:space="preserve">d </w:t>
      </w:r>
      <w:r w:rsidR="00832FDC">
        <w:t>values were fit, showing very linear response in the range of radium activities considered</w:t>
      </w:r>
      <w:r w:rsidR="00A21155">
        <w:t xml:space="preserve"> (Table 1).</w:t>
      </w:r>
      <w:r w:rsidR="00832FDC">
        <w:t xml:space="preserve"> </w:t>
      </w:r>
      <w:r w:rsidR="0022420D">
        <w:t>The circumneutral and basic K</w:t>
      </w:r>
      <w:r w:rsidR="0022420D" w:rsidRPr="0022420D">
        <w:rPr>
          <w:vertAlign w:val="subscript"/>
        </w:rPr>
        <w:t>d</w:t>
      </w:r>
      <w:r w:rsidR="0022420D">
        <w:t xml:space="preserve"> values for pyrite are comparable to that of goethite at a circumneutral pH. Unexpectedly, calculated K</w:t>
      </w:r>
      <w:r w:rsidR="0022420D" w:rsidRPr="0022420D">
        <w:rPr>
          <w:vertAlign w:val="subscript"/>
        </w:rPr>
        <w:t>sa</w:t>
      </w:r>
      <w:r w:rsidR="0022420D">
        <w:t xml:space="preserve"> values show that pyrite has the largest sorption of all of the minerals considered here. </w:t>
      </w:r>
      <w:r w:rsidR="00832FDC">
        <w:t xml:space="preserve">There is very little, if any existing data examining the sorption of </w:t>
      </w:r>
      <w:r w:rsidR="00832FDC">
        <w:lastRenderedPageBreak/>
        <w:t>radium to any reduced iron solid.</w:t>
      </w:r>
      <w:r w:rsidR="006B7DCE">
        <w:t xml:space="preserve"> A previous study examining sorption of strontium to pyrite </w:t>
      </w:r>
      <w:r w:rsidR="0022420D">
        <w:t>found no discernable sorption, contradicting the K</w:t>
      </w:r>
      <w:r w:rsidR="0022420D">
        <w:softHyphen/>
      </w:r>
      <w:r w:rsidR="0022420D">
        <w:rPr>
          <w:vertAlign w:val="subscript"/>
        </w:rPr>
        <w:t xml:space="preserve">sa </w:t>
      </w:r>
      <w:r w:rsidR="0022420D">
        <w:t>and K</w:t>
      </w:r>
      <w:r w:rsidR="0022420D">
        <w:rPr>
          <w:vertAlign w:val="subscript"/>
        </w:rPr>
        <w:t xml:space="preserve">d </w:t>
      </w:r>
      <w:r w:rsidR="0022420D">
        <w:t>results found here</w:t>
      </w:r>
      <w:r w:rsidR="006B7DCE">
        <w:t xml:space="preserve"> </w:t>
      </w:r>
      <w:r w:rsidR="006B7DCE">
        <w:fldChar w:fldCharType="begin" w:fldLock="1"/>
      </w:r>
      <w:r w:rsidR="00132B23">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"[29]", "plainTextFormattedCitation" : "[29]", "previouslyFormattedCitation" : "[29]" }, "properties" : { "noteIndex" : 0 }, "schema" : "https://github.com/citation-style-language/schema/raw/master/csl-citation.json" }</w:instrText>
      </w:r>
      <w:r w:rsidR="006B7DCE">
        <w:fldChar w:fldCharType="separate"/>
      </w:r>
      <w:r w:rsidR="00EB6261" w:rsidRPr="00EB6261">
        <w:rPr>
          <w:noProof/>
        </w:rPr>
        <w:t>[29]</w:t>
      </w:r>
      <w:r w:rsidR="006B7DCE">
        <w:fldChar w:fldCharType="end"/>
      </w:r>
      <w:r w:rsidR="006B7DCE">
        <w:t>.</w:t>
      </w:r>
      <w:r w:rsidR="00E1333E">
        <w:t xml:space="preserve"> It is unclear why this should be the case, as pyrite treatment was similar in both this study and the </w:t>
      </w:r>
      <w:r w:rsidR="00F0091F">
        <w:t>study of strontium</w:t>
      </w:r>
      <w:r w:rsidR="00E1333E">
        <w:t>.</w:t>
      </w:r>
      <w:r w:rsidR="00F0091F">
        <w:t xml:space="preserve"> </w:t>
      </w:r>
      <w:r w:rsidR="00E81E28">
        <w:t xml:space="preserve">The results here suggest that reduced iron solids will play a key role in </w:t>
      </w:r>
      <w:r w:rsidR="00F0091F">
        <w:t>anoxic aquifers</w:t>
      </w:r>
      <w:r w:rsidR="00E81E28">
        <w:t>, where dynamic variations in redox will alter the surface mineralogy of reduced iron</w:t>
      </w:r>
      <w:r w:rsidR="00F0091F">
        <w:t>.</w:t>
      </w:r>
      <w:r w:rsidR="00E81E28">
        <w:t xml:space="preserve"> </w:t>
      </w:r>
      <w:r w:rsidR="00F0091F">
        <w:t>This could decrease</w:t>
      </w:r>
      <w:r w:rsidR="00E81E28">
        <w:t xml:space="preserve"> or </w:t>
      </w:r>
      <w:r w:rsidR="00F0091F">
        <w:t>increase</w:t>
      </w:r>
      <w:r w:rsidR="00E81E28">
        <w:t xml:space="preserve"> radium retention</w:t>
      </w:r>
      <w:r w:rsidR="00832FDC">
        <w:t xml:space="preserve"> </w:t>
      </w:r>
      <w:r w:rsidR="00E81E28">
        <w:t>depending on specific solution conditions.</w:t>
      </w:r>
      <w:commentRangeEnd w:id="20"/>
      <w:r w:rsidR="004B4E03">
        <w:rPr>
          <w:rStyle w:val="CommentReference"/>
        </w:rPr>
        <w:commentReference w:id="20"/>
      </w:r>
      <w:r w:rsidR="00F0091F">
        <w:t xml:space="preserve"> For example, a weakly acidic (pH 5) aquifer with reduced iron sulfides may see enhanced Ra sorption after exposure to oxic solutions, since iron oxic coatings will generally sorb more than pyrite at pH 5. In constrast, a more basic aquifer might see the release of Ra from the surface, since K</w:t>
      </w:r>
      <w:r w:rsidR="00F0091F">
        <w:rPr>
          <w:vertAlign w:val="subscript"/>
        </w:rPr>
        <w:t>sa</w:t>
      </w:r>
      <w:r w:rsidR="0009336D">
        <w:t xml:space="preserve"> is so large for pyrite at circumneutral and basic pHs</w:t>
      </w:r>
      <w:r w:rsidR="00F0091F">
        <w:t>.</w:t>
      </w:r>
      <w:r w:rsidR="0013747E">
        <w:t xml:space="preserve"> </w:t>
      </w:r>
      <w:r w:rsidR="0013747E">
        <w:t>Further investigation of surface complexation reactions may elucidate the source of this discrepancy</w:t>
      </w:r>
      <w:r w:rsidR="0013747E">
        <w:t xml:space="preserve"> with previous work with Sr, as well as enable predictions of Ra surface complexation with pyrite under shifting environmental conditions</w:t>
      </w:r>
      <w:r w:rsidR="0013747E">
        <w:t>.</w:t>
      </w:r>
    </w:p>
    <w:p w14:paraId="46557DF1" w14:textId="2518AC15" w:rsidR="00F80772" w:rsidRDefault="00D42F7E" w:rsidP="00B53860">
      <w:pPr>
        <w:spacing w:line="360" w:lineRule="auto"/>
      </w:pPr>
      <w:r>
        <w:t>SECTION 3.2 SURFACE COMPLEXATION MODELING</w:t>
      </w:r>
    </w:p>
    <w:p w14:paraId="3CCCC385" w14:textId="635600C7" w:rsidR="00741E18" w:rsidRDefault="000A2B77" w:rsidP="00B53860">
      <w:pPr>
        <w:spacing w:line="360" w:lineRule="auto"/>
      </w:pPr>
      <w:r>
        <w:tab/>
      </w:r>
      <w:r w:rsidR="00CB077A">
        <w:t xml:space="preserve">A </w:t>
      </w:r>
      <w:r w:rsidR="007934FD">
        <w:t>single site, monodentate reaction</w:t>
      </w:r>
      <w:r w:rsidR="00CB077A">
        <w:t xml:space="preserve"> was used to describe Ra adsorption to goethite and ferrihydrite; constrained fitting of </w:t>
      </w:r>
      <w:r w:rsidR="004B4E03">
        <w:t>radium sorption reaction constants and total number of surface sites</w:t>
      </w:r>
      <w:commentRangeStart w:id="21"/>
      <w:r w:rsidR="00CB077A">
        <w:t xml:space="preserve"> </w:t>
      </w:r>
      <w:commentRangeEnd w:id="21"/>
      <w:r w:rsidR="009261AC">
        <w:rPr>
          <w:rStyle w:val="CommentReference"/>
        </w:rPr>
        <w:commentReference w:id="21"/>
      </w:r>
      <w:r w:rsidR="009261AC">
        <w:t xml:space="preserve"> closely simulated experimental data</w:t>
      </w:r>
      <w:r w:rsidR="00CB077A">
        <w:t>.</w:t>
      </w:r>
      <w:r w:rsidR="00CB077A" w:rsidDel="00CB077A">
        <w:t xml:space="preserve"> </w:t>
      </w:r>
      <w:r w:rsidR="00CB077A">
        <w:t xml:space="preserve">(Figures 4a and 4b). </w:t>
      </w:r>
      <w:r w:rsidR="00C07D4E">
        <w:t xml:space="preserve"> The fitted</w:t>
      </w:r>
      <w:r w:rsidR="00737310">
        <w:t xml:space="preserve"> reactions and constants</w:t>
      </w:r>
      <w:r w:rsidR="00493302">
        <w:t xml:space="preserve"> </w:t>
      </w:r>
      <w:r w:rsidR="00F94CF4">
        <w:t>(</w:t>
      </w:r>
      <w:r w:rsidR="00493302">
        <w:t>table 2</w:t>
      </w:r>
      <w:r w:rsidR="00F94CF4">
        <w:t>)</w:t>
      </w:r>
      <w:r w:rsidR="00C07D4E">
        <w:t xml:space="preserve"> show that </w:t>
      </w:r>
      <w:r w:rsidR="004B4E03">
        <w:t xml:space="preserve">surface complex reaction constants are higher for ferrihydrite as compared to goethite, which is mirrored in the </w:t>
      </w:r>
      <w:r w:rsidR="004C7AB6">
        <w:t xml:space="preserve">generally </w:t>
      </w:r>
      <w:r w:rsidR="004B4E03">
        <w:t>larger extent of sorption</w:t>
      </w:r>
      <w:r w:rsidR="004533F5">
        <w:t xml:space="preserve"> as normalized by surface area</w:t>
      </w:r>
      <w:r w:rsidR="00C07D4E">
        <w:t xml:space="preserve">. </w:t>
      </w:r>
      <w:r w:rsidR="00A94F9E">
        <w:t>M</w:t>
      </w:r>
      <w:r w:rsidR="002C589F">
        <w:t xml:space="preserve">odels of </w:t>
      </w:r>
      <w:r w:rsidR="00A94F9E">
        <w:t xml:space="preserve">solute adsorption to </w:t>
      </w:r>
      <w:r w:rsidR="0009437C">
        <w:t>fe</w:t>
      </w:r>
      <w:r w:rsidR="00E35EEC">
        <w:t>r</w:t>
      </w:r>
      <w:r w:rsidR="0009437C">
        <w:t>ri</w:t>
      </w:r>
      <w:r w:rsidR="00346B02">
        <w:t xml:space="preserve">hydrite </w:t>
      </w:r>
      <w:r w:rsidR="00A94F9E">
        <w:t xml:space="preserve">often </w:t>
      </w:r>
      <w:r w:rsidR="00346B02">
        <w:t>use a two site model</w:t>
      </w:r>
      <w:r w:rsidR="00A94F9E">
        <w:t xml:space="preserve"> consisting of strong and weak sites; </w:t>
      </w:r>
      <w:r w:rsidR="00346B02">
        <w:t>strong site</w:t>
      </w:r>
      <w:r w:rsidR="00A94F9E">
        <w:t>s</w:t>
      </w:r>
      <w:r w:rsidR="00346B02">
        <w:t xml:space="preserve"> </w:t>
      </w:r>
      <w:r w:rsidR="00A94F9E">
        <w:t>control</w:t>
      </w:r>
      <w:r w:rsidR="00346B02">
        <w:t xml:space="preserve"> sorption at low levels of sorbate, and</w:t>
      </w:r>
      <w:r w:rsidR="00A94F9E">
        <w:t xml:space="preserve"> </w:t>
      </w:r>
      <w:r w:rsidR="00346B02">
        <w:t>weak site</w:t>
      </w:r>
      <w:r w:rsidR="00A94F9E">
        <w:t>s</w:t>
      </w:r>
      <w:r w:rsidR="00346B02">
        <w:t xml:space="preserve"> at high levels of sorbate </w:t>
      </w:r>
      <w:r w:rsidR="00346B02">
        <w:fldChar w:fldCharType="begin" w:fldLock="1"/>
      </w:r>
      <w:r w:rsidR="00132B23">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"[32]", "plainTextFormattedCitation" : "[32]", "previouslyFormattedCitation" : "[32]" }, "properties" : { "noteIndex" : 0 }, "schema" : "https://github.com/citation-style-language/schema/raw/master/csl-citation.json" }</w:instrText>
      </w:r>
      <w:r w:rsidR="00346B02">
        <w:fldChar w:fldCharType="separate"/>
      </w:r>
      <w:r w:rsidR="00EB6261" w:rsidRPr="00EB6261">
        <w:rPr>
          <w:noProof/>
        </w:rPr>
        <w:t>[32]</w:t>
      </w:r>
      <w:r w:rsidR="00346B02">
        <w:fldChar w:fldCharType="end"/>
      </w:r>
      <w:r w:rsidR="00346B02">
        <w:t xml:space="preserve">. This type of model was </w:t>
      </w:r>
      <w:r w:rsidR="00A94F9E">
        <w:t xml:space="preserve">first </w:t>
      </w:r>
      <w:r w:rsidR="00346B02">
        <w:t>considered when fitting</w:t>
      </w:r>
      <w:r w:rsidR="00A94F9E">
        <w:t xml:space="preserve"> our</w:t>
      </w:r>
      <w:r w:rsidR="00346B02">
        <w:t xml:space="preserve"> experimental data, </w:t>
      </w:r>
      <w:r w:rsidR="00A94F9E">
        <w:t>but we observed low sensitivity with respect to the weak site parameter; hence, only a single (strong) parameter was needed.</w:t>
      </w:r>
      <w:r w:rsidR="007934FD">
        <w:t xml:space="preserve"> It is not surprising that no weak site behavior was observed, since such low levels of radium were used</w:t>
      </w:r>
      <w:r w:rsidR="00346B02">
        <w:t xml:space="preserve">. </w:t>
      </w:r>
      <w:r w:rsidR="00F02AD5">
        <w:t xml:space="preserve">Sajih (2014) and Sverjensky (2006) also fitted their experimental data using a </w:t>
      </w:r>
      <w:r w:rsidR="00BE0432">
        <w:t>strong and weak site</w:t>
      </w:r>
      <w:r w:rsidR="00F02AD5">
        <w:t xml:space="preserve">, </w:t>
      </w:r>
      <w:r w:rsidR="00BE0432">
        <w:t>obtaining</w:t>
      </w:r>
      <w:r w:rsidR="00F02AD5">
        <w:t xml:space="preserve"> </w:t>
      </w:r>
      <w:r w:rsidR="00BE0432">
        <w:t xml:space="preserve">a strong site </w:t>
      </w:r>
      <w:r w:rsidR="00F02AD5">
        <w:t xml:space="preserve">complexation constant that </w:t>
      </w:r>
      <w:r w:rsidR="00BE0432">
        <w:t>was</w:t>
      </w:r>
      <w:r w:rsidR="00F02AD5">
        <w:t xml:space="preserve"> roughly 1-2 log units larger than found here. </w:t>
      </w:r>
      <w:r w:rsidR="00C66D4C">
        <w:t xml:space="preserve">These two studies also fitted two tetradentate reactions with a single site to fit radium and barium sorption to ferrihydrite and goethite </w:t>
      </w:r>
      <w:r w:rsidR="00346B02">
        <w:fldChar w:fldCharType="begin" w:fldLock="1"/>
      </w:r>
      <w:r w:rsidR="00132B23">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"[34], [37]", "plainTextFormattedCitation" : "[34], [37]", "previouslyFormattedCitation" : "[34], [37]" }, "properties" : { "noteIndex" : 0 }, "schema" : "https://github.com/citation-style-language/schema/raw/master/csl-citation.json" }</w:instrText>
      </w:r>
      <w:r w:rsidR="00346B02">
        <w:fldChar w:fldCharType="separate"/>
      </w:r>
      <w:r w:rsidR="00EB6261" w:rsidRPr="00EB6261">
        <w:rPr>
          <w:noProof/>
        </w:rPr>
        <w:t>[34], [37]</w:t>
      </w:r>
      <w:r w:rsidR="00346B02">
        <w:fldChar w:fldCharType="end"/>
      </w:r>
      <w:r w:rsidR="00346B02">
        <w:t>.</w:t>
      </w:r>
      <w:r w:rsidR="007B3C17">
        <w:t xml:space="preserve"> </w:t>
      </w:r>
      <w:r w:rsidR="00A94F9E">
        <w:t xml:space="preserve">Using a similar quantity of surface sites, we applied this model to our experimental data </w:t>
      </w:r>
      <w:r w:rsidR="00651E46">
        <w:t>(Figure</w:t>
      </w:r>
      <w:r w:rsidR="00BF4F9D">
        <w:t>s</w:t>
      </w:r>
      <w:r w:rsidR="00651E46">
        <w:t xml:space="preserve"> 5</w:t>
      </w:r>
      <w:r w:rsidR="00BF4F9D">
        <w:t>a and 5b</w:t>
      </w:r>
      <w:r w:rsidR="00651E46">
        <w:t>)</w:t>
      </w:r>
      <w:r w:rsidR="00D54B1B">
        <w:t>.</w:t>
      </w:r>
      <w:r w:rsidR="00E37D03">
        <w:t xml:space="preserve"> Fits to ferrihydrite data were </w:t>
      </w:r>
      <w:r w:rsidR="00F94CF4">
        <w:t>similar to the single strong site fit here</w:t>
      </w:r>
      <w:r w:rsidR="00E37D03">
        <w:t xml:space="preserve">, but the fits to the goethite data were </w:t>
      </w:r>
      <w:r w:rsidR="00F94CF4">
        <w:t xml:space="preserve">visually </w:t>
      </w:r>
      <w:commentRangeStart w:id="22"/>
      <w:r w:rsidR="00E37D03">
        <w:t>improved</w:t>
      </w:r>
      <w:commentRangeEnd w:id="22"/>
      <w:r w:rsidR="009261AC">
        <w:rPr>
          <w:rStyle w:val="CommentReference"/>
        </w:rPr>
        <w:commentReference w:id="22"/>
      </w:r>
      <w:r w:rsidR="00E37D03">
        <w:t xml:space="preserve"> using the tetradentate model.</w:t>
      </w:r>
      <w:r w:rsidR="00D54B1B">
        <w:t xml:space="preserve"> Moreover,</w:t>
      </w:r>
      <w:r w:rsidR="00E748D5">
        <w:t xml:space="preserve"> the fitted constants</w:t>
      </w:r>
      <w:r w:rsidR="00D40B97">
        <w:t xml:space="preserve"> for ferrihydrite</w:t>
      </w:r>
      <w:r w:rsidR="00E748D5">
        <w:t xml:space="preserve"> were </w:t>
      </w:r>
      <w:r w:rsidR="00F94CF4">
        <w:t>nearly 20 log units smaller in this model compared to theirs</w:t>
      </w:r>
      <w:r w:rsidR="002C0846">
        <w:t xml:space="preserve"> while</w:t>
      </w:r>
      <w:r w:rsidR="00D40B97">
        <w:t xml:space="preserve"> the goethite constants w</w:t>
      </w:r>
      <w:r w:rsidR="00F94CF4">
        <w:t>ere only 1-2 log units larger (Table 3)</w:t>
      </w:r>
      <w:r w:rsidR="00346B02">
        <w:t xml:space="preserve">. </w:t>
      </w:r>
      <w:r w:rsidR="00D54B1B">
        <w:t xml:space="preserve">Although the disparity between these studies </w:t>
      </w:r>
      <w:r w:rsidR="00D54B1B">
        <w:lastRenderedPageBreak/>
        <w:t>and the constant reported here is quite high, it is known</w:t>
      </w:r>
      <w:r w:rsidR="00C2308F">
        <w:t xml:space="preserve"> </w:t>
      </w:r>
      <w:r w:rsidR="00D54B1B">
        <w:t>that the str</w:t>
      </w:r>
      <w:r w:rsidR="00ED6F41">
        <w:t xml:space="preserve">uctural properties (crystallinity, crystal unit size, water content) </w:t>
      </w:r>
      <w:r w:rsidR="00D54B1B">
        <w:t>of ferrihydrite may vary substantially according to the method used for synthesis, which may account for some of the variance</w:t>
      </w:r>
      <w:r w:rsidR="00ED6F41">
        <w:t xml:space="preserve"> </w:t>
      </w:r>
      <w:r w:rsidR="00ED6F41">
        <w:fldChar w:fldCharType="begin" w:fldLock="1"/>
      </w:r>
      <w:r w:rsidR="00EB6261">
        <w:instrText>ADDIN CSL_CITATION { "citationItems" : [ { "id" : "ITEM-1", "itemData" : { "DOI" : "10.1126/science.1142525", "ISSN" : "1095-9203", "PMID" : "17525301", "abstract" : "Despite the ubiquity of ferrihydrite in natural sediments and its importance as an industrial sorbent, the nanocrystallinity of this iron oxyhydroxide has hampered accurate structure determination by traditional methods that rely on long-range order. We uncovered the atomic arrangement by real-space modeling of the pair distribution function (PDF) derived from direct Fourier transformation of the total x-ray scattering. The PDF for ferrihydrite synthesized with the use of different routes is consistent with a single phase (hexagonal space group P6(3)mc; a = approximately 5.95 angstroms, c = approximately 9.06 angstroms). In its ideal form, this structure contains 20% tetrahedrally and 80% octahedrally coordinated iron and has a basic structural motif closely related to the Baker-Figgis delta-Keggin cluster. Real-space fitting indicates structural relaxation with decreasing particle size and also suggests that second-order effects such as internal strain, stacking faults, and particle shape contribute to the PDFs.", "author" : [ { "dropping-particle" : "", "family" : "Michel", "given" : "F Marc", "non-dropping-particle" : "", "parse-names" : false, "suffix" : "" }, { "dropping-particle" : "", "family" : "Ehm", "given" : "Lars", "non-dropping-particle" : "", "parse-names" : false, "suffix" : "" }, { "dropping-particle" : "", "family" : "Antao", "given" : "Sytle M", "non-dropping-particle" : "", "parse-names" : false, "suffix" : "" }, { "dropping-particle" : "", "family" : "Lee", "given" : "Peter L", "non-dropping-particle" : "", "parse-names" : false, "suffix" : "" }, { "dropping-particle" : "", "family" : "Chupas", "given" : "Peter J", "non-dropping-particle" : "", "parse-names" : false, "suffix" : "" }, { "dropping-particle" : "", "family" : "Liu", "given" : "Gang", "non-dropping-particle" : "", "parse-names" : false, "suffix" : "" }, { "dropping-particle" : "", "family" : "Strongin", "given" : "Daniel R", "non-dropping-particle" : "", "parse-names" : false, "suffix" : "" }, { "dropping-particle" : "", "family" : "Schoonen", "given" : "Martin a a", "non-dropping-particle" : "", "parse-names" : false, "suffix" : "" }, { "dropping-particle" : "", "family" : "Phillips", "given" : "Brian L", "non-dropping-particle" : "", "parse-names" : false, "suffix" : "" }, { "dropping-particle" : "", "family" : "Parise", "given" : "John B", "non-dropping-particle" : "", "parse-names" : false, "suffix" : "" } ], "container-title" : "Science (New York, N.Y.)", "id" : "ITEM-1", "issue" : "5832", "issued" : { "date-parts" : [ [ "2007", "6", "22" ] ] }, "page" : "1726-9", "title" : "The structure of ferrihydrite, a nanocrystalline material.", "type" : "article-journal", "volume" : "316" }, "uris" : [ "http://www.mendeley.com/documents/?uuid=2b3b625b-b425-4817-81e1-2344ca7ef40e" ] } ], "mendeley" : { "formattedCitation" : "[49]", "plainTextFormattedCitation" : "[49]", "previouslyFormattedCitation" : "[49]" }, "properties" : { "noteIndex" : 0 }, "schema" : "https://github.com/citation-style-language/schema/raw/master/csl-citation.json" }</w:instrText>
      </w:r>
      <w:r w:rsidR="00ED6F41">
        <w:fldChar w:fldCharType="separate"/>
      </w:r>
      <w:r w:rsidR="000D35D6" w:rsidRPr="000D35D6">
        <w:rPr>
          <w:noProof/>
        </w:rPr>
        <w:t>[49]</w:t>
      </w:r>
      <w:r w:rsidR="00ED6F41">
        <w:fldChar w:fldCharType="end"/>
      </w:r>
      <w:r w:rsidR="00D54B1B">
        <w:t xml:space="preserve">. </w:t>
      </w:r>
      <w:r w:rsidR="00737310">
        <w:t>It is unclear though, why there would be similarities in the sorption Kd values, but such larger differences in</w:t>
      </w:r>
      <w:r w:rsidR="008C44D7">
        <w:t xml:space="preserve"> fitted</w:t>
      </w:r>
      <w:r w:rsidR="00737310">
        <w:t xml:space="preserve"> log K</w:t>
      </w:r>
      <w:r w:rsidR="00E748D5">
        <w:t xml:space="preserve"> for surface complexation</w:t>
      </w:r>
      <w:r w:rsidR="00737310">
        <w:t>.</w:t>
      </w:r>
    </w:p>
    <w:p w14:paraId="2EEFBB1C" w14:textId="25A2FAC5" w:rsidR="008C44D7" w:rsidRDefault="008C44D7" w:rsidP="00B53860">
      <w:pPr>
        <w:spacing w:line="360" w:lineRule="auto"/>
      </w:pPr>
      <w:r>
        <w:tab/>
        <w:t>Concentrations of Ra used here are far below the analytical detection limits of techniques used to describe and constrain the bonding environment of Ra to solids. Hence, SCM developed here for Ra ads</w:t>
      </w:r>
      <w:r w:rsidR="00F4023A">
        <w:t>orption is</w:t>
      </w:r>
      <w:r>
        <w:t xml:space="preserve"> compared with other studies that combine SCM with spectroscopic measurements, which were used to constrain surface reactions of other group 2 elements (Table 3). Surface site reactions involving these</w:t>
      </w:r>
      <w:r w:rsidR="00DD4636">
        <w:t xml:space="preserve"> other</w:t>
      </w:r>
      <w:r>
        <w:t xml:space="preserve"> elements may </w:t>
      </w:r>
      <w:r w:rsidR="00DD4636">
        <w:t>have similar coordination environment and complexation reactions with solid surfaces. X-ray absorption spectrosco</w:t>
      </w:r>
      <w:r w:rsidR="00991691">
        <w:t>py was used to examine Sr</w:t>
      </w:r>
      <w:r w:rsidR="00DD4636">
        <w:t xml:space="preserve"> binding with the surface of iron oxides</w:t>
      </w:r>
      <w:r w:rsidR="00991691">
        <w:t xml:space="preserve">, and illustrated that it forms outer sphere complexes with those surfaces </w:t>
      </w:r>
      <w:r w:rsidR="00991691">
        <w:fldChar w:fldCharType="begin" w:fldLock="1"/>
      </w:r>
      <w:r w:rsidR="00EB6261">
        <w:instrText>ADDIN CSL_CITATION { "citationItems" : [ { "id" : "ITEM-1", "itemData" : { "DOI" : "10.1006/jcis.1997.5347", "ISBN" : "0021-9797", "ISSN" : "00219797", "abstract" : "As part of a continuing study of contaminant distribution and transport processes in aqueous environments, we have examined strontium sorption onto a hydrous ferric oxide (HFO). Samples of Sr sorbed to HFO were prepared by precipitation from ferric nitrate solution and studied by XAFS spectroscopy. Sr K-edge measurements were performed with sample loadings from 10-1to 1 mol Sr/mol Fe at 80 and 300 K. Analysis of the first coordination shell clearly shows a beat at 8.0 A-1. Good fits using the cumulant expansion to describe the distribution of oxygen were obtained, with approximately 10 oxygen atoms at 2.65 A. No evidence was found for either Fe or Sr in the first shell. Second shell contributions of either Fe or Sr are evident in the data for Sr loaded at 10-3and 10-2mol/g at both temperatures. For the Sr loading of 10-2mol at 300 K, however, fits were obtainable only with Fe as the second neighbor. These results suggest that the Sr ion remains hydrated when sorbed to hydrated ferric oxide, indicating a physical type of adsorption.", "author" : [ { "dropping-particle" : "", "family" : "Axe", "given" : "Lisa", "non-dropping-particle" : "", "parse-names" : false, "suffix" : "" }, { "dropping-particle" : "", "family" : "Bunker", "given" : "Grant B", "non-dropping-particle" : "", "parse-names" : false, "suffix" : "" }, { "dropping-particle" : "", "family" : "Anderson", "given" : "Paul R", "non-dropping-particle" : "", "parse-names" : false, "suffix" : "" }, { "dropping-particle" : "", "family" : "Tyson", "given" : "Trevor a", "non-dropping-particle" : "", "parse-names" : false, "suffix" : "" } ], "container-title" : "Journal of Colloid and Interface Science", "id" : "ITEM-1", "issue" : "1", "issued" : { "date-parts" : [ [ "1998" ] ] }, "page" : "44-52", "title" : "An XAFS analysis of strontium at the hydrous ferric oxide surface", "type" : "article-journal", "volume" : "199" }, "uris" : [ "http://www.mendeley.com/documents/?uuid=06df4335-e1e4-4fe8-b305-b926068aadd9" ] }, { "id" : "ITEM-2", "itemData" : { "DOI" : "10.1006/jcis.1999.6562", "ISSN" : "00219797", "author" : [ { "dropping-particle" : "", "family" : "Sahai", "given" : "Nita", "non-dropping-particle" : "", "parse-names" : false, "suffix" : "" }, { "dropping-particle" : "", "family" : "Carroll", "given" : "Susan A.", "non-dropping-particle" : "", "parse-names" : false, "suffix" : "" }, { "dropping-particle" : "", "family" : "Roberts", "given" : "Sarah", "non-dropping-particle" : "", "parse-names" : false, "suffix" : "" }, { "dropping-particle" : "", "family" : "O'Day", "given" : "Peggy A.", "non-dropping-particle" : "", "parse-names" : false, "suffix" : "" } ], "container-title" : "Journal of Colloid and Interface Science", "id" : "ITEM-2", "issue" : "2", "issued" : { "date-parts" : [ [ "2000" ] ] }, "page" : "198-212", "title" : "X-Ray Absorption Spectroscopy of Strontium(II) Coordination", "type" : "article-journal", "volume" : "222" }, "uris" : [ "http://www.mendeley.com/documents/?uuid=3f6d8d49-ac38-42e4-9426-81dc1a4b2f0f" ] } ], "mendeley" : { "formattedCitation" : "[50], [51]", "plainTextFormattedCitation" : "[50], [51]", "previouslyFormattedCitation" : "[50], [51]" }, "properties" : { "noteIndex" : 0 }, "schema" : "https://github.com/citation-style-language/schema/raw/master/csl-citation.json" }</w:instrText>
      </w:r>
      <w:r w:rsidR="00991691">
        <w:fldChar w:fldCharType="separate"/>
      </w:r>
      <w:r w:rsidR="000D35D6" w:rsidRPr="000D35D6">
        <w:rPr>
          <w:noProof/>
        </w:rPr>
        <w:t>[50], [51]</w:t>
      </w:r>
      <w:r w:rsidR="00991691">
        <w:fldChar w:fldCharType="end"/>
      </w:r>
      <w:r w:rsidR="00991691">
        <w:t xml:space="preserve">. </w:t>
      </w:r>
      <w:r w:rsidR="001C11EA">
        <w:t xml:space="preserve">Additionally, </w:t>
      </w:r>
      <w:r w:rsidR="00991691">
        <w:t xml:space="preserve">X-ray standing wave measurements of Sr near a rutile surface showed that it coordinated with four surface sites </w:t>
      </w:r>
      <w:r w:rsidR="00991691">
        <w:fldChar w:fldCharType="begin" w:fldLock="1"/>
      </w:r>
      <w:r w:rsidR="00132B23">
        <w:instrText>ADDIN CSL_CITATION { "citationItems" : [ { "id" : "ITEM-1", "itemData" : { "DOI" : "10.1006/jcis.2000.6756", "ISSN" : "1095-7103", "PMID" : "10767156", "abstract" : "X-Ray standing wave (XSW) measurements were made of Rb and Sr adsorbed from aqueous solutions at the rutile (110)-water interface. These experiments were performed to address the extent to which direct measurements of electrical double-layer structure are possible. The experimental results show that the Bragg XSW technique, using small-period standing waves generated by Bragg diffraction from the substrate, can precisely measure ion locations within the condensed layer and the in situ partitioning of ions between the condensed and diffuse layers. Differences in condensed layer ion positions were observed for Sr ions (measured in situ) as compared with Rb ions (in situ) and also for Sr ions (ex situ). An additional constraint on the ex situ Sr site geometry was provided by polarization-dependent surface EXAFS measurements. Such measurements can provide important constraints for the development and verification of electrical double-layer theory especially as applied to ion adsorption at the solid-water interface. Copyright 2000 Academic Press.", "author" : [ { "dropping-particle" : "", "family" : "Fenter", "given" : "Paul", "non-dropping-particle" : "", "parse-names" : false, "suffix" : "" }, { "dropping-particle" : "", "family" : "Cheng", "given" : "L.", "non-dropping-particle" : "", "parse-names" : false, "suffix" : "" }, { "dropping-particle" : "", "family" : "Rihs", "given" : "S", "non-dropping-particle" : "", "parse-names" : false, "suffix" : "" }, { "dropping-particle" : "", "family" : "Machesky", "given" : "Michael L.", "non-dropping-particle" : "", "parse-names" : false, "suffix" : "" }, { "dropping-particle" : "", "family" : "Bedzyk", "given" : "M. J.", "non-dropping-particle" : "", "parse-names" : false, "suffix" : "" }, { "dropping-particle" : "", "family" : "Sturchio", "given" : "N. C.", "non-dropping-particle" : "", "parse-names" : false, "suffix" : "" } ], "container-title" : "Journal of colloid and interface science", "id" : "ITEM-1", "issued" : { "date-parts" : [ [ "2000" ] ] }, "page" : "154-165", "title" : "Electrical Double-Layer Structure at the Rutile-Water Interface as Observed in Situ with Small-Period X-Ray Standing Waves.", "type" : "article-journal", "volume" : "225" }, "uris" : [ "http://www.mendeley.com/documents/?uuid=1386eaa8-23f6-4eaf-90a7-d7d1fb6c41f2" ] } ], "mendeley" : { "formattedCitation" : "[44]", "plainTextFormattedCitation" : "[44]", "previouslyFormattedCitation" : "[44]" }, "properties" : { "noteIndex" : 0 }, "schema" : "https://github.com/citation-style-language/schema/raw/master/csl-citation.json" }</w:instrText>
      </w:r>
      <w:r w:rsidR="00991691">
        <w:fldChar w:fldCharType="separate"/>
      </w:r>
      <w:r w:rsidR="00EB6261" w:rsidRPr="00EB6261">
        <w:rPr>
          <w:noProof/>
        </w:rPr>
        <w:t>[44]</w:t>
      </w:r>
      <w:r w:rsidR="00991691">
        <w:fldChar w:fldCharType="end"/>
      </w:r>
      <w:r w:rsidR="00991691">
        <w:t xml:space="preserve">. A separate study used those x-ray standing wave measurements to constrain SCM of group II elements with iron oxides, suggesting that the observed rutile coordination </w:t>
      </w:r>
      <w:r w:rsidR="00272680">
        <w:t xml:space="preserve">with </w:t>
      </w:r>
      <w:r w:rsidR="00991691">
        <w:t>was also occurring during</w:t>
      </w:r>
      <w:r w:rsidR="00272680">
        <w:t xml:space="preserve"> Ra</w:t>
      </w:r>
      <w:r w:rsidR="00991691">
        <w:t xml:space="preserve"> sorption to iron oxides </w:t>
      </w:r>
      <w:r w:rsidR="00991691">
        <w:fldChar w:fldCharType="begin" w:fldLock="1"/>
      </w:r>
      <w:r w:rsidR="00132B23">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"[34]", "plainTextFormattedCitation" : "[34]", "previouslyFormattedCitation" : "[34]" }, "properties" : { "noteIndex" : 0 }, "schema" : "https://github.com/citation-style-language/schema/raw/master/csl-citation.json" }</w:instrText>
      </w:r>
      <w:r w:rsidR="00991691">
        <w:fldChar w:fldCharType="separate"/>
      </w:r>
      <w:r w:rsidR="00EB6261" w:rsidRPr="00EB6261">
        <w:rPr>
          <w:noProof/>
        </w:rPr>
        <w:t>[34]</w:t>
      </w:r>
      <w:r w:rsidR="00991691">
        <w:fldChar w:fldCharType="end"/>
      </w:r>
      <w:r w:rsidR="00991691">
        <w:t xml:space="preserve">. </w:t>
      </w:r>
      <w:r w:rsidR="00132B23">
        <w:t xml:space="preserve">The tetradentate binding model posed by some </w:t>
      </w:r>
      <w:r w:rsidR="00132B23">
        <w:fldChar w:fldCharType="begin" w:fldLock="1"/>
      </w:r>
      <w:r w:rsidR="00132B23">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"10.1186/1467-4866-9-2", "ISBN" : "1467-4866", "ISSN" : "1467-4866", "PMID" : "18205927", "abstract" : "Strontium sorption to amorphous silica and goethite was measured as a function of pH and dissolved strontium and carbonate concentrations at 25 degrees C. Strontium sorption gradually increases from 0 to 100% from pH 6 to 10 for both phases and requires multiple outer-sphere surface complexes to fit the data. All data are modeled using the triple layer model and the site-occupancy standard state; unless stated otherwise all strontium complexes are mononuclear. Strontium sorption to amorphous silica in the presence and absence of dissolved carbonate can be fit with tetradentate Sr2+ and SrOH+ complexes on the beta-plane and a monodentate Sr2+complex on the diffuse plane to account for strontium sorption at low ionic strength. Strontium sorption to goethite in the absence of dissolved carbonate can be fit with monodentate and tetradentate SrOH+ complexes and a tetradentate binuclear Sr2+ species on the beta-plane. The binuclear complex is needed to account for enhanced sorption at hgh strontium surface loadings. In the presence of dissolved carbonate additional monodentate Sr2+ and SrOH+ carbonate surface complexes on the beta-plane are needed to fit strontium sorption to goethite. Modeling strontium sorption as outer-sphere complexes is consistent with quantitative analysis of extended X-ray absorption fine structure (EXAFS) on selected sorption samples that show a single first shell of oxygen atoms around strontium indicating hydrated surface complexes at the amorphous silica and goethite surfaces. Strontium surface complexation equilibrium constants determined in this study combined with other alkaline earth surface complexation constants are used to recalibrate a predictive model based on Born solvation and crystal-chemistry theory. The model is accurate to about 0.7 log K units. More studies are needed to determine the dependence of alkaline earth sorption on ionic strength and dissolved carbonate and sulfate concentrations for the development of a robust surface complexation database to estimate alkaline earth sorption in the environment.", "author" : [ { "dropping-particle" : "", "family" : "Carroll", "given" : "Susan a", "non-dropping-particle" : "", "parse-names" : false, "suffix" : "" }, { "dropping-particle" : "", "family" : "Roberts", "given" : "Sarah K", "non-dropping-particle" : "", "parse-names" : false, "suffix" : "" }, { "dropping-particle" : "", "family" : "Criscenti", "given" : "Louise J", "non-dropping-particle" : "", "parse-names" : false, "suffix" : "" }, { "dropping-particle" : "", "family" : "O'Day", "given" : "Peggy a", "non-dropping-particle" : "", "parse-names" : false, "suffix" : "" } ], "container-title" : "Geochemical transactions", "id" : "ITEM-2", "issued" : { "date-parts" : [ [ "2008" ] ] }, "page" : "2", "title" : "Surface complexation model for strontium sorption to amorphous silica and goethite.", "type" : "article-journal", "volume" : "9" }, "uris" : [ "http://www.mendeley.com/documents/?uuid=5b1190ba-dde8-493a-8808-29ac1ba8722f" ] } ], "mendeley" : { "formattedCitation" : "[37], [52]", "plainTextFormattedCitation" : "[37], [52]" }, "properties" : { "noteIndex" : 0 }, "schema" : "https://github.com/citation-style-language/schema/raw/master/csl-citation.json" }</w:instrText>
      </w:r>
      <w:r w:rsidR="00132B23">
        <w:fldChar w:fldCharType="separate"/>
      </w:r>
      <w:r w:rsidR="00132B23" w:rsidRPr="00132B23">
        <w:rPr>
          <w:noProof/>
        </w:rPr>
        <w:t>[37], [52]</w:t>
      </w:r>
      <w:r w:rsidR="00132B23">
        <w:fldChar w:fldCharType="end"/>
      </w:r>
      <w:r w:rsidR="00132B23">
        <w:t xml:space="preserve"> </w:t>
      </w:r>
      <w:r w:rsidR="00132B23">
        <w:t>to describe group II cation sorption to iron oxides is based on these measurements</w:t>
      </w:r>
      <w:r w:rsidR="00132B23">
        <w:t xml:space="preserve">. </w:t>
      </w:r>
      <w:r w:rsidR="00991691">
        <w:t xml:space="preserve">Experimental fitting of SCM here, and for Sr surface complexation, however, have not matched the predictions of that modeling. A problem that arises when comparing SCM results is that multiple reaction formulations can satisfy the constraints developed by spectroscopic observations, without a clear indication as to which is a more accurate description of sorption or if those constraints are applicable to other elements with similar chemistry </w:t>
      </w:r>
      <w:r w:rsidR="00991691">
        <w:fldChar w:fldCharType="begin" w:fldLock="1"/>
      </w:r>
      <w:r w:rsidR="00132B23">
        <w:instrText>ADDIN CSL_CITATION { "citationItems" : [ { "id" : "ITEM-1", "itemData" : { "DOI" : "10.2475/05.2013.01", "ISBN" : "0002-9599", "ISSN" : "00029599", "abstract" : "Within the context of the clay barrier concept for underground nuclear waste disposal, montmorillonite and bentonite have been widely used as reference materials for sorption. In some cases, accompanying modeling work aims at understanding and predicting sorption in complex natural systems where clays are assumed to be representative of the most reactive phases. This bottom-up approach relies heavily on good confidence in the mechanistic understanding of sorption phenomena. The present study aims at reviewing experimental and modeling work on montmorillonite with a focus on divalent metals experiencing pH dependent specific sorption. Current knowledge points out distinct sorption mechanisms on three types of sites: cation exchange on basal planes and surface complexation on edge surfaces with two types of sites: high energy (or strong) sites (HES) with high affinity for metals but low site density and low energy (or weak) sites (LES) with lower affinity for metals but high site density. Based on this current knowledge, criteria are given to select data relevant for surface complexation model calibration (especially ionic strength, pH, clay preparation and characterization, metal to clay ratio and solubility limits), with an emphasis on data uncertainties and reproducibility. Problematic experimental features are highlighted, especially those related to the reversibility of sorption and to the effect of the solid to liquid ratio (R-SL) on sorption distribution coefficients. Guidelines for data acquisition and selection are proposed. Surface complexation models available in the literature are then tested in terms of efficiency (data fit) and mechanistic likelihood. None of the currently available models is able to satisfy both aspects. Models directly adapted from oxide surface complexation models fail in both aspects. The most efficient model (in terms of simplicity and accuracy) is a non-electrostatic model. It is the only one that reproduces pH dependent specific sorption data at a low metal clay ratio (&lt;0.001 mol/kg(clay); HES) in all selected experimental conditions, as well as data obtained at medium metal to clay ratio (similar to 0.01-0.05 mol/kg(clay); low energy sites). To account for physical mechanisms, an electrostatic surface complexation model has been developed. It takes into account the spill-over effect of negatively charged basal surfaces over edge surfaces, a typical feature of montmorillonite, and is able to reproduce sorption data fo\u2026", "author" : [ { "dropping-particle" : "", "family" : "Tournassat", "given" : "Christophe", "non-dropping-particle" : "", "parse-names" : false, "suffix" : "" }, { "dropping-particle" : "", "family" : "Grangeon", "given" : "Sylvain", "non-dropping-particle" : "", "parse-names" : false, "suffix" : "" }, { "dropping-particle" : "", "family" : "Leroy", "given" : "Philippe", "non-dropping-particle" : "", "parse-names" : false, "suffix" : "" }, { "dropping-particle" : "", "family" : "Giffaut", "given" : "Eric", "non-dropping-particle" : "", "parse-names" : false, "suffix" : "" } ], "container-title" : "American Journal of Science", "id" : "ITEM-1", "issue" : "5", "issued" : { "date-parts" : [ [ "2013" ] ] }, "page" : "395-451", "title" : "Modeling specific ph dependent sorption of divalent metals on montmorillonite surfaces. a review of pitfalls, recent achievements and current challenges", "type" : "article-journal", "volume" : "313" }, "uris" : [ "http://www.mendeley.com/documents/?uuid=308223f4-1fbc-4e35-ad15-63f95b50f059" ] } ], "mendeley" : { "formattedCitation" : "[36]", "plainTextFormattedCitation" : "[36]", "previouslyFormattedCitation" : "[36]" }, "properties" : { "noteIndex" : 0 }, "schema" : "https://github.com/citation-style-language/schema/raw/master/csl-citation.json" }</w:instrText>
      </w:r>
      <w:r w:rsidR="00991691">
        <w:fldChar w:fldCharType="separate"/>
      </w:r>
      <w:r w:rsidR="00EB6261" w:rsidRPr="00EB6261">
        <w:rPr>
          <w:noProof/>
        </w:rPr>
        <w:t>[36]</w:t>
      </w:r>
      <w:r w:rsidR="00991691">
        <w:fldChar w:fldCharType="end"/>
      </w:r>
      <w:r w:rsidR="00991691">
        <w:t>.</w:t>
      </w:r>
      <w:r w:rsidR="00F4023A">
        <w:t xml:space="preserve"> Similarly, there are large variations in the experimental methods that generate date used to fit these models </w:t>
      </w:r>
      <w:r w:rsidR="00F4023A">
        <w:fldChar w:fldCharType="begin" w:fldLock="1"/>
      </w:r>
      <w:r w:rsidR="00132B23">
        <w:instrText>ADDIN CSL_CITATION { "citationItems" : [ { "id" : "ITEM-1", "itemData" : { "DOI" : "10.1021/acs.est.6b02669", "ISSN" : "0013-936X", "author" : [ { "dropping-particle" : "", "family" : "Duster", "given" : "Thomas A.", "non-dropping-particle" : "", "parse-names" : false, "suffix" : "" } ], "container-title" : "Environmental Science &amp; Technology", "id" : "ITEM-1", "issue" : "14", "issued" : { "date-parts" : [ [ "2016" ] ] }, "page" : "7274-7275", "title" : "An Integrated Approach to Standard Methods, Materials, and Databases for the Measurements Used To Develop Surface Complexation Models", "type" : "article-journal", "volume" : "50" }, "uris" : [ "http://www.mendeley.com/documents/?uuid=f27b11c3-3245-44ef-82dc-b0e5bff9f57f" ] } ], "mendeley" : { "formattedCitation" : "[35]", "plainTextFormattedCitation" : "[35]", "previouslyFormattedCitation" : "[35]" }, "properties" : { "noteIndex" : 0 }, "schema" : "https://github.com/citation-style-language/schema/raw/master/csl-citation.json" }</w:instrText>
      </w:r>
      <w:r w:rsidR="00F4023A">
        <w:fldChar w:fldCharType="separate"/>
      </w:r>
      <w:r w:rsidR="00EB6261" w:rsidRPr="00EB6261">
        <w:rPr>
          <w:noProof/>
        </w:rPr>
        <w:t>[35]</w:t>
      </w:r>
      <w:r w:rsidR="00F4023A">
        <w:fldChar w:fldCharType="end"/>
      </w:r>
      <w:r w:rsidR="00F4023A">
        <w:t>. These complications underscore the need to make measurements of Ra sorption to mineral surfaces using the same spectroscopic techniques used for other group II elements.</w:t>
      </w:r>
    </w:p>
    <w:p w14:paraId="4DDC3865" w14:textId="5676C043" w:rsidR="004D265C" w:rsidRDefault="00B261B9" w:rsidP="00B53860">
      <w:pPr>
        <w:spacing w:line="360" w:lineRule="auto"/>
        <w:ind w:firstLine="720"/>
      </w:pPr>
      <w:r>
        <w:t xml:space="preserve">Surface complexation modeling of radium </w:t>
      </w:r>
      <w:r w:rsidR="005E0705">
        <w:t>adsorption</w:t>
      </w:r>
      <w:r>
        <w:t xml:space="preserve"> </w:t>
      </w:r>
      <w:r w:rsidR="005E0705">
        <w:t xml:space="preserve">to </w:t>
      </w:r>
      <w:r>
        <w:t>sodium montm</w:t>
      </w:r>
      <w:r w:rsidR="00576FCF">
        <w:t>orillonite was</w:t>
      </w:r>
      <w:r w:rsidR="00DA5D18">
        <w:t xml:space="preserve"> initially</w:t>
      </w:r>
      <w:r w:rsidR="00576FCF">
        <w:t xml:space="preserve"> fit using </w:t>
      </w:r>
      <w:r w:rsidR="00DA5D18">
        <w:t>a surface site with two reactions, and a single exchange reaction (Figure 6</w:t>
      </w:r>
      <w:r w:rsidR="00112FD5">
        <w:t>a</w:t>
      </w:r>
      <w:r w:rsidR="00DA5D18">
        <w:t>).</w:t>
      </w:r>
      <w:r w:rsidR="00592FEF">
        <w:t xml:space="preserve"> </w:t>
      </w:r>
      <w:r w:rsidR="00EA6A04">
        <w:t>Fitting the data required</w:t>
      </w:r>
      <w:r>
        <w:t xml:space="preserve"> an exchange reaction where </w:t>
      </w:r>
      <w:commentRangeStart w:id="23"/>
      <w:r>
        <w:t>radium displaced sodium</w:t>
      </w:r>
      <w:r w:rsidR="00AF2CAB">
        <w:t xml:space="preserve"> in the inner layer of the clay</w:t>
      </w:r>
      <w:r w:rsidR="005E0705">
        <w:t xml:space="preserve"> </w:t>
      </w:r>
      <w:commentRangeEnd w:id="23"/>
      <w:r w:rsidR="007E7A4C">
        <w:rPr>
          <w:rStyle w:val="CommentReference"/>
        </w:rPr>
        <w:commentReference w:id="23"/>
      </w:r>
      <w:r w:rsidR="005E0705">
        <w:t>(table 2</w:t>
      </w:r>
      <w:r w:rsidR="00592FEF">
        <w:t>)</w:t>
      </w:r>
      <w:r w:rsidR="00AF2CAB">
        <w:t xml:space="preserve">. This </w:t>
      </w:r>
      <w:r w:rsidR="00EA6A04">
        <w:t xml:space="preserve">method is commonly used to </w:t>
      </w:r>
      <w:r w:rsidR="00AF2CAB">
        <w:t>predict metal sorption behavior with clays</w:t>
      </w:r>
      <w:r w:rsidR="009E1276">
        <w:t>, and explains the large extent of sorption over the whole pH range</w:t>
      </w:r>
      <w:r w:rsidR="00AF2CAB">
        <w:t xml:space="preserve"> </w:t>
      </w:r>
      <w:r w:rsidR="00AF2CAB">
        <w:fldChar w:fldCharType="begin" w:fldLock="1"/>
      </w:r>
      <w:r w:rsidR="000D35D6">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"id" : "ITEM-2",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"ITEM-2", "issue" : "1", "issued" : { "date-parts" : [ [ "1999" ] ] }, "page" : "43-54", "title" : "A Model for Metal Adsorption on Montmorillonite.", "type" : "article-journal", "volume" : "210" }, "uris" : [ "http://www.mendeley.com/documents/?uuid=71f3aedf-1c31-4b31-9e61-20fc24f3bc99" ] } ], "mendeley" : { "formattedCitation" : "[26], [27]", "plainTextFormattedCitation" : "[26], [27]", "previouslyFormattedCitation" : "[26], [27]" }, "properties" : { "noteIndex" : 0 }, "schema" : "https://github.com/citation-style-language/schema/raw/master/csl-citation.json" }</w:instrText>
      </w:r>
      <w:r w:rsidR="00AF2CAB">
        <w:fldChar w:fldCharType="separate"/>
      </w:r>
      <w:r w:rsidR="00DA03D9" w:rsidRPr="00DA03D9">
        <w:rPr>
          <w:noProof/>
        </w:rPr>
        <w:t>[26], [27]</w:t>
      </w:r>
      <w:r w:rsidR="00AF2CAB">
        <w:fldChar w:fldCharType="end"/>
      </w:r>
      <w:r w:rsidR="00471810">
        <w:t xml:space="preserve">. </w:t>
      </w:r>
      <w:r w:rsidR="00583695">
        <w:t xml:space="preserve">A similar suite of reactions was used to describe Ba adsorption to Na-montmorillonite, and </w:t>
      </w:r>
      <w:r w:rsidR="00624C90">
        <w:t xml:space="preserve">X-ray absorption spectroscopy </w:t>
      </w:r>
      <w:r w:rsidR="00583695">
        <w:t>confirmed</w:t>
      </w:r>
      <w:r w:rsidR="00624C90">
        <w:t xml:space="preserve"> the formation of both inner sphere and outer sphere </w:t>
      </w:r>
      <w:commentRangeStart w:id="24"/>
      <w:r w:rsidR="00624C90">
        <w:t>complexes</w:t>
      </w:r>
      <w:commentRangeEnd w:id="24"/>
      <w:r w:rsidR="00583695">
        <w:rPr>
          <w:rStyle w:val="CommentReference"/>
        </w:rPr>
        <w:commentReference w:id="24"/>
      </w:r>
      <w:r w:rsidR="00624C90">
        <w:t xml:space="preserve"> </w:t>
      </w:r>
      <w:r w:rsidR="00592FEF">
        <w:t xml:space="preserve"> on the montmorillonite surface </w:t>
      </w:r>
      <w:r w:rsidR="00764594">
        <w:t xml:space="preserve">corresponding with the </w:t>
      </w:r>
      <w:r w:rsidR="00764594">
        <w:lastRenderedPageBreak/>
        <w:t>need for both an exchange reaction and surface site reactions in the SCM</w:t>
      </w:r>
      <w:r w:rsidR="00A51006">
        <w:t xml:space="preserve"> </w:t>
      </w:r>
      <w:r w:rsidR="00624C90">
        <w:fldChar w:fldCharType="begin" w:fldLock="1"/>
      </w:r>
      <w:r w:rsidR="00132B23">
        <w:instrText>ADDIN CSL_CITATION { "citationItems" : [ { "id" : "ITEM-1",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"ITEM-1", "issue" : "3", "issued" : { "date-parts" : [ [ "2001" ] ] }, "page" : "239-249", "title" : "Adsorption of barium(II) on montmorillonite: An EXAFS study", "type" : "article-journal", "volume" : "190" }, "uris" : [ "http://www.mendeley.com/documents/?uuid=8ef71975-a5ff-4ee0-973e-99061019d257" ] } ], "mendeley" : { "formattedCitation" : "[45]", "plainTextFormattedCitation" : "[45]", "previouslyFormattedCitation" : "[45]" }, "properties" : { "noteIndex" : 0 }, "schema" : "https://github.com/citation-style-language/schema/raw/master/csl-citation.json" }</w:instrText>
      </w:r>
      <w:r w:rsidR="00624C90">
        <w:fldChar w:fldCharType="separate"/>
      </w:r>
      <w:r w:rsidR="00EB6261" w:rsidRPr="00EB6261">
        <w:rPr>
          <w:noProof/>
        </w:rPr>
        <w:t>[45]</w:t>
      </w:r>
      <w:r w:rsidR="00624C90">
        <w:fldChar w:fldCharType="end"/>
      </w:r>
      <w:r w:rsidR="00624C90">
        <w:t xml:space="preserve">. </w:t>
      </w:r>
      <w:r w:rsidR="00777680">
        <w:t xml:space="preserve">Other </w:t>
      </w:r>
      <w:r w:rsidR="009E1276">
        <w:t>models of metal sorption to clays</w:t>
      </w:r>
      <w:r w:rsidR="00B338DA">
        <w:t xml:space="preserve"> have</w:t>
      </w:r>
      <w:r w:rsidR="009E1276">
        <w:t xml:space="preserve"> used a </w:t>
      </w:r>
      <w:r w:rsidR="008574F6">
        <w:t>similar</w:t>
      </w:r>
      <w:r w:rsidR="009E1276">
        <w:t xml:space="preserve"> scheme for </w:t>
      </w:r>
      <w:r w:rsidR="00A51006">
        <w:t>sorption</w:t>
      </w:r>
      <w:r w:rsidR="00B338DA">
        <w:t xml:space="preserve"> as here</w:t>
      </w:r>
      <w:r w:rsidR="000C0A01">
        <w:t>, instead using</w:t>
      </w:r>
      <w:r w:rsidR="009E1276">
        <w:t xml:space="preserve"> multiple types of sites to represent surface sorption</w:t>
      </w:r>
      <w:r w:rsidR="00244302">
        <w:t xml:space="preserve"> using the strong and weak site formulation described for ferrihydrite</w:t>
      </w:r>
      <w:r w:rsidR="002450EA">
        <w:t xml:space="preserve"> in addition to an exchange reaction</w:t>
      </w:r>
      <w:r w:rsidR="009E1276">
        <w:t xml:space="preserve"> </w:t>
      </w:r>
      <w:r w:rsidR="009E1276">
        <w:fldChar w:fldCharType="begin" w:fldLock="1"/>
      </w:r>
      <w:r w:rsidR="00132B23">
        <w:instrText>ADDIN CSL_CITATION { "citationItems" : [ { "id" : "ITEM-1", "itemData" : { "DOI" : "10.1016/S0016-7037(02)00841-4", "ISSN" : "00167037", "abstract" : "The 2-site protolysis no electrostatics surface complexation and cation exchange (2SPNE/CE) model used in previous work to model the sorption of Ni and Zn on Na- and Ca-montmorillonites was applied to sorption edges and isotherms measured for Eu on these two montmorillonite forms. The aim was to further test the applicability of the sorption model on a trivalent element with a more complex aqueous chemistry. An additional reason for choosing Eu was that it is considered to be a good chemical analogue for other lanthanides and trivalent actinides. With site types, site capacities, and protolysis constants fixed at the values in the Ni/Zn studies, all of the measured sorption edge data could be modelled using cation exchange and the monodentate surface species, ???SsOEu2+, ???SsOEuOH+ and ???SsOEu(OH)-3, on the strong site type. However, an additional modelling study showed that the same data were almost equally well described by considering bidentate surface complexes, (???SsO)2Eu+ and (???SsO)2Eu(OH)2-, and cation exchange. To model the sorption isotherm measurements up to pH = 7.2, only one additional weak site surface complex was required, ???Sw1OEu2+ for the monodentate case and (Sw1O)2Eu+ for the bidentate case. Selectivity coefficients are given for Eu3+-Ca2+ and Eu3+-Na+ exchange on the planar sites and surface complexation constants for monodentate and bidentate Eu surface species on the edge sites of montmorillonite. Copyright ?? 2002 Elsevier Science Ltd.", "author" : [ { "dropping-particle" : "", "family" : "Bradbury", "given" : "M. H.", "non-dropping-particle" : "", "parse-names" : false, "suffix" : "" }, { "dropping-particle" : "", "family" : "Baeyens", "given" : "B.", "non-dropping-particle" : "", "parse-names" : false, "suffix" : "" } ], "container-title" : "Geochimica et Cosmochimica Acta", "id" : "ITEM-1", "issue" : "13", "issued" : { "date-parts" : [ [ "2002" ] ] }, "page" : "2325-2334", "title" : "Sorption of Eu on Na- and Ca-montmorillonites: Experimental investigations and modelling with cation exchange and surface complexation", "type" : "article-journal", "volume" : "66" }, "uris" : [ "http://www.mendeley.com/documents/?uuid=4ec3863d-0edd-42a0-baed-a89914fcb687" ] }, { "id" : "ITEM-2", "itemData" : { "ISBN" : "0471637319", "author" : [ { "dropping-particle" : "", "family" : "Dzombak", "given" : "DA.", "non-dropping-particle" : "", "parse-names" : false, "suffix" : "" }, { "dropping-particle" : "", "family" : "Morel", "given" : "FMM.", "non-dropping-particle" : "", "parse-names" : false, "suffix" : "" } ], "id" : "ITEM-2", "issued" : { "date-parts" : [ [ "1990" ] ] }, "publisher" : "Wiley", "publisher-place" : "New York, NY", "title" : "Surface Complexation Modeling: Hydrous Ferric Oxide", "type" : "book" }, "uris" : [ "http://www.mendeley.com/documents/?uuid=a1a40670-7195-4e56-8172-1ff3cf0956d2" ] } ], "mendeley" : { "formattedCitation" : "[32], [53]", "plainTextFormattedCitation" : "[32], [53]", "previouslyFormattedCitation" : "[32], [52]" }, "properties" : { "noteIndex" : 0 }, "schema" : "https://github.com/citation-style-language/schema/raw/master/csl-citation.json" }</w:instrText>
      </w:r>
      <w:r w:rsidR="009E1276">
        <w:fldChar w:fldCharType="separate"/>
      </w:r>
      <w:r w:rsidR="00132B23" w:rsidRPr="00132B23">
        <w:rPr>
          <w:noProof/>
        </w:rPr>
        <w:t>[32], [53]</w:t>
      </w:r>
      <w:r w:rsidR="009E1276">
        <w:fldChar w:fldCharType="end"/>
      </w:r>
      <w:r w:rsidR="009E1276">
        <w:t>.</w:t>
      </w:r>
      <w:r w:rsidR="00244302">
        <w:t xml:space="preserve"> </w:t>
      </w:r>
      <w:r w:rsidR="007D34D5">
        <w:t>We also fitted a model using two sites to our data using</w:t>
      </w:r>
      <w:r w:rsidR="00112FD5">
        <w:t xml:space="preserve"> a similar formulation (Figure 6b</w:t>
      </w:r>
      <w:r w:rsidR="007D34D5">
        <w:t>)</w:t>
      </w:r>
      <w:r w:rsidR="000C0A01">
        <w:t xml:space="preserve"> which had visually similar fits to the single site, two reaction model.</w:t>
      </w:r>
      <w:r w:rsidR="007D34D5">
        <w:t xml:space="preserve"> </w:t>
      </w:r>
      <w:r w:rsidR="000C0A01">
        <w:t>T</w:t>
      </w:r>
      <w:r w:rsidR="00B338DA">
        <w:t>he</w:t>
      </w:r>
      <w:r w:rsidR="0092374D">
        <w:t xml:space="preserve"> </w:t>
      </w:r>
      <w:r w:rsidR="00B42611">
        <w:t xml:space="preserve">standard </w:t>
      </w:r>
      <w:r w:rsidR="0092374D">
        <w:t>designation of “strong” and “weak” sites</w:t>
      </w:r>
      <w:r w:rsidR="000C0A01">
        <w:t>, however,</w:t>
      </w:r>
      <w:r w:rsidR="0092374D">
        <w:t xml:space="preserve"> does not apply </w:t>
      </w:r>
      <w:r w:rsidR="000C0A01">
        <w:t>to the sites used in the two site</w:t>
      </w:r>
      <w:r w:rsidR="00B338DA">
        <w:t xml:space="preserve"> model</w:t>
      </w:r>
      <w:r w:rsidR="000C0A01">
        <w:t xml:space="preserve"> fitted here</w:t>
      </w:r>
      <w:r w:rsidR="00B338DA">
        <w:t xml:space="preserve"> </w:t>
      </w:r>
      <w:r w:rsidR="0092374D">
        <w:t>since both</w:t>
      </w:r>
      <w:r w:rsidR="007D34D5">
        <w:t xml:space="preserve"> were needed to describe</w:t>
      </w:r>
      <w:r w:rsidR="0092374D">
        <w:t xml:space="preserve"> sorption at the</w:t>
      </w:r>
      <w:r w:rsidR="00B42611">
        <w:t xml:space="preserve"> low levels of Ra modeled</w:t>
      </w:r>
      <w:r w:rsidR="00D03E35">
        <w:t xml:space="preserve">. The </w:t>
      </w:r>
      <w:r w:rsidR="001426B8">
        <w:t>number of fitted sites</w:t>
      </w:r>
      <w:r w:rsidR="00D03E35">
        <w:t xml:space="preserve"> </w:t>
      </w:r>
      <w:r w:rsidR="000C0A01">
        <w:t xml:space="preserve">in this two site model </w:t>
      </w:r>
      <w:r w:rsidR="00D03E35">
        <w:t>was also significantly lower than reported in the literature, with literature values producing poor fits</w:t>
      </w:r>
      <w:r w:rsidR="0092374D">
        <w:t xml:space="preserve">. </w:t>
      </w:r>
      <w:r w:rsidR="009E1276">
        <w:t>The presence of exchange</w:t>
      </w:r>
      <w:r w:rsidR="008663DE">
        <w:t xml:space="preserve"> in these</w:t>
      </w:r>
      <w:r w:rsidR="007B3C17">
        <w:t xml:space="preserve"> model</w:t>
      </w:r>
      <w:r w:rsidR="008663DE">
        <w:t>s account</w:t>
      </w:r>
      <w:r w:rsidR="009E1276">
        <w:t xml:space="preserve"> for the significant extent of sorption at acidic pHs, however, the fitted surface complexation constants </w:t>
      </w:r>
      <w:r w:rsidR="009D6242">
        <w:t xml:space="preserve">in either model </w:t>
      </w:r>
      <w:r w:rsidR="009E1276">
        <w:t>also suggest that radium binds more strongly with the clay surface than either of the iron oxides</w:t>
      </w:r>
      <w:r w:rsidR="00624C90">
        <w:t xml:space="preserve">. </w:t>
      </w:r>
    </w:p>
    <w:p w14:paraId="60B5A7D8" w14:textId="64152244" w:rsidR="003703BC" w:rsidRDefault="00204B86" w:rsidP="00B53860">
      <w:pPr>
        <w:spacing w:line="360" w:lineRule="auto"/>
        <w:ind w:firstLine="720"/>
      </w:pPr>
      <w:r>
        <w:t>Although</w:t>
      </w:r>
      <w:r w:rsidR="00624C90">
        <w:t xml:space="preserve"> </w:t>
      </w:r>
      <w:r>
        <w:t>SCM has not been extensively used</w:t>
      </w:r>
      <w:r w:rsidR="00467DF3">
        <w:t xml:space="preserve"> to examine group II cation</w:t>
      </w:r>
      <w:r w:rsidR="00624C90">
        <w:t xml:space="preserve"> </w:t>
      </w:r>
      <w:r>
        <w:t xml:space="preserve">adsorption </w:t>
      </w:r>
      <w:r w:rsidR="00624C90">
        <w:t>with montmorillonites</w:t>
      </w:r>
      <w:r>
        <w:t>, t</w:t>
      </w:r>
      <w:r w:rsidR="00624C90">
        <w:t xml:space="preserve">here is a broad base of literature examining the strength of exchange and surface reactions with other metals </w:t>
      </w:r>
      <w:r w:rsidR="00624C90">
        <w:fldChar w:fldCharType="begin" w:fldLock="1"/>
      </w:r>
      <w:r w:rsidR="00132B23">
        <w:instrText>ADDIN CSL_CITATION { "citationItems" : [ { "id" : "ITEM-1", "itemData" : { "DOI" : "10.1016/S0016-7037(02)00841-4", "ISSN" : "00167037", "abstract" : "The 2-site protolysis no electrostatics surface complexation and cation exchange (2SPNE/CE) model used in previous work to model the sorption of Ni and Zn on Na- and Ca-montmorillonites was applied to sorption edges and isotherms measured for Eu on these two montmorillonite forms. The aim was to further test the applicability of the sorption model on a trivalent element with a more complex aqueous chemistry. An additional reason for choosing Eu was that it is considered to be a good chemical analogue for other lanthanides and trivalent actinides. With site types, site capacities, and protolysis constants fixed at the values in the Ni/Zn studies, all of the measured sorption edge data could be modelled using cation exchange and the monodentate surface species, ???SsOEu2+, ???SsOEuOH+ and ???SsOEu(OH)-3, on the strong site type. However, an additional modelling study showed that the same data were almost equally well described by considering bidentate surface complexes, (???SsO)2Eu+ and (???SsO)2Eu(OH)2-, and cation exchange. To model the sorption isotherm measurements up to pH = 7.2, only one additional weak site surface complex was required, ???Sw1OEu2+ for the monodentate case and (Sw1O)2Eu+ for the bidentate case. Selectivity coefficients are given for Eu3+-Ca2+ and Eu3+-Na+ exchange on the planar sites and surface complexation constants for monodentate and bidentate Eu surface species on the edge sites of montmorillonite. Copyright ?? 2002 Elsevier Science Ltd.", "author" : [ { "dropping-particle" : "", "family" : "Bradbury", "given" : "M. H.", "non-dropping-particle" : "", "parse-names" : false, "suffix" : "" }, { "dropping-particle" : "", "family" : "Baeyens", "given" : "B.", "non-dropping-particle" : "", "parse-names" : false, "suffix" : "" } ], "container-title" : "Geochimica et Cosmochimica Acta", "id" : "ITEM-1", "issue" : "13", "issued" : { "date-parts" : [ [ "2002" ] ] }, "page" : "2325-2334", "title" : "Sorption of Eu on Na- and Ca-montmorillonites: Experimental investigations and modelling with cation exchange and surface complexation", "type" : "article-journal", "volume" : "66" }, "uris" : [ "http://www.mendeley.com/documents/?uuid=4ec3863d-0edd-42a0-baed-a89914fcb687" ] }, { "id" : "ITEM-2",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"ITEM-2", "issue" : "23", "issued" : { "date-parts" : [ [ "2005" ] ] }, "page" : "5403-5412", "title" : "Sorption of Eu(III)/Cm(III) on Ca-montmorillonite and Na-illite. Part 2: Surface complexation modelling", "type" : "article-journal", "volume" : "69" }, "uris" : [ "http://www.mendeley.com/documents/?uuid=ac497f55-14cf-4f9d-986a-976768c3508b" ] }, { "id" : "ITEM-3",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"ITEM-3",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"[27], [46], [53]", "plainTextFormattedCitation" : "[27], [46], [53]", "previouslyFormattedCitation" : "[27], [46], [52]" }, "properties" : { "noteIndex" : 0 }, "schema" : "https://github.com/citation-style-language/schema/raw/master/csl-citation.json" }</w:instrText>
      </w:r>
      <w:r w:rsidR="00624C90">
        <w:fldChar w:fldCharType="separate"/>
      </w:r>
      <w:r w:rsidR="00132B23" w:rsidRPr="00132B23">
        <w:rPr>
          <w:noProof/>
        </w:rPr>
        <w:t>[27], [46], [53]</w:t>
      </w:r>
      <w:r w:rsidR="00624C90">
        <w:fldChar w:fldCharType="end"/>
      </w:r>
      <w:r w:rsidR="00624C90">
        <w:t xml:space="preserve">. </w:t>
      </w:r>
      <w:r>
        <w:t>Previously calculated</w:t>
      </w:r>
      <w:r w:rsidR="00DC7B2B">
        <w:t xml:space="preserve"> </w:t>
      </w:r>
      <w:r>
        <w:t xml:space="preserve">metal exchange reactions with </w:t>
      </w:r>
      <w:r w:rsidR="00DC7B2B">
        <w:t>sodium montmorillonite</w:t>
      </w:r>
      <w:r w:rsidR="005E3642">
        <w:t xml:space="preserve"> cations</w:t>
      </w:r>
      <w:r w:rsidR="009B4C95">
        <w:t xml:space="preserve"> </w:t>
      </w:r>
      <w:r>
        <w:t>show</w:t>
      </w:r>
      <w:r w:rsidR="009B4C95">
        <w:t xml:space="preserve"> a range of values from 0.7 to 398. </w:t>
      </w:r>
      <w:r w:rsidR="00D54B1B">
        <w:t xml:space="preserve">Here, the </w:t>
      </w:r>
      <w:r w:rsidR="005E3642">
        <w:t>exchange constant</w:t>
      </w:r>
      <w:r w:rsidR="009B4C95">
        <w:t xml:space="preserve"> for radium</w:t>
      </w:r>
      <w:r w:rsidR="001B1D11">
        <w:t xml:space="preserve"> </w:t>
      </w:r>
      <w:r w:rsidR="009B4C95">
        <w:t>is 1.41, which</w:t>
      </w:r>
      <w:r w:rsidR="00A567D9">
        <w:t xml:space="preserve"> suggests that</w:t>
      </w:r>
      <w:r w:rsidR="00853600">
        <w:t xml:space="preserve"> radium could e</w:t>
      </w:r>
      <w:r w:rsidR="009B4C95">
        <w:t>asily be displaced by other metals</w:t>
      </w:r>
      <w:r w:rsidR="0018276F">
        <w:t xml:space="preserve"> in solution</w:t>
      </w:r>
      <w:r w:rsidR="00853600">
        <w:t xml:space="preserve">. </w:t>
      </w:r>
      <w:r w:rsidR="00E501C7">
        <w:t xml:space="preserve">Since a large fraction of the observed Ra adsorption is associated with the exchange reaction (ie sorption observed at low pH), this competition from other metals will likely play a large role in controlling Ra sorption to montmorillonites. </w:t>
      </w:r>
      <w:r w:rsidR="00853600">
        <w:t xml:space="preserve">This matches with observations that increases in </w:t>
      </w:r>
      <w:r w:rsidR="00E96448">
        <w:t xml:space="preserve">ionic strength </w:t>
      </w:r>
      <w:r w:rsidR="00853600">
        <w:t xml:space="preserve">result in radium displacement </w:t>
      </w:r>
      <w:r w:rsidR="00853600">
        <w:fldChar w:fldCharType="begin" w:fldLock="1"/>
      </w:r>
      <w:r w:rsidR="000D35D6">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"ITEM-2", "issued" : { "date-parts" : [ [ "2014" ] ] }, "number-of-pages" : "33-105", "title" : "Radium in the Environment", "type" : "report" }, "uris" : [ "http://www.mendeley.com/documents/?uuid=a8022c27-927c-40b1-bff4-50c6e5d0b945" ] } ], "mendeley" : { "formattedCitation" : "[13], [24]", "plainTextFormattedCitation" : "[13], [24]", "previouslyFormattedCitation" : "[13], [24]" }, "properties" : { "noteIndex" : 0 }, "schema" : "https://github.com/citation-style-language/schema/raw/master/csl-citation.json" }</w:instrText>
      </w:r>
      <w:r w:rsidR="00853600">
        <w:fldChar w:fldCharType="separate"/>
      </w:r>
      <w:r w:rsidR="00DA03D9" w:rsidRPr="00DA03D9">
        <w:rPr>
          <w:noProof/>
        </w:rPr>
        <w:t>[13], [24]</w:t>
      </w:r>
      <w:r w:rsidR="00853600">
        <w:fldChar w:fldCharType="end"/>
      </w:r>
      <w:r w:rsidR="00DC7B2B">
        <w:t>.</w:t>
      </w:r>
      <w:r w:rsidR="00624C90">
        <w:t xml:space="preserve"> </w:t>
      </w:r>
      <w:r w:rsidR="00815DD8">
        <w:t>In consrast, Radium had the largest surface complex reaction constants compared to those</w:t>
      </w:r>
      <w:r w:rsidR="00624C90">
        <w:t xml:space="preserve"> </w:t>
      </w:r>
      <w:r w:rsidR="00162120">
        <w:t>found for</w:t>
      </w:r>
      <w:r w:rsidR="00624C90">
        <w:t xml:space="preserve"> other </w:t>
      </w:r>
      <w:r w:rsidR="004756A9">
        <w:t xml:space="preserve">potentially </w:t>
      </w:r>
      <w:r w:rsidR="00154DE2">
        <w:t xml:space="preserve">hazardous </w:t>
      </w:r>
      <w:r w:rsidR="00624C90">
        <w:t>metals such as uranium, americium</w:t>
      </w:r>
      <w:r w:rsidR="00162120">
        <w:t xml:space="preserve">, manganese, and cadmium, though not as </w:t>
      </w:r>
      <w:r w:rsidR="00815DD8">
        <w:t>large</w:t>
      </w:r>
      <w:r w:rsidR="00162120">
        <w:t xml:space="preserve"> as that of tin </w:t>
      </w:r>
      <w:r w:rsidR="00162120">
        <w:fldChar w:fldCharType="begin" w:fldLock="1"/>
      </w:r>
      <w:r w:rsidR="00132B23">
        <w:instrText>ADDIN CSL_CITATION { "citationItems" : [ { "id" : "ITEM-1", "itemData" : { "author" : [ { "dropping-particle" : "", "family" : "Gorgeon", "given" : "L.", "non-dropping-particle" : "", "parse-names" : false, "suffix" : "" } ], "id" : "ITEM-1", "issued" : { "date-parts" : [ [ "1994" ] ] }, "publisher" : "Universite Paris", "title" : "Contribution \u00e0 la Mod\u00e9lisation Physico-Chimique de la Retention de Radio\u00e9l\u00e9ments \u00e0 Vie Longue par des Mat\u00e9riaux Argileux", "type" : "thesis" }, "uris" : [ "http://www.mendeley.com/documents/?uuid=78c8246e-c3b8-4300-a4d4-e582450c9a0d" ] }, { "id" : "ITEM-2",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"ITEM-2",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"id" : "ITEM-3", "itemData" : { "DOI" : "10.2136/sssaj1993.03615995005700060017x", "ISSN" : "0361-5995", "author" : [ { "dropping-particle" : "", "family" : "Zachara", "given" : "J. M.", "non-dropping-particle" : "", "parse-names" : false, "suffix" : "" }, { "dropping-particle" : "", "family" : "Smith", "given" : "S. C.", "non-dropping-particle" : "", "parse-names" : false, "suffix" : "" }, { "dropping-particle" : "", "family" : "McKinley", "given" : "J. P.", "non-dropping-particle" : "", "parse-names" : false, "suffix" : "" }, { "dropping-particle" : "", "family" : "Resch", "given" : "C. T.", "non-dropping-particle" : "", "parse-names" : false, "suffix" : "" } ], "container-title" : "Soil Science Society of America Journal", "id" : "ITEM-3", "issue" : "6", "issued" : { "date-parts" : [ [ "1993" ] ] }, "page" : "1491", "title" : "Cadmium Sorption on Specimen and Soil Smectites in Sodium and Calcium Electrolytes", "type" : "article-journal", "volume" : "57" }, "uris" : [ "http://www.mendeley.com/documents/?uuid=b6e8aba5-a9a3-4341-b67f-8a5c3ca78f78" ] } ], "mendeley" : { "formattedCitation" : "[27], [54], [55]", "plainTextFormattedCitation" : "[27], [54], [55]", "previouslyFormattedCitation" : "[27], [53], [54]" }, "properties" : { "noteIndex" : 0 }, "schema" : "https://github.com/citation-style-language/schema/raw/master/csl-citation.json" }</w:instrText>
      </w:r>
      <w:r w:rsidR="00162120">
        <w:fldChar w:fldCharType="separate"/>
      </w:r>
      <w:r w:rsidR="00132B23" w:rsidRPr="00132B23">
        <w:rPr>
          <w:noProof/>
        </w:rPr>
        <w:t>[27], [54], [55]</w:t>
      </w:r>
      <w:r w:rsidR="00162120">
        <w:fldChar w:fldCharType="end"/>
      </w:r>
      <w:r w:rsidR="00162120">
        <w:t>.</w:t>
      </w:r>
      <w:r w:rsidR="00F669FA">
        <w:rPr>
          <w:rStyle w:val="CommentReference"/>
        </w:rPr>
        <w:commentReference w:id="25"/>
      </w:r>
      <w:r w:rsidR="00E501C7">
        <w:t xml:space="preserve">  This suggests that less competition for the protonated surface sites will occur in the presence of other metals, though it is unclear how competition between the protonated surface sites and ion exchange will control the ultimate fate of Ra in a multi species system, such as those found in estuaries or in deep, briny formations.</w:t>
      </w:r>
      <w:r w:rsidR="00815DD8">
        <w:t xml:space="preserve"> Given the large amount of sorption associated with ion exchange, we would expect radium </w:t>
      </w:r>
      <w:r w:rsidR="00094548">
        <w:t>would be displaced by other metals in solutio</w:t>
      </w:r>
      <w:r w:rsidR="00815DD8">
        <w:t>n.</w:t>
      </w:r>
    </w:p>
    <w:p w14:paraId="56AD0508" w14:textId="7C19176F" w:rsidR="00A57FB6" w:rsidRDefault="00DC4D83" w:rsidP="009C4B10">
      <w:pPr>
        <w:spacing w:line="360" w:lineRule="auto"/>
      </w:pPr>
      <w:r>
        <w:tab/>
        <w:t xml:space="preserve">Lastly, </w:t>
      </w:r>
      <w:r w:rsidR="00F669FA">
        <w:t xml:space="preserve">SCM of Ra adsorption to pyrite was performed </w:t>
      </w:r>
      <w:r w:rsidR="00757989">
        <w:t>using surficial S as</w:t>
      </w:r>
      <w:r w:rsidR="00F669FA">
        <w:t xml:space="preserve"> the</w:t>
      </w:r>
      <w:r w:rsidR="008A7689">
        <w:t xml:space="preserve"> adsorption site </w:t>
      </w:r>
      <w:r w:rsidR="008A7689">
        <w:fldChar w:fldCharType="begin" w:fldLock="1"/>
      </w:r>
      <w:r w:rsidR="00132B23">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"mendeley" : { "formattedCitation" : "[56]", "plainTextFormattedCitation" : "[56]", "previouslyFormattedCitation" : "[55]" }, "properties" : { "noteIndex" : 0 }, "schema" : "https://github.com/citation-style-language/schema/raw/master/csl-citation.json" }</w:instrText>
      </w:r>
      <w:r w:rsidR="008A7689">
        <w:fldChar w:fldCharType="separate"/>
      </w:r>
      <w:r w:rsidR="00132B23" w:rsidRPr="00132B23">
        <w:rPr>
          <w:noProof/>
        </w:rPr>
        <w:t>[56]</w:t>
      </w:r>
      <w:r w:rsidR="008A7689">
        <w:fldChar w:fldCharType="end"/>
      </w:r>
      <w:r w:rsidR="00F669FA">
        <w:t xml:space="preserve"> (table 2)</w:t>
      </w:r>
      <w:r w:rsidR="003856AC">
        <w:t xml:space="preserve">, based on a previous SCM that model Sr sorption to pyrite </w:t>
      </w:r>
      <w:r w:rsidR="003856AC">
        <w:fldChar w:fldCharType="begin" w:fldLock="1"/>
      </w:r>
      <w:r w:rsidR="00132B23">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"[29]", "plainTextFormattedCitation" : "[29]", "previouslyFormattedCitation" : "[29]" }, "properties" : { "noteIndex" : 0 }, "schema" : "https://github.com/citation-style-language/schema/raw/master/csl-citation.json" }</w:instrText>
      </w:r>
      <w:r w:rsidR="003856AC">
        <w:fldChar w:fldCharType="separate"/>
      </w:r>
      <w:r w:rsidR="00EB6261" w:rsidRPr="00EB6261">
        <w:rPr>
          <w:noProof/>
        </w:rPr>
        <w:t>[29]</w:t>
      </w:r>
      <w:r w:rsidR="003856AC">
        <w:fldChar w:fldCharType="end"/>
      </w:r>
      <w:r w:rsidR="00F669FA">
        <w:t>.</w:t>
      </w:r>
      <w:r w:rsidR="00E43548">
        <w:t xml:space="preserve"> The experimental results of that work did not</w:t>
      </w:r>
      <w:r w:rsidR="00F669FA">
        <w:t xml:space="preserve"> </w:t>
      </w:r>
      <w:r w:rsidR="00BE6D79">
        <w:t xml:space="preserve">observe Sr sorption on an unoxidized pyrite surface, so only the surface site and protonation constant were applied to the model here. </w:t>
      </w:r>
      <w:r w:rsidR="007D7DCD">
        <w:t>Model fits</w:t>
      </w:r>
      <w:r w:rsidR="00BE6D79">
        <w:t xml:space="preserve"> of Ra sorption</w:t>
      </w:r>
      <w:r w:rsidR="007D7DCD">
        <w:t xml:space="preserve"> capture the observed </w:t>
      </w:r>
      <w:r w:rsidR="007D7DCD">
        <w:lastRenderedPageBreak/>
        <w:t>data points</w:t>
      </w:r>
      <w:r w:rsidR="00E17906">
        <w:t xml:space="preserve">, though </w:t>
      </w:r>
      <w:r w:rsidR="007D7DCD">
        <w:t>not as well</w:t>
      </w:r>
      <w:r w:rsidR="00E17906">
        <w:t xml:space="preserve"> as for </w:t>
      </w:r>
      <w:r w:rsidR="007D7DCD">
        <w:t xml:space="preserve">Ra adsorption to </w:t>
      </w:r>
      <w:r w:rsidR="00E17906">
        <w:t>montmorillonite or iron</w:t>
      </w:r>
      <w:r w:rsidR="008A7689">
        <w:t xml:space="preserve"> oxides (figure </w:t>
      </w:r>
      <w:r w:rsidR="00C71ED0">
        <w:t>7</w:t>
      </w:r>
      <w:r w:rsidR="008A7689">
        <w:t>)</w:t>
      </w:r>
      <w:r w:rsidR="00E17906">
        <w:t xml:space="preserve">. The fitted reaction constant is also the lowest of all of the fitted reaction constants found here by multiple log K units, suggesting that pyrite is the </w:t>
      </w:r>
      <w:r w:rsidR="00C73B01">
        <w:t xml:space="preserve">least </w:t>
      </w:r>
      <w:r w:rsidR="00F669FA">
        <w:t>extensive</w:t>
      </w:r>
      <w:r w:rsidR="00E17906">
        <w:t xml:space="preserve"> sorbent of all those considered here.</w:t>
      </w:r>
      <w:r w:rsidR="008A7689">
        <w:t xml:space="preserve"> </w:t>
      </w:r>
      <w:r w:rsidR="0048615D">
        <w:t>This confirms the results when comparing K</w:t>
      </w:r>
      <w:r w:rsidR="0048615D">
        <w:softHyphen/>
      </w:r>
      <w:r w:rsidR="0048615D">
        <w:rPr>
          <w:vertAlign w:val="subscript"/>
        </w:rPr>
        <w:t xml:space="preserve">d </w:t>
      </w:r>
      <w:r w:rsidR="0048615D">
        <w:t>values in</w:t>
      </w:r>
      <w:r w:rsidR="003856AC">
        <w:t xml:space="preserve"> </w:t>
      </w:r>
      <w:r w:rsidR="0048615D">
        <w:t>between minerals, yet is contradicted by the earlier K</w:t>
      </w:r>
      <w:r w:rsidR="0048615D">
        <w:softHyphen/>
      </w:r>
      <w:r w:rsidR="0048615D">
        <w:rPr>
          <w:vertAlign w:val="subscript"/>
        </w:rPr>
        <w:t xml:space="preserve">sa </w:t>
      </w:r>
      <w:r w:rsidR="0048615D">
        <w:t>results which showed that pyrite had the largest amount of sorption per unit surface area.</w:t>
      </w:r>
      <w:r w:rsidR="007D7DCD">
        <w:t xml:space="preserve"> </w:t>
      </w:r>
      <w:r w:rsidR="0048615D">
        <w:t>Increases in the total number of surface sites in the</w:t>
      </w:r>
      <w:r w:rsidR="00A058D4">
        <w:t xml:space="preserve"> SCM were not able to</w:t>
      </w:r>
      <w:r w:rsidR="0048615D">
        <w:t xml:space="preserve"> fit the experimental data</w:t>
      </w:r>
      <w:r w:rsidR="00A058D4">
        <w:t xml:space="preserve"> accurately</w:t>
      </w:r>
      <w:r w:rsidR="0048615D">
        <w:t xml:space="preserve">, suggesting therefore that the formulation of the SCM is likely inaccurate with respect to the actual surface complexes Ra forms with the pyrite </w:t>
      </w:r>
      <w:r w:rsidR="0048615D" w:rsidRPr="00DF3928">
        <w:t>surface.</w:t>
      </w:r>
    </w:p>
    <w:p w14:paraId="533CC959" w14:textId="540AA83E" w:rsidR="00FC274B" w:rsidRPr="00DF3928" w:rsidRDefault="003856AC" w:rsidP="009C4B10">
      <w:pPr>
        <w:spacing w:line="360" w:lineRule="auto"/>
      </w:pPr>
      <w:r>
        <w:tab/>
      </w:r>
      <w:r w:rsidR="00D11505">
        <w:t xml:space="preserve">It is difficult to explain why previous studies have not observed adsorption of Sr to a cleaned and unoxidized pyrite surface, yet we have observed appreciable sorption of Ra to pyrite. </w:t>
      </w:r>
      <w:r w:rsidR="00BE6D79">
        <w:t>Aside from the previously referenced Sr sorption modeling work, we could not find any other study that specifically examined Ra or other group II cation sorption</w:t>
      </w:r>
      <w:r w:rsidR="0019279F">
        <w:t xml:space="preserve"> to unoxidized pyrite surfaces. </w:t>
      </w:r>
      <w:r w:rsidR="00BE6D79">
        <w:t>However, many</w:t>
      </w:r>
      <w:r w:rsidR="00597F4B">
        <w:t xml:space="preserve"> have</w:t>
      </w:r>
      <w:r w:rsidR="00642643">
        <w:t xml:space="preserve"> used a variety of experimental and spectroscopic techniques to study </w:t>
      </w:r>
      <w:r w:rsidR="00BE6D79">
        <w:t>redox active metal ions sorption to the pyrite surface</w:t>
      </w:r>
      <w:r w:rsidR="00642643">
        <w:t xml:space="preserve">, which often includes redox reactions between the metal ion and pyrite surface groups </w:t>
      </w:r>
      <w:r w:rsidR="00597F4B">
        <w:fldChar w:fldCharType="begin" w:fldLock="1"/>
      </w:r>
      <w:r w:rsidR="00132B23">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"id" : "ITEM-2", "itemData" : { "DOI" : "10.1016/0016-7037(91)90094-L", "ISSN" : "00167037", "abstract" : "Interactions between pyrite and dissolved Ca2+, Mn2+, Co2+, Ni2+, Cd2+, and Zn2+ were studied as a function of pH, ionic strength, and adsorbate concentration in NaCl solutions and in seawater. Apparent adsorption constants were calculated using an ion-exchange surface complexation model, and second-order rate constants for the sorption of Co2+, Ni2+, Cd2+, and Zn2+ were calculated from their uptake kinetics. Apparent adsorption constants generally varied by less than an order of magnitude, except for Ca2+ which exhibited complex behavior. The apparent adsorption constants decreased in the order Co2+ &gt; Cd2+ &gt; Mn2+ &gt; Ni2+ &gt; Ca2+ &gt; Zn2+. The ranking of the apparent adsorption constants does not correlate with the first hydrolysis constants of the adsorbates or the solubility products of their sulfide minerals. The behavior of the second-order forward and reverse rate constants in different solutions indicates that adsorption is more complex than the second-order reaction model described by the ion exchange surface complexation model. The forward sorption reaction rate constants increased with increasing pH, and decreased with increasing ionic strength or initial adsorbate concentration. The reverse sorption reaction rate constants increased with increasing pH or initial adsorbate concentration, and were unaffected by ionic strength. The effect of pH on the forward and reverse rate constants may have been due to, respectively, a surface-induced hydrolysis reaction mechanism and a rate-limiting step prior to the surface complex-hydrogen ion reaction. The effect of ionic strength on the forward rate constants may have been due to site competition with Na+, while the effect of initial adsorbate concentration on the forward and reverse rate constants may have been due to, respectively, the assumption of a constant concentration of surface sites available for reaction and the presence of heterogeneous surface sites. \u00a9 1991.", "author" : [ { "dropping-particle" : "", "family" : "Kornicker", "given" : "William A.", "non-dropping-particle" : "", "parse-names" : false, "suffix" : "" }, { "dropping-particle" : "", "family" : "Morse", "given" : "John W.", "non-dropping-particle" : "", "parse-names" : false, "suffix" : "" } ], "container-title" : "Geochimica et Cosmochimica Acta", "id" : "ITEM-2", "issue" : "8", "issued" : { "date-parts" : [ [ "1991" ] ] }, "page" : "2159-2171", "title" : "Interactions of divalent cations with the surface of pyrite", "type" : "article-journal", "volume" : "55" }, "uris" : [ "http://www.mendeley.com/documents/?uuid=d1857faf-2566-41b2-ac85-cbf33257c4db" ] }, { "id" : "ITEM-3", "itemData" : { "DOI" : "10.1016/0016-7037(94)90117-1", "ISBN" : "0016-7037", "ISSN" : "00167037", "abstract" : "The interaction of aqueous U(VI) with galena and pyrite surfaces under anoxic conditions has been studied by solution analysis and by spectroscopic methods. The solution data indicate that uranyl uptake is strongly dependent on pH; maximum uptake (&gt;98%) occurs above a pH range of between 4.8 and 5.5, depending on experimental conditions. Increasing the sorbate/sorbent ratio results in a relative decrease in uptake of uranyl and in slower sorption kinetics. Auger electron spectroscopy (AES) analysis indicates an inhomogeneous distribution of sorbed uranium at the surface. In the case of galena, formation of small precipitates (~40 nm wide needles) of a uranium oxide compound are found. Pyrite shows a patchy distribution of uranium, mainly associated with oxidized surface species of sulfur and iron. X-ray photoelectron spectroscopy (XPS) yields insight into possible redox processes indicating, for both sulfides, the concomitant formation of polysulfides and a uranium oxide compound with a mixed oxidation state at a U(VI)/U(IV) ratio of ~2. Furthermore, in the case of pyrite, at pH above 6 increased oxidation of sulfur and iron and higher relative amounts of unreduced surface-uranyl are observed. Fourier Transformed Infrared (FTIR) analysis of surface-bound uranyl shows a significant shift of the asymmetric stretching frequency to lower wavenumbers which is consistent with the formation of a U3O8-type compound and thus, independently, confirms the partial reduction of uranyl at the sulfide surface. The combination of AES, XPS, and FTIR provides a powerful approach for identifying mechanisms that govern the interaction of redox sensitive compounds in aqueous systems. Our overall results indicate that sulfide minerals are efficient scavengers of soluble uranyl. Comparing our results with recent field observations, we suggest that thermodynamically metastable U3O8 controls uranium concentrations in many anoxic groundwaters. \u00a9 1994.", "author" : [ { "dropping-particle" : "", "family" : "Wersin", "given" : "Paul", "non-dropping-particle" : "", "parse-names" : false, "suffix" : "" }, { "dropping-particle" : "", "family" : "Hochella", "given" : "Michael F.", "non-dropping-particle" : "", "parse-names" : false, "suffix" : "" }, { "dropping-particle" : "", "family" : "Persson", "given" : "Per", "non-dropping-particle" : "", "parse-names" : false, "suffix" : "" }, { "dropping-particle" : "", "family" : "Redden", "given" : "George", "non-dropping-particle" : "", "parse-names" : false, "suffix" : "" }, { "dropping-particle" : "", "family" : "Leckie", "given" : "James O.", "non-dropping-particle" : "", "parse-names" : false, "suffix" : "" }, { "dropping-particle" : "", "family" : "Harris", "given" : "David W.", "non-dropping-particle" : "", "parse-names" : false, "suffix" : "" } ], "container-title" : "Geochimica et Cosmochimica Acta", "id" : "ITEM-3", "issue" : "13", "issued" : { "date-parts" : [ [ "1994" ] ] }, "page" : "2829-2843", "title" : "Interaction between aqueous uranium (VI) and sulfide minerals: Spectroscopic evidence for sorption and reduction", "type" : "article-journal", "volume" : "58" }, "uris" : [ "http://www.mendeley.com/documents/?uuid=bb84512f-1c90-4be0-ad31-f8871c719272" ] }, { "id" : "ITEM-4",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"ITEM-4", "issue" : "1", "issued" : { "date-parts" : [ [ "2006" ] ] }, "page" : "27-35", "title" : "Sorption of Sr(II) and Eu(III) onto pyrite under different redox potential conditions", "type" : "article-journal", "volume" : "293" }, "uris" : [ "http://www.mendeley.com/documents/?uuid=b794b22d-a62e-4c73-98a8-cf4e8e47f919" ] }, { "id" : "ITEM-5", "itemData" : { "DOI" : "10.1021/es0704481", "ISBN" : "0013-936x", "ISSN" : "0013936X", "PMID" : "17822105", "abstract" : "The present study was initiated to determine the capacity of sulfide minerals (pyrite FeS2 and chalcopyrite CuFeS2) to delay the migration of inorganic selenium species in geological formations. Interactions between Se(IV) and Se(-II) and synthetic and natural sulfide minerals were investigated under anoxic conditions using the batch method. Significant sorption of selenium occurred under acidic conditions. Analysis of the solids after Se sorption using X-ray photoelectron spectroscopy (XPS) and X-ray absorption near edge structure (XANES) demonstrated the presence of reduced selenium species on the metallic sulfide surfaces, thus suggesting an oxido-reduction process coupled with sorption. Selenium reduction occurred concomitantly with the oxidation of pyritic sulfur, whereas metallic species (Fe, Cu) were not involved in the redox process. Formation of ferroselite (FeSe2) was postulated to take place on the synthetic solid while surface complexation or ionic exchange processes were more likely on the natural solids.", "author" : [ { "dropping-particle" : "", "family" : "Naveau", "given" : "Aude", "non-dropping-particle" : "", "parse-names" : false, "suffix" : "" }, { "dropping-particle" : "", "family" : "Monteil-Rivera", "given" : "Fanny", "non-dropping-particle" : "", "parse-names" : false, "suffix" : "" }, { "dropping-particle" : "", "family" : "Guillon", "given" : "Emmanuel", "non-dropping-particle" : "", "parse-names" : false, "suffix" : "" }, { "dropping-particle" : "", "family" : "Dumonceau", "given" : "Jacques", "non-dropping-particle" : "", "parse-names" : false, "suffix" : "" } ], "container-title" : "Environmental Science and Technology", "id" : "ITEM-5", "issue" : "15", "issued" : { "date-parts" : [ [ "2007" ] ] }, "page" : "5376-5382", "title" : "Interactions of aqueous selenium (-II) and (IV) with metallic sulfide surfaces", "type" : "article-journal", "volume" : "41" }, "uris" : [ "http://www.mendeley.com/documents/?uuid=b73e390e-3597-410a-ac72-a4f2232d9a29" ] }, { "id" : "ITEM-6", "itemData" : { "DOI" : "10.1007/s10967-009-0030-x", "ISBN" : "0236-5731", "ISSN" : "02365731", "abstract" : "Sorption behavior of Am-241 (similar to 10(-9) M) on naturally occurring mineral pyrite ( particle size: &lt;= 70 mu m) has been studied under varying conditions of pH (2-11), and ionic strength (0.01-1.0 M(NaClO4)). The effects of humic acid (2 mg/L), other complexing anions (1 x 10(-4) M CO32-, SO42-, C2O42- and PO43-), di- and trivalent metal ions (1 x 10(-3) M Mg2+, Ca2+ and Nd3+) on sorption behavior of Am3+ at a fixed ionic strength (I = 0.10 M (NaClO4)) have been studied. The sorption of Am-241 on pyrite increased with pH from 2.8 (84%) to 8.1 (97%). The sorption of Am-241 decreased with ionic strength at low pH values (2 &lt;= pH &lt;= 4), but was insensitive in the pH range of 4-10, suggesting the formation of outer-sphere complexes on pyrite surface at lower pH, and inner-sphere complexes at higher pH values. The sorption of Am-241 increased in the presence of (i) humic acid (5 &lt; pH &lt; 7.5), and (ii) C2O42- (2 &lt; pH &lt; 3). By contrast, other complexing anions such as ( carbonate, phosphate, and sulphate) showed negligible influence on Am-241 sorption. The presence of Mg2+, Ca2+ ions showed marginal effect on the sorption profile of Am-241; while the presence of Nd3+ ion suppressed its sorption significantly under the conditions of present study. The sorption of Am-241 on pyrite decreased with increased temperature indicating an exothermic process.", "author" : [ { "dropping-particle" : "", "family" : "Das", "given" : "D. K.", "non-dropping-particle" : "", "parse-names" : false, "suffix" : "" }, { "dropping-particle" : "", "family" : "Pathak", "given" : "P. N.", "non-dropping-particle" : "", "parse-names" : false, "suffix" : "" }, { "dropping-particle" : "", "family" : "Kumar", "given" : "S.", "non-dropping-particle" : "", "parse-names" : false, "suffix" : "" }, { "dropping-particle" : "", "family" : "Manchanda", "given" : "V. K.", "non-dropping-particle" : "", "parse-names" : false, "suffix" : "" } ], "container-title" : "Journal of Radioanalytical and Nuclear Chemistry", "id" : "ITEM-6", "issue" : "3", "issued" : { "date-parts" : [ [ "2009" ] ] }, "page" : "449-455", "title" : "Sorption behavior of Am3+ on suspended pyrite", "type" : "article-journal", "volume" : "281" }, "uris" : [ "http://www.mendeley.com/documents/?uuid=b448b5f5-daa3-4386-b6c2-1c44b4f00ba9" ] }, { "id" : "ITEM-7", "itemData" : { "DOI" : "10.1016/j.jcis.2006.07.022", "ISSN" : "00219797", "PMID" : "16899253", "abstract" : "Compounds containing copper are likely candidates to delay iodide migration in environmental media through the formation of sparingly soluble phases. Preliminary experiments showed that iodide was neither sorbed onto chalcopyrite nor by a binary system pyrite/copper(II), although significant amounts of copper were present at the pyrite surface. In the present study, spectroscopic studies (XPS, XANES and EXAFS) were thus performed to determine the nature of sorbed copper species. Although introduced as Cu(II), copper was mainly present at the oxidation state (I) on the pyrite surface suggesting a heterogeneous reduction process. Moreover, copper appeared tetrahedrally coordinated to two sulfur and two oxygen atoms onto the pyrite surface, a chemical environment, which seemingly stabilized the metal and made it unreactive towards iodide. ?? 2006 Elsevier Inc. All rights reserved.", "author" : [ { "dropping-particle" : "", "family" : "Naveau", "given" : "Aude", "non-dropping-particle" : "", "parse-names" : false, "suffix" : "" }, { "dropping-particle" : "", "family" : "Monteil-Rivera", "given" : "Fanny", "non-dropping-particle" : "", "parse-names" : false, "suffix" : "" }, { "dropping-particle" : "", "family" : "Guillon", "given" : "Emmanuel", "non-dropping-particle" : "", "parse-names" : false, "suffix" : "" }, { "dropping-particle" : "", "family" : "Dumonceau", "given" : "Jacques", "non-dropping-particle" : "", "parse-names" : false, "suffix" : "" } ], "container-title" : "Journal of Colloid and Interface Science", "id" : "ITEM-7", "issue" : "1", "issued" : { "date-parts" : [ [ "2006" ] ] }, "page" : "25-31", "title" : "XPS and XAS studies of copper(II) sorbed onto a synthetic pyrite surface", "type" : "article-journal", "volume" : "303" }, "uris" : [ "http://www.mendeley.com/documents/?uuid=6a2cff33-4ef3-4ffa-97e0-7c48ea1daec5" ] } ], "mendeley" : { "formattedCitation" : "[29], [56]\u2013[61]", "plainTextFormattedCitation" : "[29], [56]\u2013[61]", "previouslyFormattedCitation" : "[29], [55]\u2013[60]" }, "properties" : { "noteIndex" : 0 }, "schema" : "https://github.com/citation-style-language/schema/raw/master/csl-citation.json" }</w:instrText>
      </w:r>
      <w:r w:rsidR="00597F4B">
        <w:fldChar w:fldCharType="separate"/>
      </w:r>
      <w:r w:rsidR="00132B23" w:rsidRPr="00132B23">
        <w:rPr>
          <w:noProof/>
        </w:rPr>
        <w:t>[29], [56]–[61]</w:t>
      </w:r>
      <w:r w:rsidR="00597F4B">
        <w:fldChar w:fldCharType="end"/>
      </w:r>
      <w:r w:rsidR="00597F4B">
        <w:t xml:space="preserve">. </w:t>
      </w:r>
      <w:r w:rsidR="00D566F1">
        <w:t>The results of these studies imply that</w:t>
      </w:r>
      <w:r w:rsidR="00522456">
        <w:t xml:space="preserve"> redox active metal ions in solutions with Ra may alter t</w:t>
      </w:r>
      <w:r w:rsidR="00D566F1">
        <w:t xml:space="preserve">he pyrite surface, consequentially </w:t>
      </w:r>
      <w:r w:rsidR="00522456">
        <w:t>block</w:t>
      </w:r>
      <w:r w:rsidR="00D566F1">
        <w:t>ing</w:t>
      </w:r>
      <w:r w:rsidR="00522456">
        <w:t xml:space="preserve"> or</w:t>
      </w:r>
      <w:r w:rsidR="00D566F1">
        <w:t xml:space="preserve"> enhancing</w:t>
      </w:r>
      <w:r w:rsidR="00522456">
        <w:t xml:space="preserve"> Ra sorption.</w:t>
      </w:r>
      <w:r w:rsidR="00642643">
        <w:t xml:space="preserve"> </w:t>
      </w:r>
      <w:r w:rsidR="00B61AF4">
        <w:t>A notable</w:t>
      </w:r>
      <w:r w:rsidR="00642643">
        <w:t xml:space="preserve"> </w:t>
      </w:r>
      <w:r w:rsidR="0019279F">
        <w:t>study of</w:t>
      </w:r>
      <w:r w:rsidR="0085428B">
        <w:t xml:space="preserve"> </w:t>
      </w:r>
      <w:r w:rsidR="0019279F">
        <w:t xml:space="preserve">an oxidized synthetic pyrite </w:t>
      </w:r>
      <w:r w:rsidR="0085428B">
        <w:t>under</w:t>
      </w:r>
      <w:r w:rsidR="00B61AF4">
        <w:t xml:space="preserve"> an</w:t>
      </w:r>
      <w:r w:rsidR="0085428B">
        <w:t xml:space="preserve"> extremely O</w:t>
      </w:r>
      <w:r w:rsidR="0085428B">
        <w:rPr>
          <w:vertAlign w:val="subscript"/>
        </w:rPr>
        <w:t xml:space="preserve">2 </w:t>
      </w:r>
      <w:r w:rsidR="0019279F">
        <w:t>free atmosphere</w:t>
      </w:r>
      <w:r w:rsidR="0085428B">
        <w:t xml:space="preserve"> (O</w:t>
      </w:r>
      <w:r w:rsidR="0085428B">
        <w:rPr>
          <w:vertAlign w:val="subscript"/>
        </w:rPr>
        <w:t>2</w:t>
      </w:r>
      <w:r w:rsidR="0085428B">
        <w:t xml:space="preserve"> &lt; </w:t>
      </w:r>
      <w:r w:rsidR="0019279F">
        <w:t>0.01 ppm) found that As(III) sorption was similar to other studies of As(III) sorption to unoxidized pyrite in less rigorously anaerobic systems</w:t>
      </w:r>
      <w:r w:rsidR="00575F3A">
        <w:t xml:space="preserve"> (O</w:t>
      </w:r>
      <w:r w:rsidR="00575F3A">
        <w:rPr>
          <w:vertAlign w:val="subscript"/>
        </w:rPr>
        <w:t xml:space="preserve">2 </w:t>
      </w:r>
      <w:r w:rsidR="00575F3A">
        <w:t>&lt; 1 ppm)</w:t>
      </w:r>
      <w:r w:rsidR="0019279F">
        <w:t xml:space="preserve"> </w:t>
      </w:r>
      <w:r w:rsidR="0019279F">
        <w:fldChar w:fldCharType="begin" w:fldLock="1"/>
      </w:r>
      <w:r w:rsidR="00132B23">
        <w:instrText>ADDIN CSL_CITATION { "citationItems" : [ { "id" : "ITEM-1", "itemData" : { "DOI" : "10.1016/j.jcis.2012.08.019", "ISBN" : "0021-9797", "ISSN" : "00219797", "PMID" : "23000211", "abstract" : "Reactions of As(III) and As(V) with pyrite were investigated using pristine pyrite (produced and reacted in a rigorously anoxic environment with PO2&lt;10-8atm) and using surface-oxidized pyrite (produced under anoxic conditions, exposed to air, then stored and reacted under rigorously anoxic conditions). Results with surface-oxidized pyrite were similar to previously reported arsenic-pyrite results. However As(III) adsorbed over a broader pH range on pristine pyrite than on surface-oxidized pyrite, As(V) adsorbed over a narrower pH range on pristine pyrite than on surface-oxidized pyrite, and adsorbed As(V) on pristine pyrite was reduced to As(III) but adsorbed As(V) was not reduced with surface-oxidized pyrite. Reduction of As(V) with pristine pyrite was first-order in total As(V), Fe(II) was released, and sulfur was oxidized. The proposed mechanism for pyrite oxidation by As(V) was similar to the published mechanism for oxidation by O2 and rates were compared. The results can be used to predict the removals of As(V) and As(III) on pyrite in continuously anoxic environments or on pyrite in intermittently oxic/anoxic environments. Rigorous cleanup and continuous maintenance of strictly anoxic conditions are required if commercial or produced pyrites are to be used as surrogates for pristine pyrite. \u00a9 2012 Elsevier Inc.", "author" : [ { "dropping-particle" : "", "family" : "Sun", "given" : "Fenglong", "non-dropping-particle" : "", "parse-names" : false, "suffix" : "" }, { "dropping-particle" : "", "family" : "Dempsey", "given" : "Brian A.", "non-dropping-particle" : "", "parse-names" : false, "suffix" : "" }, { "dropping-particle" : "", "family" : "Osseo-Asare", "given" : "Kwadwo A.", "non-dropping-particle" : "", "parse-names" : false, "suffix" : "" } ], "container-title" : "Journal of Colloid and Interface Science", "id" : "ITEM-1", "issue" : "1", "issued" : { "date-parts" : [ [ "2012" ] ] }, "page" : "170-175", "publisher" : "Elsevier Inc.", "title" : "As(V) and As(III) reactions on pristine pyrite and on surface-oxidized pyrite", "type" : "article-journal", "volume" : "388" }, "uris" : [ "http://www.mendeley.com/documents/?uuid=da1fd935-7f52-4fab-822a-124e4c907529" ] } ], "mendeley" : { "formattedCitation" : "[62]", "plainTextFormattedCitation" : "[62]", "previouslyFormattedCitation" : "[61]" }, "properties" : { "noteIndex" : 0 }, "schema" : "https://github.com/citation-style-language/schema/raw/master/csl-citation.json" }</w:instrText>
      </w:r>
      <w:r w:rsidR="0019279F">
        <w:fldChar w:fldCharType="separate"/>
      </w:r>
      <w:r w:rsidR="00132B23" w:rsidRPr="00132B23">
        <w:rPr>
          <w:noProof/>
        </w:rPr>
        <w:t>[62]</w:t>
      </w:r>
      <w:r w:rsidR="0019279F">
        <w:fldChar w:fldCharType="end"/>
      </w:r>
      <w:r w:rsidR="00575F3A">
        <w:t>. This suggests that pyrite typically considered “unoxidized” (including the pyrite surface used here) have some differences in surface chemistry compared to a “pristine” synthetic pyrite surface</w:t>
      </w:r>
      <w:r w:rsidR="0019279F">
        <w:t>.</w:t>
      </w:r>
      <w:r w:rsidR="00B61AF4">
        <w:t xml:space="preserve"> It is possible that differences in pyrite treatment and cleaning during experiments can drive differences in surface sites that result in this unexpected Ra sorption. Two different natural pyrites were used in the experiment here and for studying Sr sorption, thus it</w:t>
      </w:r>
      <w:r w:rsidR="00E60645">
        <w:t xml:space="preserve"> is also possible there are structural differences relating to impurity lattice substitutions or other inclusions into the pyrite</w:t>
      </w:r>
      <w:r w:rsidR="00EC38A6">
        <w:t xml:space="preserve"> </w:t>
      </w:r>
      <w:r w:rsidR="00EC38A6">
        <w:fldChar w:fldCharType="begin" w:fldLock="1"/>
      </w:r>
      <w:r w:rsidR="00132B23">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"mendeley" : { "formattedCitation" : "[56]", "plainTextFormattedCitation" : "[56]", "previouslyFormattedCitation" : "[55]" }, "properties" : { "noteIndex" : 0 }, "schema" : "https://github.com/citation-style-language/schema/raw/master/csl-citation.json" }</w:instrText>
      </w:r>
      <w:r w:rsidR="00EC38A6">
        <w:fldChar w:fldCharType="separate"/>
      </w:r>
      <w:r w:rsidR="00132B23" w:rsidRPr="00132B23">
        <w:rPr>
          <w:noProof/>
        </w:rPr>
        <w:t>[56]</w:t>
      </w:r>
      <w:r w:rsidR="00EC38A6">
        <w:fldChar w:fldCharType="end"/>
      </w:r>
      <w:r w:rsidR="00E60645">
        <w:t xml:space="preserve">. </w:t>
      </w:r>
      <w:r w:rsidR="00FE146D">
        <w:t>Only spectroscopic investigation of Ra sorption to pyrite surface</w:t>
      </w:r>
      <w:r w:rsidR="00904EB9">
        <w:t>, however,</w:t>
      </w:r>
      <w:r w:rsidR="00FE146D">
        <w:t xml:space="preserve"> can </w:t>
      </w:r>
      <w:r w:rsidR="00EC38A6">
        <w:t>elucidate</w:t>
      </w:r>
      <w:r w:rsidR="00FE146D">
        <w:t xml:space="preserve"> the large differe</w:t>
      </w:r>
      <w:r w:rsidR="00AA4247">
        <w:t>nce</w:t>
      </w:r>
      <w:r w:rsidR="00EC38A6">
        <w:t>s between Sr and Ra sorption as well as enable the</w:t>
      </w:r>
      <w:r w:rsidR="00AA4247">
        <w:t xml:space="preserve"> development of an SCM that accurately predicts Ra speciation in the presence of an unoxidized pyrite surface.</w:t>
      </w:r>
    </w:p>
    <w:p w14:paraId="2B735AB6" w14:textId="13B74679" w:rsidR="00525F81" w:rsidRDefault="00525F81" w:rsidP="00B53860">
      <w:pPr>
        <w:spacing w:line="360" w:lineRule="auto"/>
      </w:pPr>
      <w:r>
        <w:t>SECTION 3.3: IMPLICATIONS FOR RADIUM AS TRACER</w:t>
      </w:r>
      <w:r>
        <w:tab/>
      </w:r>
    </w:p>
    <w:p w14:paraId="0F9B1A4B" w14:textId="0CF9364D" w:rsidR="00B03733" w:rsidRDefault="00C702BC" w:rsidP="00D87B9E">
      <w:pPr>
        <w:spacing w:line="360" w:lineRule="auto"/>
        <w:ind w:firstLine="720"/>
      </w:pPr>
      <w:commentRangeStart w:id="26"/>
      <w:r>
        <w:t>The experimental results here confirm that iron oxides play a key role in retaining radium in natural environments</w:t>
      </w:r>
      <w:r w:rsidR="00A57FB6">
        <w:t>, but also illustrate that Ra bound most extensively to Na-montmorilliont</w:t>
      </w:r>
      <w:r w:rsidR="008A7689">
        <w:t>e</w:t>
      </w:r>
      <w:r w:rsidR="00A57FB6">
        <w:t xml:space="preserve">, a 2:1 layer clay with a solute-accessible </w:t>
      </w:r>
      <w:commentRangeStart w:id="27"/>
      <w:r w:rsidR="00A57FB6">
        <w:t>interlayer</w:t>
      </w:r>
      <w:commentRangeEnd w:id="27"/>
      <w:r w:rsidR="00363B39">
        <w:rPr>
          <w:rStyle w:val="CommentReference"/>
        </w:rPr>
        <w:commentReference w:id="27"/>
      </w:r>
      <w:r w:rsidR="00B25948">
        <w:t xml:space="preserve"> and that pyrite demonstrates sorption at circumneutral or </w:t>
      </w:r>
      <w:r w:rsidR="00B25948">
        <w:lastRenderedPageBreak/>
        <w:t>basic pH values</w:t>
      </w:r>
      <w:r w:rsidR="00A57FB6">
        <w:t>.</w:t>
      </w:r>
      <w:r w:rsidR="00B25948">
        <w:t xml:space="preserve"> Pyrite sorption was most extensive of all minerals when normalized by surface area, followed by Na-montmorillonite, ferrihydrite, and then goethite.</w:t>
      </w:r>
      <w:r w:rsidR="00A57FB6">
        <w:t xml:space="preserve"> Sensitivity to pH was observed for Ra adsorption to all</w:t>
      </w:r>
      <w:r>
        <w:t xml:space="preserve"> minerals</w:t>
      </w:r>
      <w:r w:rsidR="00A57FB6">
        <w:t>, and p</w:t>
      </w:r>
      <w:r w:rsidR="00BA5039">
        <w:t xml:space="preserve">revious research </w:t>
      </w:r>
      <w:r w:rsidR="00756F7D">
        <w:t>shows that</w:t>
      </w:r>
      <w:r>
        <w:t xml:space="preserve"> ionic strength</w:t>
      </w:r>
      <w:r w:rsidR="00BA5039">
        <w:t xml:space="preserve"> will also control radium retention </w:t>
      </w:r>
      <w:r>
        <w:fldChar w:fldCharType="begin" w:fldLock="1"/>
      </w:r>
      <w:r w:rsidR="000D35D6">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"ITEM-2", "issue" : "1", "issued" : { "date-parts" : [ [ "2013", "9", "8" ] ] }, "page" : "569-575", "title" : "Salinity dependence of 226Ra adsorption on montmorillonite and kaolinite", "type" : "article-journal", "volume" : "299" }, "uris" : [ "http://www.mendeley.com/documents/?uuid=5b3b4e7c-f852-48f5-abed-58007c466255" ] }, { "id" : "ITEM-3",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"ITEM-3", "issued" : { "date-parts" : [ [ "2014" ] ] }, "number-of-pages" : "33-105", "title" : "Radium in the Environment", "type" : "report" }, "uris" : [ "http://www.mendeley.com/documents/?uuid=a8022c27-927c-40b1-bff4-50c6e5d0b945" ] } ], "mendeley" : { "formattedCitation" : "[13], [24], [28]", "plainTextFormattedCitation" : "[13], [24], [28]", "previouslyFormattedCitation" : "[13], [24], [28]" }, "properties" : { "noteIndex" : 0 }, "schema" : "https://github.com/citation-style-language/schema/raw/master/csl-citation.json" }</w:instrText>
      </w:r>
      <w:r>
        <w:fldChar w:fldCharType="separate"/>
      </w:r>
      <w:r w:rsidR="00DA03D9" w:rsidRPr="00DA03D9">
        <w:rPr>
          <w:noProof/>
        </w:rPr>
        <w:t>[13], [24], [28]</w:t>
      </w:r>
      <w:r>
        <w:fldChar w:fldCharType="end"/>
      </w:r>
      <w:r>
        <w:t>.</w:t>
      </w:r>
      <w:r w:rsidR="00176158">
        <w:t xml:space="preserve"> </w:t>
      </w:r>
      <w:r w:rsidR="005E7096">
        <w:t xml:space="preserve">SCM reaction </w:t>
      </w:r>
      <w:r w:rsidR="00176158">
        <w:t xml:space="preserve">constants for Ra adsorption to goethite and ferrihydrite found here differed from previous studies using the same suite of reactions; this was likely a result of mineralogical or </w:t>
      </w:r>
      <w:r w:rsidR="00326D2E">
        <w:t>differences in experimental design</w:t>
      </w:r>
      <w:r w:rsidR="00176158">
        <w:t xml:space="preserve"> (e.g. solid-solution ratios, </w:t>
      </w:r>
      <w:r w:rsidR="00326D2E">
        <w:t>etc.</w:t>
      </w:r>
      <w:r w:rsidR="00176158">
        <w:t>).</w:t>
      </w:r>
      <w:r>
        <w:t xml:space="preserve"> </w:t>
      </w:r>
      <w:r w:rsidR="005E7096">
        <w:t>We also present SCM results for Ra sorption to Na-montmorillonite and pyrite, noting that further investigation is necessary to constrain Ra sorption to these minerals, especially when</w:t>
      </w:r>
      <w:r w:rsidR="00221888">
        <w:t xml:space="preserve"> considering</w:t>
      </w:r>
      <w:r w:rsidR="005E7096">
        <w:t xml:space="preserve"> competition with other metal ions. </w:t>
      </w:r>
      <w:r w:rsidR="00176158">
        <w:t xml:space="preserve">These results highlight the dynamic adsorption equilibria of Ra when </w:t>
      </w:r>
      <w:r w:rsidR="004D2071">
        <w:t xml:space="preserve">(bio) </w:t>
      </w:r>
      <w:r w:rsidR="00176158">
        <w:t xml:space="preserve">geochemical conditions are altered, including changes in pH, salinity, and </w:t>
      </w:r>
      <w:r w:rsidR="00326D2E">
        <w:t>mineralogy</w:t>
      </w:r>
      <w:r w:rsidR="006D1C55">
        <w:t xml:space="preserve">. This may </w:t>
      </w:r>
      <w:r w:rsidR="00326D2E">
        <w:t>complicate the use of Ra as a tracer of con</w:t>
      </w:r>
      <w:r w:rsidR="006D1C55">
        <w:t xml:space="preserve">tamination or </w:t>
      </w:r>
      <w:r w:rsidR="00A24BA3">
        <w:t xml:space="preserve">for use in other applications, including making estimates of </w:t>
      </w:r>
      <w:r w:rsidR="006D1C55">
        <w:t>groundwater flux</w:t>
      </w:r>
      <w:r w:rsidR="00D511C8">
        <w:t>, particularly</w:t>
      </w:r>
      <w:r w:rsidR="006D1C55">
        <w:t xml:space="preserve"> </w:t>
      </w:r>
      <w:r w:rsidR="00D87B9E">
        <w:t>when total Ra activity (any isotop</w:t>
      </w:r>
      <w:r w:rsidR="000F087B">
        <w:t>e) is used as a</w:t>
      </w:r>
      <w:r w:rsidR="00A077F8">
        <w:t>n important</w:t>
      </w:r>
      <w:r w:rsidR="000F087B">
        <w:t xml:space="preserve"> model parameter</w:t>
      </w:r>
      <w:r w:rsidR="00A077F8">
        <w:t xml:space="preserve">. Results here suggest that groundwater model predictions and estimations may improve by measuring total Ra (and in some scenarios, Ra isotopes) associated with dominant subsurface minerals, and incorporating adsorption processes into simplistic mixing models. </w:t>
      </w:r>
    </w:p>
    <w:p w14:paraId="1FE1157F" w14:textId="702B4334" w:rsidR="00C03C8C" w:rsidRDefault="00B03733" w:rsidP="00FC1CBD">
      <w:pPr>
        <w:spacing w:line="360" w:lineRule="auto"/>
        <w:ind w:firstLine="720"/>
      </w:pPr>
      <w:commentRangeStart w:id="28"/>
      <w:r>
        <w:t>R</w:t>
      </w:r>
      <w:r w:rsidR="002C583C">
        <w:t>adium isotopes have</w:t>
      </w:r>
      <w:r w:rsidR="001F06AE">
        <w:t xml:space="preserve"> </w:t>
      </w:r>
      <w:r>
        <w:t xml:space="preserve">played a crucial role in tracing the flux of groundwater into the ocean, and </w:t>
      </w:r>
      <w:r w:rsidR="00363B39">
        <w:t>have</w:t>
      </w:r>
      <w:r>
        <w:t xml:space="preserve"> been highlighted as a potential marker for investigating ground contamination resulting from hydraulic fracturing operations </w:t>
      </w:r>
      <w:r>
        <w:fldChar w:fldCharType="begin" w:fldLock="1"/>
      </w:r>
      <w:r w:rsidR="00132B23">
        <w:instrText>ADDIN CSL_CITATION { "citationItems" : [ { "id" : "ITEM-1", "itemData" : { "DOI" : "10.1023/B:BIOG.0000006057.63478.fa", "ISBN" : "0168-2563", "ISSN" : "01682563", "abstract" : "The direct discharge of groundwater into the coastal zone has received increased attention in the last few years as it is now recognized that this process represents an important pathway for material transport. Assessing these material fluxes is difficult, as there is no simple means to gauge the water flux. We estimated the changing flux of groundwater discharge into a coastal area in the northeast Gulf of Mexico ( Florida) based on continuous measurements of radon concentrations over a several day period. Changing radon inventories were converted to fluxes after accounting for losses due to atmospheric evasion and mixing. Radon fluxes are then converted to groundwater inflow rates by estimating the radon concentration of the fluids discharging into the study domain. Groundwater flow was also assessed via seepage meters, radium isotopes, and modeling during this period as part of an \"intercomparison\" study. The radon results suggest that the flow is: ( 1) highly variable with flows ranging from similar to 5 to 50 cm/day; and ( 2) strongly influenced by the tides, with spikes in the flow every 12 hours. The discharge estimates and pattern of flow derived from the radon model matches the automated seepage meter records very closely.", "author" : [ { "dropping-particle" : "", "family" : "Lambert", "given" : "Michael J.", "non-dropping-particle" : "", "parse-names" : false, "suffix" : "" }, { "dropping-particle" : "", "family" : "Burnett", "given" : "William C.", "non-dropping-particle" : "", "parse-names" : false, "suffix" : "" } ], "container-title" : "Biogeochemistry", "id" : "ITEM-1", "issue" : "1-2", "issued" : { "date-parts" : [ [ "2003" ] ] }, "page" : "55-73", "title" : "Submarine groundwater discharge estimates at a Florida coastal site based on continuous radon measurements", "type" : "article-journal", "volume" : "66" }, "uris" : [ "http://www.mendeley.com/documents/?uuid=d6498b20-36c4-436f-8bb5-3ba09d44183e" ] }, { "id" : "ITEM-2",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"ITEM-2",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"[8], [63]", "plainTextFormattedCitation" : "[8], [63]", "previouslyFormattedCitation" : "[8], [62]" }, "properties" : { "noteIndex" : 0 }, "schema" : "https://github.com/citation-style-language/schema/raw/master/csl-citation.json" }</w:instrText>
      </w:r>
      <w:r>
        <w:fldChar w:fldCharType="separate"/>
      </w:r>
      <w:r w:rsidR="00132B23" w:rsidRPr="00132B23">
        <w:rPr>
          <w:noProof/>
        </w:rPr>
        <w:t>[8], [63]</w:t>
      </w:r>
      <w:r>
        <w:fldChar w:fldCharType="end"/>
      </w:r>
      <w:r>
        <w:t xml:space="preserve">. The models used thus far are relatively simple mixing models, where transport within porous media is not considered </w:t>
      </w:r>
      <w:r>
        <w:fldChar w:fldCharType="begin" w:fldLock="1"/>
      </w:r>
      <w:r w:rsidR="00132B23">
        <w:instrText>ADDIN CSL_CITATION { "citationItems" : [ { "id" : "ITEM-1", "itemData" : { "DOI" : "10.1016/S0016-7037(96)00289-X", "ISSN" : "00167037", "author" : [ { "dropping-particle" : "", "family" : "Rama", "given" : "", "non-dropping-particle" : "", "parse-names" : false, "suffix" : "" }, { "dropping-particle" : "", "family" : "Moore", "given" : "Willard S.", "non-dropping-particle" : "", "parse-names" : false, "suffix" : "" } ], "container-title" : "Geochimica et Cosmochimica Acta", "id" : "ITEM-1", "issue" : "23", "issued" : { "date-parts" : [ [ "1996", "12" ] ] }, "page" : "4645-4652", "title" : "Using the radium quartet for evaluating groundwater input and water exchange in salt marshes", "type" : "article-journal", "volume" : "60" }, "uris" : [ "http://www.mendeley.com/documents/?uuid=bff3d8be-cd01-46c4-8394-0092a83821c5" ] } ], "mendeley" : { "formattedCitation" : "[64]", "plainTextFormattedCitation" : "[64]", "previouslyFormattedCitation" : "[63]" }, "properties" : { "noteIndex" : 0 }, "schema" : "https://github.com/citation-style-language/schema/raw/master/csl-citation.json" }</w:instrText>
      </w:r>
      <w:r>
        <w:fldChar w:fldCharType="separate"/>
      </w:r>
      <w:r w:rsidR="00132B23" w:rsidRPr="00132B23">
        <w:rPr>
          <w:noProof/>
        </w:rPr>
        <w:t>[64]</w:t>
      </w:r>
      <w:r>
        <w:fldChar w:fldCharType="end"/>
      </w:r>
      <w:r w:rsidR="00191E6F">
        <w:t xml:space="preserve">. Study of natural radium variations </w:t>
      </w:r>
      <w:r w:rsidR="00DA398E">
        <w:t xml:space="preserve">showed </w:t>
      </w:r>
      <w:r w:rsidR="00191E6F">
        <w:t>transport plays a critical role in controlling radium isotope concentrations, particularly the short lived isotopes radium 223 and radium 224,</w:t>
      </w:r>
      <w:r w:rsidR="004047E5">
        <w:t xml:space="preserve"> and needs</w:t>
      </w:r>
      <w:r w:rsidR="00191E6F">
        <w:t xml:space="preserve"> more detailed models of transport</w:t>
      </w:r>
      <w:r w:rsidR="0083548F">
        <w:t xml:space="preserve"> to resolve these isotopes’ behavior</w:t>
      </w:r>
      <w:r w:rsidR="00191E6F">
        <w:t xml:space="preserve"> </w:t>
      </w:r>
      <w:r w:rsidR="00191E6F">
        <w:fldChar w:fldCharType="begin" w:fldLock="1"/>
      </w:r>
      <w:r w:rsidR="00132B23">
        <w:instrText>ADDIN CSL_CITATION { "citationItems" : [ { "id" : "ITEM-1", "itemData" : { "DOI" : "10.1016/j.ecss.2015.06.005", "ISSN" : "02727714", "author" : [ { "dropping-particle" : "", "family" : "Hughes", "given" : "Andrea L.H.", "non-dropping-particle" : "", "parse-names" : false, "suffix" : "" }, { "dropping-particle" : "", "family" : "Wilson", "given" : "Alicia M", "non-dropping-particle" : "", "parse-names" : false, "suffix" : "" }, { "dropping-particle" : "", "family" : "Moore", "given" : "Willard S", "non-dropping-particle" : "", "parse-names" : false, "suffix" : "" } ], "container-title" : "Estuarine, Coastal and Shelf Science", "id" : "ITEM-1", "issued" : { "date-parts" : [ [ "2015", "10" ] ] }, "page" : "94-104", "title" : "Groundwater transport and radium variability in coastal porewaters", "type" : "article-journal", "volume" : "164" }, "uris" : [ "http://www.mendeley.com/documents/?uuid=f0b05542-0c22-406f-9ac5-f621a17a60a3" ] } ], "mendeley" : { "formattedCitation" : "[65]", "plainTextFormattedCitation" : "[65]", "previouslyFormattedCitation" : "[64]" }, "properties" : { "noteIndex" : 0 }, "schema" : "https://github.com/citation-style-language/schema/raw/master/csl-citation.json" }</w:instrText>
      </w:r>
      <w:r w:rsidR="00191E6F">
        <w:fldChar w:fldCharType="separate"/>
      </w:r>
      <w:r w:rsidR="00132B23" w:rsidRPr="00132B23">
        <w:rPr>
          <w:noProof/>
        </w:rPr>
        <w:t>[65]</w:t>
      </w:r>
      <w:r w:rsidR="00191E6F">
        <w:fldChar w:fldCharType="end"/>
      </w:r>
      <w:r w:rsidR="006736D8">
        <w:t xml:space="preserve">. </w:t>
      </w:r>
      <w:r w:rsidR="00E724BE">
        <w:t xml:space="preserve">Previous </w:t>
      </w:r>
      <w:r w:rsidR="009752E8">
        <w:t>s</w:t>
      </w:r>
      <w:r w:rsidR="00737E14">
        <w:t xml:space="preserve">tudies of radium </w:t>
      </w:r>
      <w:r w:rsidR="002D1E2C">
        <w:t xml:space="preserve">sorption </w:t>
      </w:r>
      <w:r w:rsidR="00737E14">
        <w:t>in batch</w:t>
      </w:r>
      <w:r w:rsidR="00E71196">
        <w:t xml:space="preserve"> </w:t>
      </w:r>
      <w:r w:rsidR="00E724BE">
        <w:t>systems has</w:t>
      </w:r>
      <w:r w:rsidR="00737E14">
        <w:t xml:space="preserve"> provided a first basis with which to develop these models of transport, and this work contributes </w:t>
      </w:r>
      <w:r w:rsidR="001806A6">
        <w:t>to these models</w:t>
      </w:r>
      <w:r w:rsidR="00737E14">
        <w:t xml:space="preserve"> by highlighting</w:t>
      </w:r>
      <w:r w:rsidR="00C844C9">
        <w:t xml:space="preserve"> and comparing</w:t>
      </w:r>
      <w:r w:rsidR="00737E14">
        <w:t xml:space="preserve"> critical minerals that control transport, as well as providing </w:t>
      </w:r>
      <w:r w:rsidR="00CD2C84">
        <w:t xml:space="preserve">constants </w:t>
      </w:r>
      <w:r w:rsidR="001806A6">
        <w:t xml:space="preserve">and reactions </w:t>
      </w:r>
      <w:r w:rsidR="00CD2C84">
        <w:t>to constrain</w:t>
      </w:r>
      <w:r w:rsidR="00B25948">
        <w:t xml:space="preserve"> radium sorption</w:t>
      </w:r>
      <w:r w:rsidR="00737E14">
        <w:t>.</w:t>
      </w:r>
      <w:r w:rsidR="001F06AE">
        <w:t xml:space="preserve"> It also highlights areas in need of additional work to better quantify these transport processes.</w:t>
      </w:r>
      <w:r w:rsidR="001D4B59">
        <w:t xml:space="preserve"> Further study, particularly probing radium</w:t>
      </w:r>
      <w:r w:rsidR="00B25948">
        <w:t xml:space="preserve"> complexation</w:t>
      </w:r>
      <w:r w:rsidR="001D4B59">
        <w:t xml:space="preserve"> at these surfaces</w:t>
      </w:r>
      <w:r w:rsidR="001806A6">
        <w:t xml:space="preserve">, </w:t>
      </w:r>
      <w:r w:rsidR="00904EB9">
        <w:t>competition</w:t>
      </w:r>
      <w:bookmarkStart w:id="29" w:name="_GoBack"/>
      <w:bookmarkEnd w:id="29"/>
      <w:r w:rsidR="002C583C">
        <w:t xml:space="preserve"> with redox sensitive metal ions, </w:t>
      </w:r>
      <w:r w:rsidR="001806A6">
        <w:t>resolving sources of discrepancy</w:t>
      </w:r>
      <w:r w:rsidR="001D4B59">
        <w:t xml:space="preserve">, </w:t>
      </w:r>
      <w:r w:rsidR="001806A6">
        <w:t xml:space="preserve">and further quantification of transport </w:t>
      </w:r>
      <w:r w:rsidR="001D4B59">
        <w:t>would be instrumental in</w:t>
      </w:r>
      <w:r w:rsidR="00B56E32">
        <w:t xml:space="preserve"> </w:t>
      </w:r>
      <w:r w:rsidR="001D4B59">
        <w:t>improving radium</w:t>
      </w:r>
      <w:r w:rsidR="00E71196">
        <w:t xml:space="preserve"> utility as a tracer</w:t>
      </w:r>
      <w:r w:rsidR="00C119DD">
        <w:t>.</w:t>
      </w:r>
      <w:commentRangeEnd w:id="28"/>
      <w:r w:rsidR="00A24BA3">
        <w:rPr>
          <w:rStyle w:val="CommentReference"/>
        </w:rPr>
        <w:commentReference w:id="28"/>
      </w:r>
      <w:commentRangeEnd w:id="26"/>
      <w:r w:rsidR="00A03484">
        <w:rPr>
          <w:rStyle w:val="CommentReference"/>
        </w:rPr>
        <w:commentReference w:id="26"/>
      </w:r>
    </w:p>
    <w:p w14:paraId="613ED4B4" w14:textId="289C2DE4" w:rsidR="00132B23" w:rsidRPr="00132B23" w:rsidRDefault="00F563F7" w:rsidP="00132B23">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132B23" w:rsidRPr="00132B23">
        <w:rPr>
          <w:rFonts w:ascii="Calibri" w:hAnsi="Calibri" w:cs="Calibri"/>
          <w:noProof/>
          <w:szCs w:val="24"/>
        </w:rPr>
        <w:t>[1]</w:t>
      </w:r>
      <w:r w:rsidR="00132B23" w:rsidRPr="00132B23">
        <w:rPr>
          <w:rFonts w:ascii="Calibri" w:hAnsi="Calibri" w:cs="Calibri"/>
          <w:noProof/>
          <w:szCs w:val="24"/>
        </w:rPr>
        <w:tab/>
        <w:t xml:space="preserve">T. Zhang, K. Gregory, R. W. Hammack, and R. D. Vidic, “Co-precipitation of radium with barium and strontium sulfate and its impact on the fate of radium during treatment of produced water from unconventional gas extraction,” </w:t>
      </w:r>
      <w:r w:rsidR="00132B23" w:rsidRPr="00132B23">
        <w:rPr>
          <w:rFonts w:ascii="Calibri" w:hAnsi="Calibri" w:cs="Calibri"/>
          <w:i/>
          <w:iCs/>
          <w:noProof/>
          <w:szCs w:val="24"/>
        </w:rPr>
        <w:t>Environ. Sci. Technol.</w:t>
      </w:r>
      <w:r w:rsidR="00132B23" w:rsidRPr="00132B23">
        <w:rPr>
          <w:rFonts w:ascii="Calibri" w:hAnsi="Calibri" w:cs="Calibri"/>
          <w:noProof/>
          <w:szCs w:val="24"/>
        </w:rPr>
        <w:t>, vol. 48, no. 8, pp. 4596–4603, 2014.</w:t>
      </w:r>
    </w:p>
    <w:p w14:paraId="4272DB47" w14:textId="77777777" w:rsidR="00132B23" w:rsidRPr="00132B23" w:rsidRDefault="00132B23" w:rsidP="00132B23">
      <w:pPr>
        <w:widowControl w:val="0"/>
        <w:autoSpaceDE w:val="0"/>
        <w:autoSpaceDN w:val="0"/>
        <w:adjustRightInd w:val="0"/>
        <w:spacing w:line="240" w:lineRule="auto"/>
        <w:ind w:left="640" w:hanging="640"/>
        <w:rPr>
          <w:rFonts w:ascii="Calibri" w:hAnsi="Calibri" w:cs="Calibri"/>
          <w:noProof/>
          <w:szCs w:val="24"/>
        </w:rPr>
      </w:pPr>
      <w:r w:rsidRPr="00132B23">
        <w:rPr>
          <w:rFonts w:ascii="Calibri" w:hAnsi="Calibri" w:cs="Calibri"/>
          <w:noProof/>
          <w:szCs w:val="24"/>
        </w:rPr>
        <w:t>[2]</w:t>
      </w:r>
      <w:r w:rsidRPr="00132B23">
        <w:rPr>
          <w:rFonts w:ascii="Calibri" w:hAnsi="Calibri" w:cs="Calibri"/>
          <w:noProof/>
          <w:szCs w:val="24"/>
        </w:rPr>
        <w:tab/>
        <w:t xml:space="preserve">J. Subramanian and R. Govindan, “Lung cancer in never smokers: a review.,” </w:t>
      </w:r>
      <w:r w:rsidRPr="00132B23">
        <w:rPr>
          <w:rFonts w:ascii="Calibri" w:hAnsi="Calibri" w:cs="Calibri"/>
          <w:i/>
          <w:iCs/>
          <w:noProof/>
          <w:szCs w:val="24"/>
        </w:rPr>
        <w:t>J. Clin. Oncol.</w:t>
      </w:r>
      <w:r w:rsidRPr="00132B23">
        <w:rPr>
          <w:rFonts w:ascii="Calibri" w:hAnsi="Calibri" w:cs="Calibri"/>
          <w:noProof/>
          <w:szCs w:val="24"/>
        </w:rPr>
        <w:t xml:space="preserve">, vol. </w:t>
      </w:r>
      <w:r w:rsidRPr="00132B23">
        <w:rPr>
          <w:rFonts w:ascii="Calibri" w:hAnsi="Calibri" w:cs="Calibri"/>
          <w:noProof/>
          <w:szCs w:val="24"/>
        </w:rPr>
        <w:lastRenderedPageBreak/>
        <w:t>25, no. 5, pp. 561–70, 2007.</w:t>
      </w:r>
    </w:p>
    <w:p w14:paraId="4B52FD1F" w14:textId="77777777" w:rsidR="00132B23" w:rsidRPr="00132B23" w:rsidRDefault="00132B23" w:rsidP="00132B23">
      <w:pPr>
        <w:widowControl w:val="0"/>
        <w:autoSpaceDE w:val="0"/>
        <w:autoSpaceDN w:val="0"/>
        <w:adjustRightInd w:val="0"/>
        <w:spacing w:line="240" w:lineRule="auto"/>
        <w:ind w:left="640" w:hanging="640"/>
        <w:rPr>
          <w:rFonts w:ascii="Calibri" w:hAnsi="Calibri" w:cs="Calibri"/>
          <w:noProof/>
          <w:szCs w:val="24"/>
        </w:rPr>
      </w:pPr>
      <w:r w:rsidRPr="00132B23">
        <w:rPr>
          <w:rFonts w:ascii="Calibri" w:hAnsi="Calibri" w:cs="Calibri"/>
          <w:noProof/>
          <w:szCs w:val="24"/>
        </w:rPr>
        <w:t>[3]</w:t>
      </w:r>
      <w:r w:rsidRPr="00132B23">
        <w:rPr>
          <w:rFonts w:ascii="Calibri" w:hAnsi="Calibri" w:cs="Calibri"/>
          <w:noProof/>
          <w:szCs w:val="24"/>
        </w:rPr>
        <w:tab/>
        <w:t xml:space="preserve">A. P. Jones, “Indoor air quality and health,” </w:t>
      </w:r>
      <w:r w:rsidRPr="00132B23">
        <w:rPr>
          <w:rFonts w:ascii="Calibri" w:hAnsi="Calibri" w:cs="Calibri"/>
          <w:i/>
          <w:iCs/>
          <w:noProof/>
          <w:szCs w:val="24"/>
        </w:rPr>
        <w:t>Atmos. Environ.</w:t>
      </w:r>
      <w:r w:rsidRPr="00132B23">
        <w:rPr>
          <w:rFonts w:ascii="Calibri" w:hAnsi="Calibri" w:cs="Calibri"/>
          <w:noProof/>
          <w:szCs w:val="24"/>
        </w:rPr>
        <w:t>, vol. 33, no. 28, pp. 4535–4564, 1999.</w:t>
      </w:r>
    </w:p>
    <w:p w14:paraId="49C56F4B" w14:textId="77777777" w:rsidR="00132B23" w:rsidRPr="00132B23" w:rsidRDefault="00132B23" w:rsidP="00132B23">
      <w:pPr>
        <w:widowControl w:val="0"/>
        <w:autoSpaceDE w:val="0"/>
        <w:autoSpaceDN w:val="0"/>
        <w:adjustRightInd w:val="0"/>
        <w:spacing w:line="240" w:lineRule="auto"/>
        <w:ind w:left="640" w:hanging="640"/>
        <w:rPr>
          <w:rFonts w:ascii="Calibri" w:hAnsi="Calibri" w:cs="Calibri"/>
          <w:noProof/>
          <w:szCs w:val="24"/>
        </w:rPr>
      </w:pPr>
      <w:r w:rsidRPr="00132B23">
        <w:rPr>
          <w:rFonts w:ascii="Calibri" w:hAnsi="Calibri" w:cs="Calibri"/>
          <w:noProof/>
          <w:szCs w:val="24"/>
        </w:rPr>
        <w:t>[4]</w:t>
      </w:r>
      <w:r w:rsidRPr="00132B23">
        <w:rPr>
          <w:rFonts w:ascii="Calibri" w:hAnsi="Calibri" w:cs="Calibri"/>
          <w:noProof/>
          <w:szCs w:val="24"/>
        </w:rPr>
        <w:tab/>
        <w:t xml:space="preserve">N. Lu and C. F. V Mason, “Sorption-desorption behavior of strontium-85 onto montmorillonite and silica colloids,” </w:t>
      </w:r>
      <w:r w:rsidRPr="00132B23">
        <w:rPr>
          <w:rFonts w:ascii="Calibri" w:hAnsi="Calibri" w:cs="Calibri"/>
          <w:i/>
          <w:iCs/>
          <w:noProof/>
          <w:szCs w:val="24"/>
        </w:rPr>
        <w:t>Appl. Geochemistry</w:t>
      </w:r>
      <w:r w:rsidRPr="00132B23">
        <w:rPr>
          <w:rFonts w:ascii="Calibri" w:hAnsi="Calibri" w:cs="Calibri"/>
          <w:noProof/>
          <w:szCs w:val="24"/>
        </w:rPr>
        <w:t>, vol. 16, no. 14, pp. 1653–1662, 2001.</w:t>
      </w:r>
    </w:p>
    <w:p w14:paraId="364B72B4" w14:textId="77777777" w:rsidR="00132B23" w:rsidRPr="00132B23" w:rsidRDefault="00132B23" w:rsidP="00132B23">
      <w:pPr>
        <w:widowControl w:val="0"/>
        <w:autoSpaceDE w:val="0"/>
        <w:autoSpaceDN w:val="0"/>
        <w:adjustRightInd w:val="0"/>
        <w:spacing w:line="240" w:lineRule="auto"/>
        <w:ind w:left="640" w:hanging="640"/>
        <w:rPr>
          <w:rFonts w:ascii="Calibri" w:hAnsi="Calibri" w:cs="Calibri"/>
          <w:noProof/>
          <w:szCs w:val="24"/>
        </w:rPr>
      </w:pPr>
      <w:r w:rsidRPr="00132B23">
        <w:rPr>
          <w:rFonts w:ascii="Calibri" w:hAnsi="Calibri" w:cs="Calibri"/>
          <w:noProof/>
          <w:szCs w:val="24"/>
        </w:rPr>
        <w:t>[5]</w:t>
      </w:r>
      <w:r w:rsidRPr="00132B23">
        <w:rPr>
          <w:rFonts w:ascii="Calibri" w:hAnsi="Calibri" w:cs="Calibri"/>
          <w:noProof/>
          <w:szCs w:val="24"/>
        </w:rPr>
        <w:tab/>
        <w:t xml:space="preserve">Z. Szabo, V. T. dePaul, J. M. Fischer, T. F. Kraemer, and E. Jacobsen, “Occurrence and geochemistry of radium in water from principal drinking-water aquifer systems of the United States,” </w:t>
      </w:r>
      <w:r w:rsidRPr="00132B23">
        <w:rPr>
          <w:rFonts w:ascii="Calibri" w:hAnsi="Calibri" w:cs="Calibri"/>
          <w:i/>
          <w:iCs/>
          <w:noProof/>
          <w:szCs w:val="24"/>
        </w:rPr>
        <w:t>Appl. Geochemistry</w:t>
      </w:r>
      <w:r w:rsidRPr="00132B23">
        <w:rPr>
          <w:rFonts w:ascii="Calibri" w:hAnsi="Calibri" w:cs="Calibri"/>
          <w:noProof/>
          <w:szCs w:val="24"/>
        </w:rPr>
        <w:t>, vol. 27, no. 3, pp. 729–752, 2012.</w:t>
      </w:r>
    </w:p>
    <w:p w14:paraId="077C30CC" w14:textId="77777777" w:rsidR="00132B23" w:rsidRPr="00132B23" w:rsidRDefault="00132B23" w:rsidP="00132B23">
      <w:pPr>
        <w:widowControl w:val="0"/>
        <w:autoSpaceDE w:val="0"/>
        <w:autoSpaceDN w:val="0"/>
        <w:adjustRightInd w:val="0"/>
        <w:spacing w:line="240" w:lineRule="auto"/>
        <w:ind w:left="640" w:hanging="640"/>
        <w:rPr>
          <w:rFonts w:ascii="Calibri" w:hAnsi="Calibri" w:cs="Calibri"/>
          <w:noProof/>
          <w:szCs w:val="24"/>
        </w:rPr>
      </w:pPr>
      <w:r w:rsidRPr="00132B23">
        <w:rPr>
          <w:rFonts w:ascii="Calibri" w:hAnsi="Calibri" w:cs="Calibri"/>
          <w:noProof/>
          <w:szCs w:val="24"/>
        </w:rPr>
        <w:t>[6]</w:t>
      </w:r>
      <w:r w:rsidRPr="00132B23">
        <w:rPr>
          <w:rFonts w:ascii="Calibri" w:hAnsi="Calibri" w:cs="Calibri"/>
          <w:noProof/>
          <w:szCs w:val="24"/>
        </w:rPr>
        <w:tab/>
        <w:t xml:space="preserve">E. Barbot, N. S. Vidic, K. B. Gregory, and R. D. Vidic, “Spatial and temporal correlation of water quality parameters of produced waters from devonian-age shale following hydraulic fracturing.,” </w:t>
      </w:r>
      <w:r w:rsidRPr="00132B23">
        <w:rPr>
          <w:rFonts w:ascii="Calibri" w:hAnsi="Calibri" w:cs="Calibri"/>
          <w:i/>
          <w:iCs/>
          <w:noProof/>
          <w:szCs w:val="24"/>
        </w:rPr>
        <w:t>Environ. Sci. Technol.</w:t>
      </w:r>
      <w:r w:rsidRPr="00132B23">
        <w:rPr>
          <w:rFonts w:ascii="Calibri" w:hAnsi="Calibri" w:cs="Calibri"/>
          <w:noProof/>
          <w:szCs w:val="24"/>
        </w:rPr>
        <w:t>, vol. 47, no. 6, pp. 2562–9, Mar. 2013.</w:t>
      </w:r>
    </w:p>
    <w:p w14:paraId="4268A793" w14:textId="77777777" w:rsidR="00132B23" w:rsidRPr="00132B23" w:rsidRDefault="00132B23" w:rsidP="00132B23">
      <w:pPr>
        <w:widowControl w:val="0"/>
        <w:autoSpaceDE w:val="0"/>
        <w:autoSpaceDN w:val="0"/>
        <w:adjustRightInd w:val="0"/>
        <w:spacing w:line="240" w:lineRule="auto"/>
        <w:ind w:left="640" w:hanging="640"/>
        <w:rPr>
          <w:rFonts w:ascii="Calibri" w:hAnsi="Calibri" w:cs="Calibri"/>
          <w:noProof/>
          <w:szCs w:val="24"/>
        </w:rPr>
      </w:pPr>
      <w:r w:rsidRPr="00132B23">
        <w:rPr>
          <w:rFonts w:ascii="Calibri" w:hAnsi="Calibri" w:cs="Calibri"/>
          <w:noProof/>
          <w:szCs w:val="24"/>
        </w:rPr>
        <w:t>[7]</w:t>
      </w:r>
      <w:r w:rsidRPr="00132B23">
        <w:rPr>
          <w:rFonts w:ascii="Calibri" w:hAnsi="Calibri" w:cs="Calibri"/>
          <w:noProof/>
          <w:szCs w:val="24"/>
        </w:rPr>
        <w:tab/>
        <w:t xml:space="preserve">A. Vengosh, D. Hirschfeld, D. Vinson, G. Dwyer, H. Raanan, O. Rimawi, A. Al-zoubi, E. Akkawi, A. Marie, G. Haquin, S. Zaarur, and J. Ganor, “High Naturally Occurring Radioactivity in Fossil Groundwater from the Middle East High Naturally Occurring Radioactivity in Fossil Groundwater from the Middle East,” </w:t>
      </w:r>
      <w:r w:rsidRPr="00132B23">
        <w:rPr>
          <w:rFonts w:ascii="Calibri" w:hAnsi="Calibri" w:cs="Calibri"/>
          <w:i/>
          <w:iCs/>
          <w:noProof/>
          <w:szCs w:val="24"/>
        </w:rPr>
        <w:t>Environ. Sci. Technol.</w:t>
      </w:r>
      <w:r w:rsidRPr="00132B23">
        <w:rPr>
          <w:rFonts w:ascii="Calibri" w:hAnsi="Calibri" w:cs="Calibri"/>
          <w:noProof/>
          <w:szCs w:val="24"/>
        </w:rPr>
        <w:t>, vol. 43, pp. 1769–1775, 2009.</w:t>
      </w:r>
    </w:p>
    <w:p w14:paraId="43F18559" w14:textId="77777777" w:rsidR="00132B23" w:rsidRPr="00132B23" w:rsidRDefault="00132B23" w:rsidP="00132B23">
      <w:pPr>
        <w:widowControl w:val="0"/>
        <w:autoSpaceDE w:val="0"/>
        <w:autoSpaceDN w:val="0"/>
        <w:adjustRightInd w:val="0"/>
        <w:spacing w:line="240" w:lineRule="auto"/>
        <w:ind w:left="640" w:hanging="640"/>
        <w:rPr>
          <w:rFonts w:ascii="Calibri" w:hAnsi="Calibri" w:cs="Calibri"/>
          <w:noProof/>
          <w:szCs w:val="24"/>
        </w:rPr>
      </w:pPr>
      <w:r w:rsidRPr="00132B23">
        <w:rPr>
          <w:rFonts w:ascii="Calibri" w:hAnsi="Calibri" w:cs="Calibri"/>
          <w:noProof/>
          <w:szCs w:val="24"/>
        </w:rPr>
        <w:t>[8]</w:t>
      </w:r>
      <w:r w:rsidRPr="00132B23">
        <w:rPr>
          <w:rFonts w:ascii="Calibri" w:hAnsi="Calibri" w:cs="Calibri"/>
          <w:noProof/>
          <w:szCs w:val="24"/>
        </w:rPr>
        <w:tab/>
        <w:t xml:space="preserve">N. Lauer and A. Vengosh, “Age Dating Oil and Gas Wastewater Spills Using Radium Isotopes and Their Decay Products in Impacted Soil and Sediment,” </w:t>
      </w:r>
      <w:r w:rsidRPr="00132B23">
        <w:rPr>
          <w:rFonts w:ascii="Calibri" w:hAnsi="Calibri" w:cs="Calibri"/>
          <w:i/>
          <w:iCs/>
          <w:noProof/>
          <w:szCs w:val="24"/>
        </w:rPr>
        <w:t>Environ. Sci. Technol. Lett.</w:t>
      </w:r>
      <w:r w:rsidRPr="00132B23">
        <w:rPr>
          <w:rFonts w:ascii="Calibri" w:hAnsi="Calibri" w:cs="Calibri"/>
          <w:noProof/>
          <w:szCs w:val="24"/>
        </w:rPr>
        <w:t>, p. acs.estlett.6b00118, 2016.</w:t>
      </w:r>
    </w:p>
    <w:p w14:paraId="23958418" w14:textId="77777777" w:rsidR="00132B23" w:rsidRPr="00132B23" w:rsidRDefault="00132B23" w:rsidP="00132B23">
      <w:pPr>
        <w:widowControl w:val="0"/>
        <w:autoSpaceDE w:val="0"/>
        <w:autoSpaceDN w:val="0"/>
        <w:adjustRightInd w:val="0"/>
        <w:spacing w:line="240" w:lineRule="auto"/>
        <w:ind w:left="640" w:hanging="640"/>
        <w:rPr>
          <w:rFonts w:ascii="Calibri" w:hAnsi="Calibri" w:cs="Calibri"/>
          <w:noProof/>
          <w:szCs w:val="24"/>
        </w:rPr>
      </w:pPr>
      <w:r w:rsidRPr="00132B23">
        <w:rPr>
          <w:rFonts w:ascii="Calibri" w:hAnsi="Calibri" w:cs="Calibri"/>
          <w:noProof/>
          <w:szCs w:val="24"/>
        </w:rPr>
        <w:t>[9]</w:t>
      </w:r>
      <w:r w:rsidRPr="00132B23">
        <w:rPr>
          <w:rFonts w:ascii="Calibri" w:hAnsi="Calibri" w:cs="Calibri"/>
          <w:noProof/>
          <w:szCs w:val="24"/>
        </w:rPr>
        <w:tab/>
        <w:t xml:space="preserve">W. S. Moore, “Sources and fluxes of submarine groundwater discharge delineated by radium isotopes,” </w:t>
      </w:r>
      <w:r w:rsidRPr="00132B23">
        <w:rPr>
          <w:rFonts w:ascii="Calibri" w:hAnsi="Calibri" w:cs="Calibri"/>
          <w:i/>
          <w:iCs/>
          <w:noProof/>
          <w:szCs w:val="24"/>
        </w:rPr>
        <w:t>Biogeochemistry</w:t>
      </w:r>
      <w:r w:rsidRPr="00132B23">
        <w:rPr>
          <w:rFonts w:ascii="Calibri" w:hAnsi="Calibri" w:cs="Calibri"/>
          <w:noProof/>
          <w:szCs w:val="24"/>
        </w:rPr>
        <w:t>, vol. 66, no. 1, pp. 75–93, 2003.</w:t>
      </w:r>
    </w:p>
    <w:p w14:paraId="39F9619D" w14:textId="77777777" w:rsidR="00132B23" w:rsidRPr="00132B23" w:rsidRDefault="00132B23" w:rsidP="00132B23">
      <w:pPr>
        <w:widowControl w:val="0"/>
        <w:autoSpaceDE w:val="0"/>
        <w:autoSpaceDN w:val="0"/>
        <w:adjustRightInd w:val="0"/>
        <w:spacing w:line="240" w:lineRule="auto"/>
        <w:ind w:left="640" w:hanging="640"/>
        <w:rPr>
          <w:rFonts w:ascii="Calibri" w:hAnsi="Calibri" w:cs="Calibri"/>
          <w:noProof/>
          <w:szCs w:val="24"/>
        </w:rPr>
      </w:pPr>
      <w:r w:rsidRPr="00132B23">
        <w:rPr>
          <w:rFonts w:ascii="Calibri" w:hAnsi="Calibri" w:cs="Calibri"/>
          <w:noProof/>
          <w:szCs w:val="24"/>
        </w:rPr>
        <w:t>[10]</w:t>
      </w:r>
      <w:r w:rsidRPr="00132B23">
        <w:rPr>
          <w:rFonts w:ascii="Calibri" w:hAnsi="Calibri" w:cs="Calibri"/>
          <w:noProof/>
          <w:szCs w:val="24"/>
        </w:rPr>
        <w:tab/>
        <w:t xml:space="preserve">B. Burnett, J. Chanton, J. Christoff, E. Kontar, S. Krupa, M. Lambert, W. Moore, D. O’Rourke, R. Paulsen, C. Smith, L. Smith, and M. Taniguchi, “Assessing methodologies for measuring groundwater discharge to the ocean,” </w:t>
      </w:r>
      <w:r w:rsidRPr="00132B23">
        <w:rPr>
          <w:rFonts w:ascii="Calibri" w:hAnsi="Calibri" w:cs="Calibri"/>
          <w:i/>
          <w:iCs/>
          <w:noProof/>
          <w:szCs w:val="24"/>
        </w:rPr>
        <w:t>Eos, Trans. Am. Geophys. Union</w:t>
      </w:r>
      <w:r w:rsidRPr="00132B23">
        <w:rPr>
          <w:rFonts w:ascii="Calibri" w:hAnsi="Calibri" w:cs="Calibri"/>
          <w:noProof/>
          <w:szCs w:val="24"/>
        </w:rPr>
        <w:t>, vol. 83, no. 11, p. 117, 2002.</w:t>
      </w:r>
    </w:p>
    <w:p w14:paraId="2F229628" w14:textId="77777777" w:rsidR="00132B23" w:rsidRPr="00132B23" w:rsidRDefault="00132B23" w:rsidP="00132B23">
      <w:pPr>
        <w:widowControl w:val="0"/>
        <w:autoSpaceDE w:val="0"/>
        <w:autoSpaceDN w:val="0"/>
        <w:adjustRightInd w:val="0"/>
        <w:spacing w:line="240" w:lineRule="auto"/>
        <w:ind w:left="640" w:hanging="640"/>
        <w:rPr>
          <w:rFonts w:ascii="Calibri" w:hAnsi="Calibri" w:cs="Calibri"/>
          <w:noProof/>
          <w:szCs w:val="24"/>
        </w:rPr>
      </w:pPr>
      <w:r w:rsidRPr="00132B23">
        <w:rPr>
          <w:rFonts w:ascii="Calibri" w:hAnsi="Calibri" w:cs="Calibri"/>
          <w:noProof/>
          <w:szCs w:val="24"/>
        </w:rPr>
        <w:t>[11]</w:t>
      </w:r>
      <w:r w:rsidRPr="00132B23">
        <w:rPr>
          <w:rFonts w:ascii="Calibri" w:hAnsi="Calibri" w:cs="Calibri"/>
          <w:noProof/>
          <w:szCs w:val="24"/>
        </w:rPr>
        <w:tab/>
        <w:t xml:space="preserve">M. E. Gonneea, P. J. Morris, H. Dulaiova, and M. a. Charette, “New perspectives on radium behavior within a subterranean estuary,” </w:t>
      </w:r>
      <w:r w:rsidRPr="00132B23">
        <w:rPr>
          <w:rFonts w:ascii="Calibri" w:hAnsi="Calibri" w:cs="Calibri"/>
          <w:i/>
          <w:iCs/>
          <w:noProof/>
          <w:szCs w:val="24"/>
        </w:rPr>
        <w:t>Mar. Chem.</w:t>
      </w:r>
      <w:r w:rsidRPr="00132B23">
        <w:rPr>
          <w:rFonts w:ascii="Calibri" w:hAnsi="Calibri" w:cs="Calibri"/>
          <w:noProof/>
          <w:szCs w:val="24"/>
        </w:rPr>
        <w:t>, vol. 109, no. 3–4, pp. 250–267, 2008.</w:t>
      </w:r>
    </w:p>
    <w:p w14:paraId="5CE7595E" w14:textId="77777777" w:rsidR="00132B23" w:rsidRPr="00132B23" w:rsidRDefault="00132B23" w:rsidP="00132B23">
      <w:pPr>
        <w:widowControl w:val="0"/>
        <w:autoSpaceDE w:val="0"/>
        <w:autoSpaceDN w:val="0"/>
        <w:adjustRightInd w:val="0"/>
        <w:spacing w:line="240" w:lineRule="auto"/>
        <w:ind w:left="640" w:hanging="640"/>
        <w:rPr>
          <w:rFonts w:ascii="Calibri" w:hAnsi="Calibri" w:cs="Calibri"/>
          <w:noProof/>
          <w:szCs w:val="24"/>
        </w:rPr>
      </w:pPr>
      <w:r w:rsidRPr="00132B23">
        <w:rPr>
          <w:rFonts w:ascii="Calibri" w:hAnsi="Calibri" w:cs="Calibri"/>
          <w:noProof/>
          <w:szCs w:val="24"/>
        </w:rPr>
        <w:t>[12]</w:t>
      </w:r>
      <w:r w:rsidRPr="00132B23">
        <w:rPr>
          <w:rFonts w:ascii="Calibri" w:hAnsi="Calibri" w:cs="Calibri"/>
          <w:noProof/>
          <w:szCs w:val="24"/>
        </w:rPr>
        <w:tab/>
        <w:t xml:space="preserve">N. R. Warner, C. a. Christie, R. B. Jackson, and A. Vengosh, “Impacts of shale gas wastewater disposal on water quality in Western Pennsylvania,” </w:t>
      </w:r>
      <w:r w:rsidRPr="00132B23">
        <w:rPr>
          <w:rFonts w:ascii="Calibri" w:hAnsi="Calibri" w:cs="Calibri"/>
          <w:i/>
          <w:iCs/>
          <w:noProof/>
          <w:szCs w:val="24"/>
        </w:rPr>
        <w:t>Environ. Sci. Technol.</w:t>
      </w:r>
      <w:r w:rsidRPr="00132B23">
        <w:rPr>
          <w:rFonts w:ascii="Calibri" w:hAnsi="Calibri" w:cs="Calibri"/>
          <w:noProof/>
          <w:szCs w:val="24"/>
        </w:rPr>
        <w:t>, vol. 47, pp. 11849–11857, 2013.</w:t>
      </w:r>
    </w:p>
    <w:p w14:paraId="325C4703" w14:textId="77777777" w:rsidR="00132B23" w:rsidRPr="00132B23" w:rsidRDefault="00132B23" w:rsidP="00132B23">
      <w:pPr>
        <w:widowControl w:val="0"/>
        <w:autoSpaceDE w:val="0"/>
        <w:autoSpaceDN w:val="0"/>
        <w:adjustRightInd w:val="0"/>
        <w:spacing w:line="240" w:lineRule="auto"/>
        <w:ind w:left="640" w:hanging="640"/>
        <w:rPr>
          <w:rFonts w:ascii="Calibri" w:hAnsi="Calibri" w:cs="Calibri"/>
          <w:noProof/>
          <w:szCs w:val="24"/>
        </w:rPr>
      </w:pPr>
      <w:r w:rsidRPr="00132B23">
        <w:rPr>
          <w:rFonts w:ascii="Calibri" w:hAnsi="Calibri" w:cs="Calibri"/>
          <w:noProof/>
          <w:szCs w:val="24"/>
        </w:rPr>
        <w:t>[13]</w:t>
      </w:r>
      <w:r w:rsidRPr="00132B23">
        <w:rPr>
          <w:rFonts w:ascii="Calibri" w:hAnsi="Calibri" w:cs="Calibri"/>
          <w:noProof/>
          <w:szCs w:val="24"/>
        </w:rPr>
        <w:tab/>
        <w:t>S. Fesenko, F. Carvalho, P. Martin, W. S. Moore, and T. Yankovich, “Radium in the Environment,” 2014.</w:t>
      </w:r>
    </w:p>
    <w:p w14:paraId="191D0C18" w14:textId="77777777" w:rsidR="00132B23" w:rsidRPr="00132B23" w:rsidRDefault="00132B23" w:rsidP="00132B23">
      <w:pPr>
        <w:widowControl w:val="0"/>
        <w:autoSpaceDE w:val="0"/>
        <w:autoSpaceDN w:val="0"/>
        <w:adjustRightInd w:val="0"/>
        <w:spacing w:line="240" w:lineRule="auto"/>
        <w:ind w:left="640" w:hanging="640"/>
        <w:rPr>
          <w:rFonts w:ascii="Calibri" w:hAnsi="Calibri" w:cs="Calibri"/>
          <w:noProof/>
          <w:szCs w:val="24"/>
        </w:rPr>
      </w:pPr>
      <w:r w:rsidRPr="00132B23">
        <w:rPr>
          <w:rFonts w:ascii="Calibri" w:hAnsi="Calibri" w:cs="Calibri"/>
          <w:noProof/>
          <w:szCs w:val="24"/>
        </w:rPr>
        <w:t>[14]</w:t>
      </w:r>
      <w:r w:rsidRPr="00132B23">
        <w:rPr>
          <w:rFonts w:ascii="Calibri" w:hAnsi="Calibri" w:cs="Calibri"/>
          <w:noProof/>
          <w:szCs w:val="24"/>
        </w:rPr>
        <w:tab/>
        <w:t xml:space="preserve">R. A. Zielinski and J. R. Budahn, “Mode of occurrence and environmental mobility of oil-field radioactive material at US Geological Survey research site B, Osage-Skiatook Project, northeastern Oklahoma,” </w:t>
      </w:r>
      <w:r w:rsidRPr="00132B23">
        <w:rPr>
          <w:rFonts w:ascii="Calibri" w:hAnsi="Calibri" w:cs="Calibri"/>
          <w:i/>
          <w:iCs/>
          <w:noProof/>
          <w:szCs w:val="24"/>
        </w:rPr>
        <w:t>Appl. Geochemistry</w:t>
      </w:r>
      <w:r w:rsidRPr="00132B23">
        <w:rPr>
          <w:rFonts w:ascii="Calibri" w:hAnsi="Calibri" w:cs="Calibri"/>
          <w:noProof/>
          <w:szCs w:val="24"/>
        </w:rPr>
        <w:t>, vol. 22, no. 10, pp. 2125–2137, 2007.</w:t>
      </w:r>
    </w:p>
    <w:p w14:paraId="0A65AB92" w14:textId="77777777" w:rsidR="00132B23" w:rsidRPr="00132B23" w:rsidRDefault="00132B23" w:rsidP="00132B23">
      <w:pPr>
        <w:widowControl w:val="0"/>
        <w:autoSpaceDE w:val="0"/>
        <w:autoSpaceDN w:val="0"/>
        <w:adjustRightInd w:val="0"/>
        <w:spacing w:line="240" w:lineRule="auto"/>
        <w:ind w:left="640" w:hanging="640"/>
        <w:rPr>
          <w:rFonts w:ascii="Calibri" w:hAnsi="Calibri" w:cs="Calibri"/>
          <w:noProof/>
          <w:szCs w:val="24"/>
        </w:rPr>
      </w:pPr>
      <w:r w:rsidRPr="00132B23">
        <w:rPr>
          <w:rFonts w:ascii="Calibri" w:hAnsi="Calibri" w:cs="Calibri"/>
          <w:noProof/>
          <w:szCs w:val="24"/>
        </w:rPr>
        <w:t>[15]</w:t>
      </w:r>
      <w:r w:rsidRPr="00132B23">
        <w:rPr>
          <w:rFonts w:ascii="Calibri" w:hAnsi="Calibri" w:cs="Calibri"/>
          <w:noProof/>
          <w:szCs w:val="24"/>
        </w:rPr>
        <w:tab/>
        <w:t xml:space="preserve">D. Porcelli and P. W. Swarzenski, “The Behavior of U- and Th-series Nuclides in Groundwater,” </w:t>
      </w:r>
      <w:r w:rsidRPr="00132B23">
        <w:rPr>
          <w:rFonts w:ascii="Calibri" w:hAnsi="Calibri" w:cs="Calibri"/>
          <w:i/>
          <w:iCs/>
          <w:noProof/>
          <w:szCs w:val="24"/>
        </w:rPr>
        <w:t>Rev. Mineral. Geochemistry</w:t>
      </w:r>
      <w:r w:rsidRPr="00132B23">
        <w:rPr>
          <w:rFonts w:ascii="Calibri" w:hAnsi="Calibri" w:cs="Calibri"/>
          <w:noProof/>
          <w:szCs w:val="24"/>
        </w:rPr>
        <w:t>, vol. 52, no. 1, pp. 317–361, 2003.</w:t>
      </w:r>
    </w:p>
    <w:p w14:paraId="7973B203" w14:textId="77777777" w:rsidR="00132B23" w:rsidRPr="00132B23" w:rsidRDefault="00132B23" w:rsidP="00132B23">
      <w:pPr>
        <w:widowControl w:val="0"/>
        <w:autoSpaceDE w:val="0"/>
        <w:autoSpaceDN w:val="0"/>
        <w:adjustRightInd w:val="0"/>
        <w:spacing w:line="240" w:lineRule="auto"/>
        <w:ind w:left="640" w:hanging="640"/>
        <w:rPr>
          <w:rFonts w:ascii="Calibri" w:hAnsi="Calibri" w:cs="Calibri"/>
          <w:noProof/>
          <w:szCs w:val="24"/>
        </w:rPr>
      </w:pPr>
      <w:r w:rsidRPr="00132B23">
        <w:rPr>
          <w:rFonts w:ascii="Calibri" w:hAnsi="Calibri" w:cs="Calibri"/>
          <w:noProof/>
          <w:szCs w:val="24"/>
        </w:rPr>
        <w:t>[16]</w:t>
      </w:r>
      <w:r w:rsidRPr="00132B23">
        <w:rPr>
          <w:rFonts w:ascii="Calibri" w:hAnsi="Calibri" w:cs="Calibri"/>
          <w:noProof/>
          <w:szCs w:val="24"/>
        </w:rPr>
        <w:tab/>
        <w:t xml:space="preserve">M. Grivé, L. Duro, E. Colàs, and E. Giffaut, “Thermodynamic data selection applied to radionuclides and chemotoxic elements: An overview of the ThermoChimie-TDB,” </w:t>
      </w:r>
      <w:r w:rsidRPr="00132B23">
        <w:rPr>
          <w:rFonts w:ascii="Calibri" w:hAnsi="Calibri" w:cs="Calibri"/>
          <w:i/>
          <w:iCs/>
          <w:noProof/>
          <w:szCs w:val="24"/>
        </w:rPr>
        <w:t>Appl. Geochemistry</w:t>
      </w:r>
      <w:r w:rsidRPr="00132B23">
        <w:rPr>
          <w:rFonts w:ascii="Calibri" w:hAnsi="Calibri" w:cs="Calibri"/>
          <w:noProof/>
          <w:szCs w:val="24"/>
        </w:rPr>
        <w:t>, vol. 55, pp. 85–94, Apr. 2015.</w:t>
      </w:r>
    </w:p>
    <w:p w14:paraId="66812336" w14:textId="77777777" w:rsidR="00132B23" w:rsidRPr="00132B23" w:rsidRDefault="00132B23" w:rsidP="00132B23">
      <w:pPr>
        <w:widowControl w:val="0"/>
        <w:autoSpaceDE w:val="0"/>
        <w:autoSpaceDN w:val="0"/>
        <w:adjustRightInd w:val="0"/>
        <w:spacing w:line="240" w:lineRule="auto"/>
        <w:ind w:left="640" w:hanging="640"/>
        <w:rPr>
          <w:rFonts w:ascii="Calibri" w:hAnsi="Calibri" w:cs="Calibri"/>
          <w:noProof/>
          <w:szCs w:val="24"/>
        </w:rPr>
      </w:pPr>
      <w:r w:rsidRPr="00132B23">
        <w:rPr>
          <w:rFonts w:ascii="Calibri" w:hAnsi="Calibri" w:cs="Calibri"/>
          <w:noProof/>
          <w:szCs w:val="24"/>
        </w:rPr>
        <w:t>[17]</w:t>
      </w:r>
      <w:r w:rsidRPr="00132B23">
        <w:rPr>
          <w:rFonts w:ascii="Calibri" w:hAnsi="Calibri" w:cs="Calibri"/>
          <w:noProof/>
          <w:szCs w:val="24"/>
        </w:rPr>
        <w:tab/>
        <w:t xml:space="preserve">P. Beneš, P. Strejc, Z. Lukavec, and Z. Borovec, “Interaction of radium with freshwater sediments </w:t>
      </w:r>
      <w:r w:rsidRPr="00132B23">
        <w:rPr>
          <w:rFonts w:ascii="Calibri" w:hAnsi="Calibri" w:cs="Calibri"/>
          <w:noProof/>
          <w:szCs w:val="24"/>
        </w:rPr>
        <w:lastRenderedPageBreak/>
        <w:t xml:space="preserve">and their mineral components. I.,” </w:t>
      </w:r>
      <w:r w:rsidRPr="00132B23">
        <w:rPr>
          <w:rFonts w:ascii="Calibri" w:hAnsi="Calibri" w:cs="Calibri"/>
          <w:i/>
          <w:iCs/>
          <w:noProof/>
          <w:szCs w:val="24"/>
        </w:rPr>
        <w:t>J. Radioanal. Nucl. Chem. Artic.</w:t>
      </w:r>
      <w:r w:rsidRPr="00132B23">
        <w:rPr>
          <w:rFonts w:ascii="Calibri" w:hAnsi="Calibri" w:cs="Calibri"/>
          <w:noProof/>
          <w:szCs w:val="24"/>
        </w:rPr>
        <w:t>, vol. 82, no. 2, pp. 275–285, May 1984.</w:t>
      </w:r>
    </w:p>
    <w:p w14:paraId="0330ADDB" w14:textId="77777777" w:rsidR="00132B23" w:rsidRPr="00132B23" w:rsidRDefault="00132B23" w:rsidP="00132B23">
      <w:pPr>
        <w:widowControl w:val="0"/>
        <w:autoSpaceDE w:val="0"/>
        <w:autoSpaceDN w:val="0"/>
        <w:adjustRightInd w:val="0"/>
        <w:spacing w:line="240" w:lineRule="auto"/>
        <w:ind w:left="640" w:hanging="640"/>
        <w:rPr>
          <w:rFonts w:ascii="Calibri" w:hAnsi="Calibri" w:cs="Calibri"/>
          <w:noProof/>
          <w:szCs w:val="24"/>
        </w:rPr>
      </w:pPr>
      <w:r w:rsidRPr="00132B23">
        <w:rPr>
          <w:rFonts w:ascii="Calibri" w:hAnsi="Calibri" w:cs="Calibri"/>
          <w:noProof/>
          <w:szCs w:val="24"/>
        </w:rPr>
        <w:t>[18]</w:t>
      </w:r>
      <w:r w:rsidRPr="00132B23">
        <w:rPr>
          <w:rFonts w:ascii="Calibri" w:hAnsi="Calibri" w:cs="Calibri"/>
          <w:noProof/>
          <w:szCs w:val="24"/>
        </w:rPr>
        <w:tab/>
        <w:t xml:space="preserve">S. Bassot, D. Stammose, and S. Benitah, “Radium behaviour during ferric oxi-hydroxides ageing,” </w:t>
      </w:r>
      <w:r w:rsidRPr="00132B23">
        <w:rPr>
          <w:rFonts w:ascii="Calibri" w:hAnsi="Calibri" w:cs="Calibri"/>
          <w:i/>
          <w:iCs/>
          <w:noProof/>
          <w:szCs w:val="24"/>
        </w:rPr>
        <w:t>Radioprotection</w:t>
      </w:r>
      <w:r w:rsidRPr="00132B23">
        <w:rPr>
          <w:rFonts w:ascii="Calibri" w:hAnsi="Calibri" w:cs="Calibri"/>
          <w:noProof/>
          <w:szCs w:val="24"/>
        </w:rPr>
        <w:t>, vol. 40, pp. S277–S283, Jun. 2005.</w:t>
      </w:r>
    </w:p>
    <w:p w14:paraId="7D8A58DC" w14:textId="77777777" w:rsidR="00132B23" w:rsidRPr="00132B23" w:rsidRDefault="00132B23" w:rsidP="00132B23">
      <w:pPr>
        <w:widowControl w:val="0"/>
        <w:autoSpaceDE w:val="0"/>
        <w:autoSpaceDN w:val="0"/>
        <w:adjustRightInd w:val="0"/>
        <w:spacing w:line="240" w:lineRule="auto"/>
        <w:ind w:left="640" w:hanging="640"/>
        <w:rPr>
          <w:rFonts w:ascii="Calibri" w:hAnsi="Calibri" w:cs="Calibri"/>
          <w:noProof/>
          <w:szCs w:val="24"/>
        </w:rPr>
      </w:pPr>
      <w:r w:rsidRPr="00132B23">
        <w:rPr>
          <w:rFonts w:ascii="Calibri" w:hAnsi="Calibri" w:cs="Calibri"/>
          <w:noProof/>
          <w:szCs w:val="24"/>
        </w:rPr>
        <w:t>[19]</w:t>
      </w:r>
      <w:r w:rsidRPr="00132B23">
        <w:rPr>
          <w:rFonts w:ascii="Calibri" w:hAnsi="Calibri" w:cs="Calibri"/>
          <w:noProof/>
          <w:szCs w:val="24"/>
        </w:rPr>
        <w:tab/>
        <w:t xml:space="preserve">I. Nirdosh, W. Trembley, and C. Johnson, “Adsorption-desorption studies on the 226Ra-hydrated metal oxide systems,” </w:t>
      </w:r>
      <w:r w:rsidRPr="00132B23">
        <w:rPr>
          <w:rFonts w:ascii="Calibri" w:hAnsi="Calibri" w:cs="Calibri"/>
          <w:i/>
          <w:iCs/>
          <w:noProof/>
          <w:szCs w:val="24"/>
        </w:rPr>
        <w:t>Hydrometallurgy</w:t>
      </w:r>
      <w:r w:rsidRPr="00132B23">
        <w:rPr>
          <w:rFonts w:ascii="Calibri" w:hAnsi="Calibri" w:cs="Calibri"/>
          <w:noProof/>
          <w:szCs w:val="24"/>
        </w:rPr>
        <w:t>, vol. 24, no. 2, pp. 237–248, 1990.</w:t>
      </w:r>
    </w:p>
    <w:p w14:paraId="3F7FF9DE" w14:textId="77777777" w:rsidR="00132B23" w:rsidRPr="00132B23" w:rsidRDefault="00132B23" w:rsidP="00132B23">
      <w:pPr>
        <w:widowControl w:val="0"/>
        <w:autoSpaceDE w:val="0"/>
        <w:autoSpaceDN w:val="0"/>
        <w:adjustRightInd w:val="0"/>
        <w:spacing w:line="240" w:lineRule="auto"/>
        <w:ind w:left="640" w:hanging="640"/>
        <w:rPr>
          <w:rFonts w:ascii="Calibri" w:hAnsi="Calibri" w:cs="Calibri"/>
          <w:noProof/>
          <w:szCs w:val="24"/>
        </w:rPr>
      </w:pPr>
      <w:r w:rsidRPr="00132B23">
        <w:rPr>
          <w:rFonts w:ascii="Calibri" w:hAnsi="Calibri" w:cs="Calibri"/>
          <w:noProof/>
          <w:szCs w:val="24"/>
        </w:rPr>
        <w:t>[20]</w:t>
      </w:r>
      <w:r w:rsidRPr="00132B23">
        <w:rPr>
          <w:rFonts w:ascii="Calibri" w:hAnsi="Calibri" w:cs="Calibri"/>
          <w:noProof/>
          <w:szCs w:val="24"/>
        </w:rPr>
        <w:tab/>
        <w:t xml:space="preserve">L. Ames, J. McGarrah, and B. Walker, “Sorption of trace constituents from aqueous solutions onto secondary minerals. II. Radium,” </w:t>
      </w:r>
      <w:r w:rsidRPr="00132B23">
        <w:rPr>
          <w:rFonts w:ascii="Calibri" w:hAnsi="Calibri" w:cs="Calibri"/>
          <w:i/>
          <w:iCs/>
          <w:noProof/>
          <w:szCs w:val="24"/>
        </w:rPr>
        <w:t>Clays Clay Miner.</w:t>
      </w:r>
      <w:r w:rsidRPr="00132B23">
        <w:rPr>
          <w:rFonts w:ascii="Calibri" w:hAnsi="Calibri" w:cs="Calibri"/>
          <w:noProof/>
          <w:szCs w:val="24"/>
        </w:rPr>
        <w:t>, vol. 31, no. 5, pp. 335–342, 1983.</w:t>
      </w:r>
    </w:p>
    <w:p w14:paraId="2BA1937D" w14:textId="77777777" w:rsidR="00132B23" w:rsidRPr="00132B23" w:rsidRDefault="00132B23" w:rsidP="00132B23">
      <w:pPr>
        <w:widowControl w:val="0"/>
        <w:autoSpaceDE w:val="0"/>
        <w:autoSpaceDN w:val="0"/>
        <w:adjustRightInd w:val="0"/>
        <w:spacing w:line="240" w:lineRule="auto"/>
        <w:ind w:left="640" w:hanging="640"/>
        <w:rPr>
          <w:rFonts w:ascii="Calibri" w:hAnsi="Calibri" w:cs="Calibri"/>
          <w:noProof/>
          <w:szCs w:val="24"/>
        </w:rPr>
      </w:pPr>
      <w:r w:rsidRPr="00132B23">
        <w:rPr>
          <w:rFonts w:ascii="Calibri" w:hAnsi="Calibri" w:cs="Calibri"/>
          <w:noProof/>
          <w:szCs w:val="24"/>
        </w:rPr>
        <w:t>[21]</w:t>
      </w:r>
      <w:r w:rsidRPr="00132B23">
        <w:rPr>
          <w:rFonts w:ascii="Calibri" w:hAnsi="Calibri" w:cs="Calibri"/>
          <w:noProof/>
          <w:szCs w:val="24"/>
        </w:rPr>
        <w:tab/>
        <w:t xml:space="preserve">E. R. Landa and D. F. Reid, “Sorption of radium-226 from oil-production brine by sediments and soils,” </w:t>
      </w:r>
      <w:r w:rsidRPr="00132B23">
        <w:rPr>
          <w:rFonts w:ascii="Calibri" w:hAnsi="Calibri" w:cs="Calibri"/>
          <w:i/>
          <w:iCs/>
          <w:noProof/>
          <w:szCs w:val="24"/>
        </w:rPr>
        <w:t>Environ. Geol.</w:t>
      </w:r>
      <w:r w:rsidRPr="00132B23">
        <w:rPr>
          <w:rFonts w:ascii="Calibri" w:hAnsi="Calibri" w:cs="Calibri"/>
          <w:noProof/>
          <w:szCs w:val="24"/>
        </w:rPr>
        <w:t>, vol. 5, no. 1, pp. 1–8, 1983.</w:t>
      </w:r>
    </w:p>
    <w:p w14:paraId="70A3F414" w14:textId="77777777" w:rsidR="00132B23" w:rsidRPr="00132B23" w:rsidRDefault="00132B23" w:rsidP="00132B23">
      <w:pPr>
        <w:widowControl w:val="0"/>
        <w:autoSpaceDE w:val="0"/>
        <w:autoSpaceDN w:val="0"/>
        <w:adjustRightInd w:val="0"/>
        <w:spacing w:line="240" w:lineRule="auto"/>
        <w:ind w:left="640" w:hanging="640"/>
        <w:rPr>
          <w:rFonts w:ascii="Calibri" w:hAnsi="Calibri" w:cs="Calibri"/>
          <w:noProof/>
          <w:szCs w:val="24"/>
        </w:rPr>
      </w:pPr>
      <w:r w:rsidRPr="00132B23">
        <w:rPr>
          <w:rFonts w:ascii="Calibri" w:hAnsi="Calibri" w:cs="Calibri"/>
          <w:noProof/>
          <w:szCs w:val="24"/>
        </w:rPr>
        <w:t>[22]</w:t>
      </w:r>
      <w:r w:rsidRPr="00132B23">
        <w:rPr>
          <w:rFonts w:ascii="Calibri" w:hAnsi="Calibri" w:cs="Calibri"/>
          <w:noProof/>
          <w:szCs w:val="24"/>
        </w:rPr>
        <w:tab/>
        <w:t xml:space="preserve">D. J. Greeman, A. W. Rose, J. W. Washington, R. R. Dobos, and E. J. Ciolkosz, “Geochemistry of radium in soils of the Eastern United States,” </w:t>
      </w:r>
      <w:r w:rsidRPr="00132B23">
        <w:rPr>
          <w:rFonts w:ascii="Calibri" w:hAnsi="Calibri" w:cs="Calibri"/>
          <w:i/>
          <w:iCs/>
          <w:noProof/>
          <w:szCs w:val="24"/>
        </w:rPr>
        <w:t>Appl. Geochemistry</w:t>
      </w:r>
      <w:r w:rsidRPr="00132B23">
        <w:rPr>
          <w:rFonts w:ascii="Calibri" w:hAnsi="Calibri" w:cs="Calibri"/>
          <w:noProof/>
          <w:szCs w:val="24"/>
        </w:rPr>
        <w:t>, vol. 14, no. 3, pp. 365–385, 1999.</w:t>
      </w:r>
    </w:p>
    <w:p w14:paraId="5CD7A304" w14:textId="77777777" w:rsidR="00132B23" w:rsidRPr="00132B23" w:rsidRDefault="00132B23" w:rsidP="00132B23">
      <w:pPr>
        <w:widowControl w:val="0"/>
        <w:autoSpaceDE w:val="0"/>
        <w:autoSpaceDN w:val="0"/>
        <w:adjustRightInd w:val="0"/>
        <w:spacing w:line="240" w:lineRule="auto"/>
        <w:ind w:left="640" w:hanging="640"/>
        <w:rPr>
          <w:rFonts w:ascii="Calibri" w:hAnsi="Calibri" w:cs="Calibri"/>
          <w:noProof/>
          <w:szCs w:val="24"/>
        </w:rPr>
      </w:pPr>
      <w:r w:rsidRPr="00132B23">
        <w:rPr>
          <w:rFonts w:ascii="Calibri" w:hAnsi="Calibri" w:cs="Calibri"/>
          <w:noProof/>
          <w:szCs w:val="24"/>
        </w:rPr>
        <w:t>[23]</w:t>
      </w:r>
      <w:r w:rsidRPr="00132B23">
        <w:rPr>
          <w:rFonts w:ascii="Calibri" w:hAnsi="Calibri" w:cs="Calibri"/>
          <w:noProof/>
          <w:szCs w:val="24"/>
        </w:rPr>
        <w:tab/>
        <w:t xml:space="preserve">J. S. Nathwani and C. R. Phillips, “Adsorption of 226Ra by soils (I),” </w:t>
      </w:r>
      <w:r w:rsidRPr="00132B23">
        <w:rPr>
          <w:rFonts w:ascii="Calibri" w:hAnsi="Calibri" w:cs="Calibri"/>
          <w:i/>
          <w:iCs/>
          <w:noProof/>
          <w:szCs w:val="24"/>
        </w:rPr>
        <w:t>Chemosphere</w:t>
      </w:r>
      <w:r w:rsidRPr="00132B23">
        <w:rPr>
          <w:rFonts w:ascii="Calibri" w:hAnsi="Calibri" w:cs="Calibri"/>
          <w:noProof/>
          <w:szCs w:val="24"/>
        </w:rPr>
        <w:t>, vol. 8, no. 5, pp. 285–291, Jan. 1979.</w:t>
      </w:r>
    </w:p>
    <w:p w14:paraId="5795C51E" w14:textId="77777777" w:rsidR="00132B23" w:rsidRPr="00132B23" w:rsidRDefault="00132B23" w:rsidP="00132B23">
      <w:pPr>
        <w:widowControl w:val="0"/>
        <w:autoSpaceDE w:val="0"/>
        <w:autoSpaceDN w:val="0"/>
        <w:adjustRightInd w:val="0"/>
        <w:spacing w:line="240" w:lineRule="auto"/>
        <w:ind w:left="640" w:hanging="640"/>
        <w:rPr>
          <w:rFonts w:ascii="Calibri" w:hAnsi="Calibri" w:cs="Calibri"/>
          <w:noProof/>
          <w:szCs w:val="24"/>
        </w:rPr>
      </w:pPr>
      <w:r w:rsidRPr="00132B23">
        <w:rPr>
          <w:rFonts w:ascii="Calibri" w:hAnsi="Calibri" w:cs="Calibri"/>
          <w:noProof/>
          <w:szCs w:val="24"/>
        </w:rPr>
        <w:t>[24]</w:t>
      </w:r>
      <w:r w:rsidRPr="00132B23">
        <w:rPr>
          <w:rFonts w:ascii="Calibri" w:hAnsi="Calibri" w:cs="Calibri"/>
          <w:noProof/>
          <w:szCs w:val="24"/>
        </w:rPr>
        <w:tab/>
        <w:t xml:space="preserve">A. J. Beck and M. a. Cochran, “Controls on solid-solution partitioning of radium in saturated marine sands,” </w:t>
      </w:r>
      <w:r w:rsidRPr="00132B23">
        <w:rPr>
          <w:rFonts w:ascii="Calibri" w:hAnsi="Calibri" w:cs="Calibri"/>
          <w:i/>
          <w:iCs/>
          <w:noProof/>
          <w:szCs w:val="24"/>
        </w:rPr>
        <w:t>Mar. Chem.</w:t>
      </w:r>
      <w:r w:rsidRPr="00132B23">
        <w:rPr>
          <w:rFonts w:ascii="Calibri" w:hAnsi="Calibri" w:cs="Calibri"/>
          <w:noProof/>
          <w:szCs w:val="24"/>
        </w:rPr>
        <w:t>, vol. 156, pp. 38–48, Oct. 2013.</w:t>
      </w:r>
    </w:p>
    <w:p w14:paraId="27B7E29F" w14:textId="77777777" w:rsidR="00132B23" w:rsidRPr="00132B23" w:rsidRDefault="00132B23" w:rsidP="00132B23">
      <w:pPr>
        <w:widowControl w:val="0"/>
        <w:autoSpaceDE w:val="0"/>
        <w:autoSpaceDN w:val="0"/>
        <w:adjustRightInd w:val="0"/>
        <w:spacing w:line="240" w:lineRule="auto"/>
        <w:ind w:left="640" w:hanging="640"/>
        <w:rPr>
          <w:rFonts w:ascii="Calibri" w:hAnsi="Calibri" w:cs="Calibri"/>
          <w:noProof/>
          <w:szCs w:val="24"/>
        </w:rPr>
      </w:pPr>
      <w:r w:rsidRPr="00132B23">
        <w:rPr>
          <w:rFonts w:ascii="Calibri" w:hAnsi="Calibri" w:cs="Calibri"/>
          <w:noProof/>
          <w:szCs w:val="24"/>
        </w:rPr>
        <w:t>[25]</w:t>
      </w:r>
      <w:r w:rsidRPr="00132B23">
        <w:rPr>
          <w:rFonts w:ascii="Calibri" w:hAnsi="Calibri" w:cs="Calibri"/>
          <w:noProof/>
          <w:szCs w:val="24"/>
        </w:rPr>
        <w:tab/>
        <w:t>E. Bas, “Adsorption behavior of strontium on binary mineral mixtures of Montmorillonite and Kaolinite,” vol. 64, pp. 957–964, 2006.</w:t>
      </w:r>
    </w:p>
    <w:p w14:paraId="547DB59E" w14:textId="77777777" w:rsidR="00132B23" w:rsidRPr="00132B23" w:rsidRDefault="00132B23" w:rsidP="00132B23">
      <w:pPr>
        <w:widowControl w:val="0"/>
        <w:autoSpaceDE w:val="0"/>
        <w:autoSpaceDN w:val="0"/>
        <w:adjustRightInd w:val="0"/>
        <w:spacing w:line="240" w:lineRule="auto"/>
        <w:ind w:left="640" w:hanging="640"/>
        <w:rPr>
          <w:rFonts w:ascii="Calibri" w:hAnsi="Calibri" w:cs="Calibri"/>
          <w:noProof/>
          <w:szCs w:val="24"/>
        </w:rPr>
      </w:pPr>
      <w:r w:rsidRPr="00132B23">
        <w:rPr>
          <w:rFonts w:ascii="Calibri" w:hAnsi="Calibri" w:cs="Calibri"/>
          <w:noProof/>
          <w:szCs w:val="24"/>
        </w:rPr>
        <w:t>[26]</w:t>
      </w:r>
      <w:r w:rsidRPr="00132B23">
        <w:rPr>
          <w:rFonts w:ascii="Calibri" w:hAnsi="Calibri" w:cs="Calibri"/>
          <w:noProof/>
          <w:szCs w:val="24"/>
        </w:rPr>
        <w:tab/>
        <w:t xml:space="preserve">A. Kraepiel, K. C. Keiler, and F. M. M. Morel, “A Model for Metal Adsorption on Montmorillonite.,” </w:t>
      </w:r>
      <w:r w:rsidRPr="00132B23">
        <w:rPr>
          <w:rFonts w:ascii="Calibri" w:hAnsi="Calibri" w:cs="Calibri"/>
          <w:i/>
          <w:iCs/>
          <w:noProof/>
          <w:szCs w:val="24"/>
        </w:rPr>
        <w:t>J. Colloid Interface Sci.</w:t>
      </w:r>
      <w:r w:rsidRPr="00132B23">
        <w:rPr>
          <w:rFonts w:ascii="Calibri" w:hAnsi="Calibri" w:cs="Calibri"/>
          <w:noProof/>
          <w:szCs w:val="24"/>
        </w:rPr>
        <w:t>, vol. 210, no. 1, pp. 43–54, 1999.</w:t>
      </w:r>
    </w:p>
    <w:p w14:paraId="75AD4FA7" w14:textId="77777777" w:rsidR="00132B23" w:rsidRPr="00132B23" w:rsidRDefault="00132B23" w:rsidP="00132B23">
      <w:pPr>
        <w:widowControl w:val="0"/>
        <w:autoSpaceDE w:val="0"/>
        <w:autoSpaceDN w:val="0"/>
        <w:adjustRightInd w:val="0"/>
        <w:spacing w:line="240" w:lineRule="auto"/>
        <w:ind w:left="640" w:hanging="640"/>
        <w:rPr>
          <w:rFonts w:ascii="Calibri" w:hAnsi="Calibri" w:cs="Calibri"/>
          <w:noProof/>
          <w:szCs w:val="24"/>
        </w:rPr>
      </w:pPr>
      <w:r w:rsidRPr="00132B23">
        <w:rPr>
          <w:rFonts w:ascii="Calibri" w:hAnsi="Calibri" w:cs="Calibri"/>
          <w:noProof/>
          <w:szCs w:val="24"/>
        </w:rPr>
        <w:t>[27]</w:t>
      </w:r>
      <w:r w:rsidRPr="00132B23">
        <w:rPr>
          <w:rFonts w:ascii="Calibri" w:hAnsi="Calibri" w:cs="Calibri"/>
          <w:noProof/>
          <w:szCs w:val="24"/>
        </w:rPr>
        <w:tab/>
        <w:t xml:space="preserve">M. H. Bradbury and B. Baeyens, “Modelling the sorption of Mn(II), Co(II), Ni(II), Zn(II), Cd(II), Eu(III), Am(III), Sn(IV), Th(IV), Np(V) and U(VI) on montmorillonite: Linear free energy relationships and estimates of surface binding constants for some selected heavy metals and actinide,” </w:t>
      </w:r>
      <w:r w:rsidRPr="00132B23">
        <w:rPr>
          <w:rFonts w:ascii="Calibri" w:hAnsi="Calibri" w:cs="Calibri"/>
          <w:i/>
          <w:iCs/>
          <w:noProof/>
          <w:szCs w:val="24"/>
        </w:rPr>
        <w:t>Geochim. Cosmochim. Acta</w:t>
      </w:r>
      <w:r w:rsidRPr="00132B23">
        <w:rPr>
          <w:rFonts w:ascii="Calibri" w:hAnsi="Calibri" w:cs="Calibri"/>
          <w:noProof/>
          <w:szCs w:val="24"/>
        </w:rPr>
        <w:t>, vol. 69, no. 4, pp. 875–892, 2005.</w:t>
      </w:r>
    </w:p>
    <w:p w14:paraId="14D5B108" w14:textId="77777777" w:rsidR="00132B23" w:rsidRPr="00132B23" w:rsidRDefault="00132B23" w:rsidP="00132B23">
      <w:pPr>
        <w:widowControl w:val="0"/>
        <w:autoSpaceDE w:val="0"/>
        <w:autoSpaceDN w:val="0"/>
        <w:adjustRightInd w:val="0"/>
        <w:spacing w:line="240" w:lineRule="auto"/>
        <w:ind w:left="640" w:hanging="640"/>
        <w:rPr>
          <w:rFonts w:ascii="Calibri" w:hAnsi="Calibri" w:cs="Calibri"/>
          <w:noProof/>
          <w:szCs w:val="24"/>
        </w:rPr>
      </w:pPr>
      <w:r w:rsidRPr="00132B23">
        <w:rPr>
          <w:rFonts w:ascii="Calibri" w:hAnsi="Calibri" w:cs="Calibri"/>
          <w:noProof/>
          <w:szCs w:val="24"/>
        </w:rPr>
        <w:t>[28]</w:t>
      </w:r>
      <w:r w:rsidRPr="00132B23">
        <w:rPr>
          <w:rFonts w:ascii="Calibri" w:hAnsi="Calibri" w:cs="Calibri"/>
          <w:noProof/>
          <w:szCs w:val="24"/>
        </w:rPr>
        <w:tab/>
        <w:t xml:space="preserve">S. Tamamura, T. Takada, J. Tomita, S. Nagao, K. Fukushi, and M. Yamamoto, “Salinity dependence of 226Ra adsorption on montmorillonite and kaolinite,” </w:t>
      </w:r>
      <w:r w:rsidRPr="00132B23">
        <w:rPr>
          <w:rFonts w:ascii="Calibri" w:hAnsi="Calibri" w:cs="Calibri"/>
          <w:i/>
          <w:iCs/>
          <w:noProof/>
          <w:szCs w:val="24"/>
        </w:rPr>
        <w:t>J. Radioanal. Nucl. Chem.</w:t>
      </w:r>
      <w:r w:rsidRPr="00132B23">
        <w:rPr>
          <w:rFonts w:ascii="Calibri" w:hAnsi="Calibri" w:cs="Calibri"/>
          <w:noProof/>
          <w:szCs w:val="24"/>
        </w:rPr>
        <w:t>, vol. 299, no. 1, pp. 569–575, Sep. 2013.</w:t>
      </w:r>
    </w:p>
    <w:p w14:paraId="64F54104" w14:textId="77777777" w:rsidR="00132B23" w:rsidRPr="00132B23" w:rsidRDefault="00132B23" w:rsidP="00132B23">
      <w:pPr>
        <w:widowControl w:val="0"/>
        <w:autoSpaceDE w:val="0"/>
        <w:autoSpaceDN w:val="0"/>
        <w:adjustRightInd w:val="0"/>
        <w:spacing w:line="240" w:lineRule="auto"/>
        <w:ind w:left="640" w:hanging="640"/>
        <w:rPr>
          <w:rFonts w:ascii="Calibri" w:hAnsi="Calibri" w:cs="Calibri"/>
          <w:noProof/>
          <w:szCs w:val="24"/>
        </w:rPr>
      </w:pPr>
      <w:r w:rsidRPr="00132B23">
        <w:rPr>
          <w:rFonts w:ascii="Calibri" w:hAnsi="Calibri" w:cs="Calibri"/>
          <w:noProof/>
          <w:szCs w:val="24"/>
        </w:rPr>
        <w:t>[29]</w:t>
      </w:r>
      <w:r w:rsidRPr="00132B23">
        <w:rPr>
          <w:rFonts w:ascii="Calibri" w:hAnsi="Calibri" w:cs="Calibri"/>
          <w:noProof/>
          <w:szCs w:val="24"/>
        </w:rPr>
        <w:tab/>
        <w:t xml:space="preserve">A. Naveau, F. Monteil-Rivera, J. Dumonceau, H. Catalette, and E. Simoni, “Sorption of Sr(II) and Eu(III) onto pyrite under different redox potential conditions,” </w:t>
      </w:r>
      <w:r w:rsidRPr="00132B23">
        <w:rPr>
          <w:rFonts w:ascii="Calibri" w:hAnsi="Calibri" w:cs="Calibri"/>
          <w:i/>
          <w:iCs/>
          <w:noProof/>
          <w:szCs w:val="24"/>
        </w:rPr>
        <w:t>J. Colloid Interface Sci.</w:t>
      </w:r>
      <w:r w:rsidRPr="00132B23">
        <w:rPr>
          <w:rFonts w:ascii="Calibri" w:hAnsi="Calibri" w:cs="Calibri"/>
          <w:noProof/>
          <w:szCs w:val="24"/>
        </w:rPr>
        <w:t>, vol. 293, no. 1, pp. 27–35, 2006.</w:t>
      </w:r>
    </w:p>
    <w:p w14:paraId="2FCC30BD" w14:textId="77777777" w:rsidR="00132B23" w:rsidRPr="00132B23" w:rsidRDefault="00132B23" w:rsidP="00132B23">
      <w:pPr>
        <w:widowControl w:val="0"/>
        <w:autoSpaceDE w:val="0"/>
        <w:autoSpaceDN w:val="0"/>
        <w:adjustRightInd w:val="0"/>
        <w:spacing w:line="240" w:lineRule="auto"/>
        <w:ind w:left="640" w:hanging="640"/>
        <w:rPr>
          <w:rFonts w:ascii="Calibri" w:hAnsi="Calibri" w:cs="Calibri"/>
          <w:noProof/>
          <w:szCs w:val="24"/>
        </w:rPr>
      </w:pPr>
      <w:r w:rsidRPr="00132B23">
        <w:rPr>
          <w:rFonts w:ascii="Calibri" w:hAnsi="Calibri" w:cs="Calibri"/>
          <w:noProof/>
          <w:szCs w:val="24"/>
        </w:rPr>
        <w:t>[30]</w:t>
      </w:r>
      <w:r w:rsidRPr="00132B23">
        <w:rPr>
          <w:rFonts w:ascii="Calibri" w:hAnsi="Calibri" w:cs="Calibri"/>
          <w:noProof/>
          <w:szCs w:val="24"/>
        </w:rPr>
        <w:tab/>
        <w:t xml:space="preserve">C. M. Bethke and P. V. Brady, “How the Kd Approach Undermines Ground Water Cleanup,” </w:t>
      </w:r>
      <w:r w:rsidRPr="00132B23">
        <w:rPr>
          <w:rFonts w:ascii="Calibri" w:hAnsi="Calibri" w:cs="Calibri"/>
          <w:i/>
          <w:iCs/>
          <w:noProof/>
          <w:szCs w:val="24"/>
        </w:rPr>
        <w:t>Ground Water</w:t>
      </w:r>
      <w:r w:rsidRPr="00132B23">
        <w:rPr>
          <w:rFonts w:ascii="Calibri" w:hAnsi="Calibri" w:cs="Calibri"/>
          <w:noProof/>
          <w:szCs w:val="24"/>
        </w:rPr>
        <w:t>, vol. 38, no. 3, pp. 435–443, May 2000.</w:t>
      </w:r>
    </w:p>
    <w:p w14:paraId="477686EB" w14:textId="77777777" w:rsidR="00132B23" w:rsidRPr="00132B23" w:rsidRDefault="00132B23" w:rsidP="00132B23">
      <w:pPr>
        <w:widowControl w:val="0"/>
        <w:autoSpaceDE w:val="0"/>
        <w:autoSpaceDN w:val="0"/>
        <w:adjustRightInd w:val="0"/>
        <w:spacing w:line="240" w:lineRule="auto"/>
        <w:ind w:left="640" w:hanging="640"/>
        <w:rPr>
          <w:rFonts w:ascii="Calibri" w:hAnsi="Calibri" w:cs="Calibri"/>
          <w:noProof/>
          <w:szCs w:val="24"/>
        </w:rPr>
      </w:pPr>
      <w:r w:rsidRPr="00132B23">
        <w:rPr>
          <w:rFonts w:ascii="Calibri" w:hAnsi="Calibri" w:cs="Calibri"/>
          <w:noProof/>
          <w:szCs w:val="24"/>
        </w:rPr>
        <w:t>[31]</w:t>
      </w:r>
      <w:r w:rsidRPr="00132B23">
        <w:rPr>
          <w:rFonts w:ascii="Calibri" w:hAnsi="Calibri" w:cs="Calibri"/>
          <w:noProof/>
          <w:szCs w:val="24"/>
        </w:rPr>
        <w:tab/>
        <w:t xml:space="preserve">J. a. Davis, D. E. Meece, M. Kohler, and G. P. Curtis, “Approaches to surface complexation modeling of Uranium(VI) adsorption on aquifer sediments,” </w:t>
      </w:r>
      <w:r w:rsidRPr="00132B23">
        <w:rPr>
          <w:rFonts w:ascii="Calibri" w:hAnsi="Calibri" w:cs="Calibri"/>
          <w:i/>
          <w:iCs/>
          <w:noProof/>
          <w:szCs w:val="24"/>
        </w:rPr>
        <w:t>Geochim. Cosmochim. Acta</w:t>
      </w:r>
      <w:r w:rsidRPr="00132B23">
        <w:rPr>
          <w:rFonts w:ascii="Calibri" w:hAnsi="Calibri" w:cs="Calibri"/>
          <w:noProof/>
          <w:szCs w:val="24"/>
        </w:rPr>
        <w:t>, vol. 68, no. 18, pp. 3621–3641, 2004.</w:t>
      </w:r>
    </w:p>
    <w:p w14:paraId="2922D16B" w14:textId="77777777" w:rsidR="00132B23" w:rsidRPr="00132B23" w:rsidRDefault="00132B23" w:rsidP="00132B23">
      <w:pPr>
        <w:widowControl w:val="0"/>
        <w:autoSpaceDE w:val="0"/>
        <w:autoSpaceDN w:val="0"/>
        <w:adjustRightInd w:val="0"/>
        <w:spacing w:line="240" w:lineRule="auto"/>
        <w:ind w:left="640" w:hanging="640"/>
        <w:rPr>
          <w:rFonts w:ascii="Calibri" w:hAnsi="Calibri" w:cs="Calibri"/>
          <w:noProof/>
          <w:szCs w:val="24"/>
        </w:rPr>
      </w:pPr>
      <w:r w:rsidRPr="00132B23">
        <w:rPr>
          <w:rFonts w:ascii="Calibri" w:hAnsi="Calibri" w:cs="Calibri"/>
          <w:noProof/>
          <w:szCs w:val="24"/>
        </w:rPr>
        <w:t>[32]</w:t>
      </w:r>
      <w:r w:rsidRPr="00132B23">
        <w:rPr>
          <w:rFonts w:ascii="Calibri" w:hAnsi="Calibri" w:cs="Calibri"/>
          <w:noProof/>
          <w:szCs w:val="24"/>
        </w:rPr>
        <w:tab/>
        <w:t xml:space="preserve">D. Dzombak and F. Morel, </w:t>
      </w:r>
      <w:r w:rsidRPr="00132B23">
        <w:rPr>
          <w:rFonts w:ascii="Calibri" w:hAnsi="Calibri" w:cs="Calibri"/>
          <w:i/>
          <w:iCs/>
          <w:noProof/>
          <w:szCs w:val="24"/>
        </w:rPr>
        <w:t>Surface Complexation Modeling: Hydrous Ferric Oxide</w:t>
      </w:r>
      <w:r w:rsidRPr="00132B23">
        <w:rPr>
          <w:rFonts w:ascii="Calibri" w:hAnsi="Calibri" w:cs="Calibri"/>
          <w:noProof/>
          <w:szCs w:val="24"/>
        </w:rPr>
        <w:t>. New York, NY: Wiley, 1990.</w:t>
      </w:r>
    </w:p>
    <w:p w14:paraId="37C8CCDD" w14:textId="77777777" w:rsidR="00132B23" w:rsidRPr="00132B23" w:rsidRDefault="00132B23" w:rsidP="00132B23">
      <w:pPr>
        <w:widowControl w:val="0"/>
        <w:autoSpaceDE w:val="0"/>
        <w:autoSpaceDN w:val="0"/>
        <w:adjustRightInd w:val="0"/>
        <w:spacing w:line="240" w:lineRule="auto"/>
        <w:ind w:left="640" w:hanging="640"/>
        <w:rPr>
          <w:rFonts w:ascii="Calibri" w:hAnsi="Calibri" w:cs="Calibri"/>
          <w:noProof/>
          <w:szCs w:val="24"/>
        </w:rPr>
      </w:pPr>
      <w:r w:rsidRPr="00132B23">
        <w:rPr>
          <w:rFonts w:ascii="Calibri" w:hAnsi="Calibri" w:cs="Calibri"/>
          <w:noProof/>
          <w:szCs w:val="24"/>
        </w:rPr>
        <w:lastRenderedPageBreak/>
        <w:t>[33]</w:t>
      </w:r>
      <w:r w:rsidRPr="00132B23">
        <w:rPr>
          <w:rFonts w:ascii="Calibri" w:hAnsi="Calibri" w:cs="Calibri"/>
          <w:noProof/>
          <w:szCs w:val="24"/>
        </w:rPr>
        <w:tab/>
        <w:t xml:space="preserve">G. E. Brown  Jr., V. E. Henrich, W. H. Casey, D. L. Clark, C. Eggleston, A. Felmy, D. W. Goodman, M. Graetzel, G. Maciel, M. I. McCarthy, K. H. Nealson, D. a Sverjensky, M. F. Toney, J. M. Zachara, G. E. Brown, V. E. Henrich, W. H. Casey, D. L. Clark, C. Eggleston, A. Felmy, D. W. Goodman, M. Grätzel, G. Maciel, M. I. McCarthy, K. H. Nealson, D. a Sverjensky, M. F. Toney, and J. M. Zachara, “Metal Oxide Surfaces and Their Interactions with Aqueous Solutions and Microbial Organisms,” </w:t>
      </w:r>
      <w:r w:rsidRPr="00132B23">
        <w:rPr>
          <w:rFonts w:ascii="Calibri" w:hAnsi="Calibri" w:cs="Calibri"/>
          <w:i/>
          <w:iCs/>
          <w:noProof/>
          <w:szCs w:val="24"/>
        </w:rPr>
        <w:t>Chem. Rev.</w:t>
      </w:r>
      <w:r w:rsidRPr="00132B23">
        <w:rPr>
          <w:rFonts w:ascii="Calibri" w:hAnsi="Calibri" w:cs="Calibri"/>
          <w:noProof/>
          <w:szCs w:val="24"/>
        </w:rPr>
        <w:t>, vol. 99, no. 1, pp. 77–174, 1999.</w:t>
      </w:r>
    </w:p>
    <w:p w14:paraId="2D680FB4" w14:textId="77777777" w:rsidR="00132B23" w:rsidRPr="00132B23" w:rsidRDefault="00132B23" w:rsidP="00132B23">
      <w:pPr>
        <w:widowControl w:val="0"/>
        <w:autoSpaceDE w:val="0"/>
        <w:autoSpaceDN w:val="0"/>
        <w:adjustRightInd w:val="0"/>
        <w:spacing w:line="240" w:lineRule="auto"/>
        <w:ind w:left="640" w:hanging="640"/>
        <w:rPr>
          <w:rFonts w:ascii="Calibri" w:hAnsi="Calibri" w:cs="Calibri"/>
          <w:noProof/>
          <w:szCs w:val="24"/>
        </w:rPr>
      </w:pPr>
      <w:r w:rsidRPr="00132B23">
        <w:rPr>
          <w:rFonts w:ascii="Calibri" w:hAnsi="Calibri" w:cs="Calibri"/>
          <w:noProof/>
          <w:szCs w:val="24"/>
        </w:rPr>
        <w:t>[34]</w:t>
      </w:r>
      <w:r w:rsidRPr="00132B23">
        <w:rPr>
          <w:rFonts w:ascii="Calibri" w:hAnsi="Calibri" w:cs="Calibri"/>
          <w:noProof/>
          <w:szCs w:val="24"/>
        </w:rPr>
        <w:tab/>
        <w:t xml:space="preserve">D. A. Sverjensky, “Prediction of the speciation of alkaline earths adsorbed on mineral surfaces in salt solutions,” </w:t>
      </w:r>
      <w:r w:rsidRPr="00132B23">
        <w:rPr>
          <w:rFonts w:ascii="Calibri" w:hAnsi="Calibri" w:cs="Calibri"/>
          <w:i/>
          <w:iCs/>
          <w:noProof/>
          <w:szCs w:val="24"/>
        </w:rPr>
        <w:t>Geochim. Cosmochim. Acta</w:t>
      </w:r>
      <w:r w:rsidRPr="00132B23">
        <w:rPr>
          <w:rFonts w:ascii="Calibri" w:hAnsi="Calibri" w:cs="Calibri"/>
          <w:noProof/>
          <w:szCs w:val="24"/>
        </w:rPr>
        <w:t>, vol. 70, no. 10, pp. 2427–2453, 2006.</w:t>
      </w:r>
    </w:p>
    <w:p w14:paraId="0C2F48EE" w14:textId="77777777" w:rsidR="00132B23" w:rsidRPr="00132B23" w:rsidRDefault="00132B23" w:rsidP="00132B23">
      <w:pPr>
        <w:widowControl w:val="0"/>
        <w:autoSpaceDE w:val="0"/>
        <w:autoSpaceDN w:val="0"/>
        <w:adjustRightInd w:val="0"/>
        <w:spacing w:line="240" w:lineRule="auto"/>
        <w:ind w:left="640" w:hanging="640"/>
        <w:rPr>
          <w:rFonts w:ascii="Calibri" w:hAnsi="Calibri" w:cs="Calibri"/>
          <w:noProof/>
          <w:szCs w:val="24"/>
        </w:rPr>
      </w:pPr>
      <w:r w:rsidRPr="00132B23">
        <w:rPr>
          <w:rFonts w:ascii="Calibri" w:hAnsi="Calibri" w:cs="Calibri"/>
          <w:noProof/>
          <w:szCs w:val="24"/>
        </w:rPr>
        <w:t>[35]</w:t>
      </w:r>
      <w:r w:rsidRPr="00132B23">
        <w:rPr>
          <w:rFonts w:ascii="Calibri" w:hAnsi="Calibri" w:cs="Calibri"/>
          <w:noProof/>
          <w:szCs w:val="24"/>
        </w:rPr>
        <w:tab/>
        <w:t xml:space="preserve">T. A. Duster, “An Integrated Approach to Standard Methods, Materials, and Databases for the Measurements Used To Develop Surface Complexation Models,” </w:t>
      </w:r>
      <w:r w:rsidRPr="00132B23">
        <w:rPr>
          <w:rFonts w:ascii="Calibri" w:hAnsi="Calibri" w:cs="Calibri"/>
          <w:i/>
          <w:iCs/>
          <w:noProof/>
          <w:szCs w:val="24"/>
        </w:rPr>
        <w:t>Environ. Sci. Technol.</w:t>
      </w:r>
      <w:r w:rsidRPr="00132B23">
        <w:rPr>
          <w:rFonts w:ascii="Calibri" w:hAnsi="Calibri" w:cs="Calibri"/>
          <w:noProof/>
          <w:szCs w:val="24"/>
        </w:rPr>
        <w:t>, vol. 50, no. 14, pp. 7274–7275, 2016.</w:t>
      </w:r>
    </w:p>
    <w:p w14:paraId="0D0D9274" w14:textId="77777777" w:rsidR="00132B23" w:rsidRPr="00132B23" w:rsidRDefault="00132B23" w:rsidP="00132B23">
      <w:pPr>
        <w:widowControl w:val="0"/>
        <w:autoSpaceDE w:val="0"/>
        <w:autoSpaceDN w:val="0"/>
        <w:adjustRightInd w:val="0"/>
        <w:spacing w:line="240" w:lineRule="auto"/>
        <w:ind w:left="640" w:hanging="640"/>
        <w:rPr>
          <w:rFonts w:ascii="Calibri" w:hAnsi="Calibri" w:cs="Calibri"/>
          <w:noProof/>
          <w:szCs w:val="24"/>
        </w:rPr>
      </w:pPr>
      <w:r w:rsidRPr="00132B23">
        <w:rPr>
          <w:rFonts w:ascii="Calibri" w:hAnsi="Calibri" w:cs="Calibri"/>
          <w:noProof/>
          <w:szCs w:val="24"/>
        </w:rPr>
        <w:t>[36]</w:t>
      </w:r>
      <w:r w:rsidRPr="00132B23">
        <w:rPr>
          <w:rFonts w:ascii="Calibri" w:hAnsi="Calibri" w:cs="Calibri"/>
          <w:noProof/>
          <w:szCs w:val="24"/>
        </w:rPr>
        <w:tab/>
        <w:t xml:space="preserve">C. Tournassat, S. Grangeon, P. Leroy, and E. Giffaut, “Modeling specific ph dependent sorption of divalent metals on montmorillonite surfaces. a review of pitfalls, recent achievements and current challenges,” </w:t>
      </w:r>
      <w:r w:rsidRPr="00132B23">
        <w:rPr>
          <w:rFonts w:ascii="Calibri" w:hAnsi="Calibri" w:cs="Calibri"/>
          <w:i/>
          <w:iCs/>
          <w:noProof/>
          <w:szCs w:val="24"/>
        </w:rPr>
        <w:t>Am. J. Sci.</w:t>
      </w:r>
      <w:r w:rsidRPr="00132B23">
        <w:rPr>
          <w:rFonts w:ascii="Calibri" w:hAnsi="Calibri" w:cs="Calibri"/>
          <w:noProof/>
          <w:szCs w:val="24"/>
        </w:rPr>
        <w:t>, vol. 313, no. 5, pp. 395–451, 2013.</w:t>
      </w:r>
    </w:p>
    <w:p w14:paraId="5CB82443" w14:textId="77777777" w:rsidR="00132B23" w:rsidRPr="00132B23" w:rsidRDefault="00132B23" w:rsidP="00132B23">
      <w:pPr>
        <w:widowControl w:val="0"/>
        <w:autoSpaceDE w:val="0"/>
        <w:autoSpaceDN w:val="0"/>
        <w:adjustRightInd w:val="0"/>
        <w:spacing w:line="240" w:lineRule="auto"/>
        <w:ind w:left="640" w:hanging="640"/>
        <w:rPr>
          <w:rFonts w:ascii="Calibri" w:hAnsi="Calibri" w:cs="Calibri"/>
          <w:noProof/>
          <w:szCs w:val="24"/>
        </w:rPr>
      </w:pPr>
      <w:r w:rsidRPr="00132B23">
        <w:rPr>
          <w:rFonts w:ascii="Calibri" w:hAnsi="Calibri" w:cs="Calibri"/>
          <w:noProof/>
          <w:szCs w:val="24"/>
        </w:rPr>
        <w:t>[37]</w:t>
      </w:r>
      <w:r w:rsidRPr="00132B23">
        <w:rPr>
          <w:rFonts w:ascii="Calibri" w:hAnsi="Calibri" w:cs="Calibri"/>
          <w:noProof/>
          <w:szCs w:val="24"/>
        </w:rPr>
        <w:tab/>
        <w:t xml:space="preserve">M. Sajih, N. D. D. Bryan, F. R. R. Livens, D. J. J. Vaughan, M. Descostes, V. Phrommavanh, J. Nos, and K. Morris, “Adsorption of radium and barium on goethite and ferrihydrite: A kinetic and surface complexation modelling study,” </w:t>
      </w:r>
      <w:r w:rsidRPr="00132B23">
        <w:rPr>
          <w:rFonts w:ascii="Calibri" w:hAnsi="Calibri" w:cs="Calibri"/>
          <w:i/>
          <w:iCs/>
          <w:noProof/>
          <w:szCs w:val="24"/>
        </w:rPr>
        <w:t>Geochim. Cosmochim. Acta</w:t>
      </w:r>
      <w:r w:rsidRPr="00132B23">
        <w:rPr>
          <w:rFonts w:ascii="Calibri" w:hAnsi="Calibri" w:cs="Calibri"/>
          <w:noProof/>
          <w:szCs w:val="24"/>
        </w:rPr>
        <w:t>, vol. 146, pp. 150–163, Dec. 2014.</w:t>
      </w:r>
    </w:p>
    <w:p w14:paraId="1F53FA0E" w14:textId="77777777" w:rsidR="00132B23" w:rsidRPr="00132B23" w:rsidRDefault="00132B23" w:rsidP="00132B23">
      <w:pPr>
        <w:widowControl w:val="0"/>
        <w:autoSpaceDE w:val="0"/>
        <w:autoSpaceDN w:val="0"/>
        <w:adjustRightInd w:val="0"/>
        <w:spacing w:line="240" w:lineRule="auto"/>
        <w:ind w:left="640" w:hanging="640"/>
        <w:rPr>
          <w:rFonts w:ascii="Calibri" w:hAnsi="Calibri" w:cs="Calibri"/>
          <w:noProof/>
          <w:szCs w:val="24"/>
        </w:rPr>
      </w:pPr>
      <w:r w:rsidRPr="00132B23">
        <w:rPr>
          <w:rFonts w:ascii="Calibri" w:hAnsi="Calibri" w:cs="Calibri"/>
          <w:noProof/>
          <w:szCs w:val="24"/>
        </w:rPr>
        <w:t>[38]</w:t>
      </w:r>
      <w:r w:rsidRPr="00132B23">
        <w:rPr>
          <w:rFonts w:ascii="Calibri" w:hAnsi="Calibri" w:cs="Calibri"/>
          <w:noProof/>
          <w:szCs w:val="24"/>
        </w:rPr>
        <w:tab/>
        <w:t xml:space="preserve">U. Schwertmann and R. Cornell, </w:t>
      </w:r>
      <w:r w:rsidRPr="00132B23">
        <w:rPr>
          <w:rFonts w:ascii="Calibri" w:hAnsi="Calibri" w:cs="Calibri"/>
          <w:i/>
          <w:iCs/>
          <w:noProof/>
          <w:szCs w:val="24"/>
        </w:rPr>
        <w:t>Iron Oxides in the Laboratary</w:t>
      </w:r>
      <w:r w:rsidRPr="00132B23">
        <w:rPr>
          <w:rFonts w:ascii="Calibri" w:hAnsi="Calibri" w:cs="Calibri"/>
          <w:noProof/>
          <w:szCs w:val="24"/>
        </w:rPr>
        <w:t>. Weinheim, Germany: Wiley-VCH Verlag GmbH, 2000.</w:t>
      </w:r>
    </w:p>
    <w:p w14:paraId="73ACAB26" w14:textId="77777777" w:rsidR="00132B23" w:rsidRPr="00132B23" w:rsidRDefault="00132B23" w:rsidP="00132B23">
      <w:pPr>
        <w:widowControl w:val="0"/>
        <w:autoSpaceDE w:val="0"/>
        <w:autoSpaceDN w:val="0"/>
        <w:adjustRightInd w:val="0"/>
        <w:spacing w:line="240" w:lineRule="auto"/>
        <w:ind w:left="640" w:hanging="640"/>
        <w:rPr>
          <w:rFonts w:ascii="Calibri" w:hAnsi="Calibri" w:cs="Calibri"/>
          <w:noProof/>
          <w:szCs w:val="24"/>
        </w:rPr>
      </w:pPr>
      <w:r w:rsidRPr="00132B23">
        <w:rPr>
          <w:rFonts w:ascii="Calibri" w:hAnsi="Calibri" w:cs="Calibri"/>
          <w:noProof/>
          <w:szCs w:val="24"/>
        </w:rPr>
        <w:t>[39]</w:t>
      </w:r>
      <w:r w:rsidRPr="00132B23">
        <w:rPr>
          <w:rFonts w:ascii="Calibri" w:hAnsi="Calibri" w:cs="Calibri"/>
          <w:noProof/>
          <w:szCs w:val="24"/>
        </w:rPr>
        <w:tab/>
        <w:t xml:space="preserve">L. L. Stookey, “Ferrozine---a new spectrophotometric reagent for iron,” </w:t>
      </w:r>
      <w:r w:rsidRPr="00132B23">
        <w:rPr>
          <w:rFonts w:ascii="Calibri" w:hAnsi="Calibri" w:cs="Calibri"/>
          <w:i/>
          <w:iCs/>
          <w:noProof/>
          <w:szCs w:val="24"/>
        </w:rPr>
        <w:t>Anal. Chem.</w:t>
      </w:r>
      <w:r w:rsidRPr="00132B23">
        <w:rPr>
          <w:rFonts w:ascii="Calibri" w:hAnsi="Calibri" w:cs="Calibri"/>
          <w:noProof/>
          <w:szCs w:val="24"/>
        </w:rPr>
        <w:t>, vol. 42, no. 7, pp. 779–781, 1970.</w:t>
      </w:r>
    </w:p>
    <w:p w14:paraId="422EB642" w14:textId="77777777" w:rsidR="00132B23" w:rsidRPr="00132B23" w:rsidRDefault="00132B23" w:rsidP="00132B23">
      <w:pPr>
        <w:widowControl w:val="0"/>
        <w:autoSpaceDE w:val="0"/>
        <w:autoSpaceDN w:val="0"/>
        <w:adjustRightInd w:val="0"/>
        <w:spacing w:line="240" w:lineRule="auto"/>
        <w:ind w:left="640" w:hanging="640"/>
        <w:rPr>
          <w:rFonts w:ascii="Calibri" w:hAnsi="Calibri" w:cs="Calibri"/>
          <w:noProof/>
          <w:szCs w:val="24"/>
        </w:rPr>
      </w:pPr>
      <w:r w:rsidRPr="00132B23">
        <w:rPr>
          <w:rFonts w:ascii="Calibri" w:hAnsi="Calibri" w:cs="Calibri"/>
          <w:noProof/>
          <w:szCs w:val="24"/>
        </w:rPr>
        <w:t>[40]</w:t>
      </w:r>
      <w:r w:rsidRPr="00132B23">
        <w:rPr>
          <w:rFonts w:ascii="Calibri" w:hAnsi="Calibri" w:cs="Calibri"/>
          <w:noProof/>
          <w:szCs w:val="24"/>
        </w:rPr>
        <w:tab/>
        <w:t xml:space="preserve">A. Klute, G. W. Kunze, and J. B. Dixon, “Pretreatment for Mineralogical Analysis,” in </w:t>
      </w:r>
      <w:r w:rsidRPr="00132B23">
        <w:rPr>
          <w:rFonts w:ascii="Calibri" w:hAnsi="Calibri" w:cs="Calibri"/>
          <w:i/>
          <w:iCs/>
          <w:noProof/>
          <w:szCs w:val="24"/>
        </w:rPr>
        <w:t>Methods of Soil Analysis Part 1 - Physical and Mineralogical Methods</w:t>
      </w:r>
      <w:r w:rsidRPr="00132B23">
        <w:rPr>
          <w:rFonts w:ascii="Calibri" w:hAnsi="Calibri" w:cs="Calibri"/>
          <w:noProof/>
          <w:szCs w:val="24"/>
        </w:rPr>
        <w:t>, Soil Science Society of America, American Society of Agronomy, 1986.</w:t>
      </w:r>
    </w:p>
    <w:p w14:paraId="1512D9B8" w14:textId="77777777" w:rsidR="00132B23" w:rsidRPr="00132B23" w:rsidRDefault="00132B23" w:rsidP="00132B23">
      <w:pPr>
        <w:widowControl w:val="0"/>
        <w:autoSpaceDE w:val="0"/>
        <w:autoSpaceDN w:val="0"/>
        <w:adjustRightInd w:val="0"/>
        <w:spacing w:line="240" w:lineRule="auto"/>
        <w:ind w:left="640" w:hanging="640"/>
        <w:rPr>
          <w:rFonts w:ascii="Calibri" w:hAnsi="Calibri" w:cs="Calibri"/>
          <w:noProof/>
          <w:szCs w:val="24"/>
        </w:rPr>
      </w:pPr>
      <w:r w:rsidRPr="00132B23">
        <w:rPr>
          <w:rFonts w:ascii="Calibri" w:hAnsi="Calibri" w:cs="Calibri"/>
          <w:noProof/>
          <w:szCs w:val="24"/>
        </w:rPr>
        <w:t>[41]</w:t>
      </w:r>
      <w:r w:rsidRPr="00132B23">
        <w:rPr>
          <w:rFonts w:ascii="Calibri" w:hAnsi="Calibri" w:cs="Calibri"/>
          <w:noProof/>
          <w:szCs w:val="24"/>
        </w:rPr>
        <w:tab/>
        <w:t xml:space="preserve">G. Jia and J. Jia, “Determination of radium isotopes in environmental samples by gamma spectrometry, liquid scintillation counting and alpha spectrometry: a review of analytical methodology,” </w:t>
      </w:r>
      <w:r w:rsidRPr="00132B23">
        <w:rPr>
          <w:rFonts w:ascii="Calibri" w:hAnsi="Calibri" w:cs="Calibri"/>
          <w:i/>
          <w:iCs/>
          <w:noProof/>
          <w:szCs w:val="24"/>
        </w:rPr>
        <w:t>J. Environ. Radioact.</w:t>
      </w:r>
      <w:r w:rsidRPr="00132B23">
        <w:rPr>
          <w:rFonts w:ascii="Calibri" w:hAnsi="Calibri" w:cs="Calibri"/>
          <w:noProof/>
          <w:szCs w:val="24"/>
        </w:rPr>
        <w:t>, vol. 106, pp. 98–119, Apr. 2012.</w:t>
      </w:r>
    </w:p>
    <w:p w14:paraId="0F373639" w14:textId="77777777" w:rsidR="00132B23" w:rsidRPr="00132B23" w:rsidRDefault="00132B23" w:rsidP="00132B23">
      <w:pPr>
        <w:widowControl w:val="0"/>
        <w:autoSpaceDE w:val="0"/>
        <w:autoSpaceDN w:val="0"/>
        <w:adjustRightInd w:val="0"/>
        <w:spacing w:line="240" w:lineRule="auto"/>
        <w:ind w:left="640" w:hanging="640"/>
        <w:rPr>
          <w:rFonts w:ascii="Calibri" w:hAnsi="Calibri" w:cs="Calibri"/>
          <w:noProof/>
          <w:szCs w:val="24"/>
        </w:rPr>
      </w:pPr>
      <w:r w:rsidRPr="00132B23">
        <w:rPr>
          <w:rFonts w:ascii="Calibri" w:hAnsi="Calibri" w:cs="Calibri"/>
          <w:noProof/>
          <w:szCs w:val="24"/>
        </w:rPr>
        <w:t>[42]</w:t>
      </w:r>
      <w:r w:rsidRPr="00132B23">
        <w:rPr>
          <w:rFonts w:ascii="Calibri" w:hAnsi="Calibri" w:cs="Calibri"/>
          <w:noProof/>
          <w:szCs w:val="24"/>
        </w:rPr>
        <w:tab/>
        <w:t>D. L. Parkhurst and C. A. J. Appela, “Description of Input and Examples for PHREEQC Version 3 — A Computer Program for Speciation , Batch-Reaction , One-Dimensional Transport , and Inverse Geochemical Calculations Chapter 43 of,” 2013.</w:t>
      </w:r>
    </w:p>
    <w:p w14:paraId="5427DC08" w14:textId="77777777" w:rsidR="00132B23" w:rsidRPr="00132B23" w:rsidRDefault="00132B23" w:rsidP="00132B23">
      <w:pPr>
        <w:widowControl w:val="0"/>
        <w:autoSpaceDE w:val="0"/>
        <w:autoSpaceDN w:val="0"/>
        <w:adjustRightInd w:val="0"/>
        <w:spacing w:line="240" w:lineRule="auto"/>
        <w:ind w:left="640" w:hanging="640"/>
        <w:rPr>
          <w:rFonts w:ascii="Calibri" w:hAnsi="Calibri" w:cs="Calibri"/>
          <w:noProof/>
          <w:szCs w:val="24"/>
        </w:rPr>
      </w:pPr>
      <w:r w:rsidRPr="00132B23">
        <w:rPr>
          <w:rFonts w:ascii="Calibri" w:hAnsi="Calibri" w:cs="Calibri"/>
          <w:noProof/>
          <w:szCs w:val="24"/>
        </w:rPr>
        <w:t>[43]</w:t>
      </w:r>
      <w:r w:rsidRPr="00132B23">
        <w:rPr>
          <w:rFonts w:ascii="Calibri" w:hAnsi="Calibri" w:cs="Calibri"/>
          <w:noProof/>
          <w:szCs w:val="24"/>
        </w:rPr>
        <w:tab/>
        <w:t xml:space="preserve">S. Dixit and J. G. Hering, “Comparison of arsenic(V) and arsenic(III) sorption onto iron oxide minerals: implications for arsenic mobility.,” </w:t>
      </w:r>
      <w:r w:rsidRPr="00132B23">
        <w:rPr>
          <w:rFonts w:ascii="Calibri" w:hAnsi="Calibri" w:cs="Calibri"/>
          <w:i/>
          <w:iCs/>
          <w:noProof/>
          <w:szCs w:val="24"/>
        </w:rPr>
        <w:t>Environ. Sci. Technol.</w:t>
      </w:r>
      <w:r w:rsidRPr="00132B23">
        <w:rPr>
          <w:rFonts w:ascii="Calibri" w:hAnsi="Calibri" w:cs="Calibri"/>
          <w:noProof/>
          <w:szCs w:val="24"/>
        </w:rPr>
        <w:t>, vol. 37, no. 18, pp. 4182–9, Sep. 2003.</w:t>
      </w:r>
    </w:p>
    <w:p w14:paraId="18310902" w14:textId="77777777" w:rsidR="00132B23" w:rsidRPr="00132B23" w:rsidRDefault="00132B23" w:rsidP="00132B23">
      <w:pPr>
        <w:widowControl w:val="0"/>
        <w:autoSpaceDE w:val="0"/>
        <w:autoSpaceDN w:val="0"/>
        <w:adjustRightInd w:val="0"/>
        <w:spacing w:line="240" w:lineRule="auto"/>
        <w:ind w:left="640" w:hanging="640"/>
        <w:rPr>
          <w:rFonts w:ascii="Calibri" w:hAnsi="Calibri" w:cs="Calibri"/>
          <w:noProof/>
          <w:szCs w:val="24"/>
        </w:rPr>
      </w:pPr>
      <w:r w:rsidRPr="00132B23">
        <w:rPr>
          <w:rFonts w:ascii="Calibri" w:hAnsi="Calibri" w:cs="Calibri"/>
          <w:noProof/>
          <w:szCs w:val="24"/>
        </w:rPr>
        <w:t>[44]</w:t>
      </w:r>
      <w:r w:rsidRPr="00132B23">
        <w:rPr>
          <w:rFonts w:ascii="Calibri" w:hAnsi="Calibri" w:cs="Calibri"/>
          <w:noProof/>
          <w:szCs w:val="24"/>
        </w:rPr>
        <w:tab/>
        <w:t xml:space="preserve">P. Fenter, L. Cheng, S. Rihs, M. L. Machesky, M. J. Bedzyk, and N. C. Sturchio, “Electrical Double-Layer Structure at the Rutile-Water Interface as Observed in Situ with Small-Period X-Ray Standing Waves.,” </w:t>
      </w:r>
      <w:r w:rsidRPr="00132B23">
        <w:rPr>
          <w:rFonts w:ascii="Calibri" w:hAnsi="Calibri" w:cs="Calibri"/>
          <w:i/>
          <w:iCs/>
          <w:noProof/>
          <w:szCs w:val="24"/>
        </w:rPr>
        <w:t>J. Colloid Interface Sci.</w:t>
      </w:r>
      <w:r w:rsidRPr="00132B23">
        <w:rPr>
          <w:rFonts w:ascii="Calibri" w:hAnsi="Calibri" w:cs="Calibri"/>
          <w:noProof/>
          <w:szCs w:val="24"/>
        </w:rPr>
        <w:t>, vol. 225, pp. 154–165, 2000.</w:t>
      </w:r>
    </w:p>
    <w:p w14:paraId="2C334CFF" w14:textId="77777777" w:rsidR="00132B23" w:rsidRPr="00132B23" w:rsidRDefault="00132B23" w:rsidP="00132B23">
      <w:pPr>
        <w:widowControl w:val="0"/>
        <w:autoSpaceDE w:val="0"/>
        <w:autoSpaceDN w:val="0"/>
        <w:adjustRightInd w:val="0"/>
        <w:spacing w:line="240" w:lineRule="auto"/>
        <w:ind w:left="640" w:hanging="640"/>
        <w:rPr>
          <w:rFonts w:ascii="Calibri" w:hAnsi="Calibri" w:cs="Calibri"/>
          <w:noProof/>
          <w:szCs w:val="24"/>
        </w:rPr>
      </w:pPr>
      <w:r w:rsidRPr="00132B23">
        <w:rPr>
          <w:rFonts w:ascii="Calibri" w:hAnsi="Calibri" w:cs="Calibri"/>
          <w:noProof/>
          <w:szCs w:val="24"/>
        </w:rPr>
        <w:t>[45]</w:t>
      </w:r>
      <w:r w:rsidRPr="00132B23">
        <w:rPr>
          <w:rFonts w:ascii="Calibri" w:hAnsi="Calibri" w:cs="Calibri"/>
          <w:noProof/>
          <w:szCs w:val="24"/>
        </w:rPr>
        <w:tab/>
        <w:t xml:space="preserve">P. C. Zhang, P. V. Brady, S. E. Arthur, W. Q. Zhou, D. Sawyer, and D. A. Hesterberg, “Adsorption of barium(II) on montmorillonite: An EXAFS study,” </w:t>
      </w:r>
      <w:r w:rsidRPr="00132B23">
        <w:rPr>
          <w:rFonts w:ascii="Calibri" w:hAnsi="Calibri" w:cs="Calibri"/>
          <w:i/>
          <w:iCs/>
          <w:noProof/>
          <w:szCs w:val="24"/>
        </w:rPr>
        <w:t>Colloids Surfaces A Physicochem. Eng. Asp.</w:t>
      </w:r>
      <w:r w:rsidRPr="00132B23">
        <w:rPr>
          <w:rFonts w:ascii="Calibri" w:hAnsi="Calibri" w:cs="Calibri"/>
          <w:noProof/>
          <w:szCs w:val="24"/>
        </w:rPr>
        <w:t>, vol. 190, no. 3, pp. 239–249, 2001.</w:t>
      </w:r>
    </w:p>
    <w:p w14:paraId="471DA01D" w14:textId="77777777" w:rsidR="00132B23" w:rsidRPr="00132B23" w:rsidRDefault="00132B23" w:rsidP="00132B23">
      <w:pPr>
        <w:widowControl w:val="0"/>
        <w:autoSpaceDE w:val="0"/>
        <w:autoSpaceDN w:val="0"/>
        <w:adjustRightInd w:val="0"/>
        <w:spacing w:line="240" w:lineRule="auto"/>
        <w:ind w:left="640" w:hanging="640"/>
        <w:rPr>
          <w:rFonts w:ascii="Calibri" w:hAnsi="Calibri" w:cs="Calibri"/>
          <w:noProof/>
          <w:szCs w:val="24"/>
        </w:rPr>
      </w:pPr>
      <w:r w:rsidRPr="00132B23">
        <w:rPr>
          <w:rFonts w:ascii="Calibri" w:hAnsi="Calibri" w:cs="Calibri"/>
          <w:noProof/>
          <w:szCs w:val="24"/>
        </w:rPr>
        <w:lastRenderedPageBreak/>
        <w:t>[46]</w:t>
      </w:r>
      <w:r w:rsidRPr="00132B23">
        <w:rPr>
          <w:rFonts w:ascii="Calibri" w:hAnsi="Calibri" w:cs="Calibri"/>
          <w:noProof/>
          <w:szCs w:val="24"/>
        </w:rPr>
        <w:tab/>
        <w:t xml:space="preserve">M. H. Bradbury, B. Baeyens, H. Geckeis, and T. Rabung, “Sorption of Eu(III)/Cm(III) on Ca-montmorillonite and Na-illite. Part 2: Surface complexation modelling,” </w:t>
      </w:r>
      <w:r w:rsidRPr="00132B23">
        <w:rPr>
          <w:rFonts w:ascii="Calibri" w:hAnsi="Calibri" w:cs="Calibri"/>
          <w:i/>
          <w:iCs/>
          <w:noProof/>
          <w:szCs w:val="24"/>
        </w:rPr>
        <w:t>Geochim. Cosmochim. Acta</w:t>
      </w:r>
      <w:r w:rsidRPr="00132B23">
        <w:rPr>
          <w:rFonts w:ascii="Calibri" w:hAnsi="Calibri" w:cs="Calibri"/>
          <w:noProof/>
          <w:szCs w:val="24"/>
        </w:rPr>
        <w:t>, vol. 69, no. 23, pp. 5403–5412, 2005.</w:t>
      </w:r>
    </w:p>
    <w:p w14:paraId="56944B54" w14:textId="77777777" w:rsidR="00132B23" w:rsidRPr="00132B23" w:rsidRDefault="00132B23" w:rsidP="00132B23">
      <w:pPr>
        <w:widowControl w:val="0"/>
        <w:autoSpaceDE w:val="0"/>
        <w:autoSpaceDN w:val="0"/>
        <w:adjustRightInd w:val="0"/>
        <w:spacing w:line="240" w:lineRule="auto"/>
        <w:ind w:left="640" w:hanging="640"/>
        <w:rPr>
          <w:rFonts w:ascii="Calibri" w:hAnsi="Calibri" w:cs="Calibri"/>
          <w:noProof/>
          <w:szCs w:val="24"/>
        </w:rPr>
      </w:pPr>
      <w:r w:rsidRPr="00132B23">
        <w:rPr>
          <w:rFonts w:ascii="Calibri" w:hAnsi="Calibri" w:cs="Calibri"/>
          <w:noProof/>
          <w:szCs w:val="24"/>
        </w:rPr>
        <w:t>[47]</w:t>
      </w:r>
      <w:r w:rsidRPr="00132B23">
        <w:rPr>
          <w:rFonts w:ascii="Calibri" w:hAnsi="Calibri" w:cs="Calibri"/>
          <w:noProof/>
          <w:szCs w:val="24"/>
        </w:rPr>
        <w:tab/>
        <w:t xml:space="preserve">L. L. Ames, “Sorption of Trace Constituents from Aqueous Solutions onto Secondary Minerals. I. Uranium,” </w:t>
      </w:r>
      <w:r w:rsidRPr="00132B23">
        <w:rPr>
          <w:rFonts w:ascii="Calibri" w:hAnsi="Calibri" w:cs="Calibri"/>
          <w:i/>
          <w:iCs/>
          <w:noProof/>
          <w:szCs w:val="24"/>
        </w:rPr>
        <w:t>Clays Clay Miner.</w:t>
      </w:r>
      <w:r w:rsidRPr="00132B23">
        <w:rPr>
          <w:rFonts w:ascii="Calibri" w:hAnsi="Calibri" w:cs="Calibri"/>
          <w:noProof/>
          <w:szCs w:val="24"/>
        </w:rPr>
        <w:t>, vol. 31, no. 5, pp. 321–334, 1983.</w:t>
      </w:r>
    </w:p>
    <w:p w14:paraId="121ACAB5" w14:textId="77777777" w:rsidR="00132B23" w:rsidRPr="00132B23" w:rsidRDefault="00132B23" w:rsidP="00132B23">
      <w:pPr>
        <w:widowControl w:val="0"/>
        <w:autoSpaceDE w:val="0"/>
        <w:autoSpaceDN w:val="0"/>
        <w:adjustRightInd w:val="0"/>
        <w:spacing w:line="240" w:lineRule="auto"/>
        <w:ind w:left="640" w:hanging="640"/>
        <w:rPr>
          <w:rFonts w:ascii="Calibri" w:hAnsi="Calibri" w:cs="Calibri"/>
          <w:noProof/>
          <w:szCs w:val="24"/>
        </w:rPr>
      </w:pPr>
      <w:r w:rsidRPr="00132B23">
        <w:rPr>
          <w:rFonts w:ascii="Calibri" w:hAnsi="Calibri" w:cs="Calibri"/>
          <w:noProof/>
          <w:szCs w:val="24"/>
        </w:rPr>
        <w:t>[48]</w:t>
      </w:r>
      <w:r w:rsidRPr="00132B23">
        <w:rPr>
          <w:rFonts w:ascii="Calibri" w:hAnsi="Calibri" w:cs="Calibri"/>
          <w:noProof/>
          <w:szCs w:val="24"/>
        </w:rPr>
        <w:tab/>
        <w:t xml:space="preserve">K. Emmerich, F. Wolters, G. Kahr, and G. Lagaly, “Clay profiling: The classification of montmorillonites,” </w:t>
      </w:r>
      <w:r w:rsidRPr="00132B23">
        <w:rPr>
          <w:rFonts w:ascii="Calibri" w:hAnsi="Calibri" w:cs="Calibri"/>
          <w:i/>
          <w:iCs/>
          <w:noProof/>
          <w:szCs w:val="24"/>
        </w:rPr>
        <w:t>Clays Clay Miner.</w:t>
      </w:r>
      <w:r w:rsidRPr="00132B23">
        <w:rPr>
          <w:rFonts w:ascii="Calibri" w:hAnsi="Calibri" w:cs="Calibri"/>
          <w:noProof/>
          <w:szCs w:val="24"/>
        </w:rPr>
        <w:t>, vol. 57, no. 1, pp. 104–114, 2009.</w:t>
      </w:r>
    </w:p>
    <w:p w14:paraId="28DF3887" w14:textId="77777777" w:rsidR="00132B23" w:rsidRPr="00132B23" w:rsidRDefault="00132B23" w:rsidP="00132B23">
      <w:pPr>
        <w:widowControl w:val="0"/>
        <w:autoSpaceDE w:val="0"/>
        <w:autoSpaceDN w:val="0"/>
        <w:adjustRightInd w:val="0"/>
        <w:spacing w:line="240" w:lineRule="auto"/>
        <w:ind w:left="640" w:hanging="640"/>
        <w:rPr>
          <w:rFonts w:ascii="Calibri" w:hAnsi="Calibri" w:cs="Calibri"/>
          <w:noProof/>
          <w:szCs w:val="24"/>
        </w:rPr>
      </w:pPr>
      <w:r w:rsidRPr="00132B23">
        <w:rPr>
          <w:rFonts w:ascii="Calibri" w:hAnsi="Calibri" w:cs="Calibri"/>
          <w:noProof/>
          <w:szCs w:val="24"/>
        </w:rPr>
        <w:t>[49]</w:t>
      </w:r>
      <w:r w:rsidRPr="00132B23">
        <w:rPr>
          <w:rFonts w:ascii="Calibri" w:hAnsi="Calibri" w:cs="Calibri"/>
          <w:noProof/>
          <w:szCs w:val="24"/>
        </w:rPr>
        <w:tab/>
        <w:t xml:space="preserve">F. M. Michel, L. Ehm, S. M. Antao, P. L. Lee, P. J. Chupas, G. Liu, D. R. Strongin, M. a a Schoonen, B. L. Phillips, and J. B. Parise, “The structure of ferrihydrite, a nanocrystalline material.,” </w:t>
      </w:r>
      <w:r w:rsidRPr="00132B23">
        <w:rPr>
          <w:rFonts w:ascii="Calibri" w:hAnsi="Calibri" w:cs="Calibri"/>
          <w:i/>
          <w:iCs/>
          <w:noProof/>
          <w:szCs w:val="24"/>
        </w:rPr>
        <w:t>Science</w:t>
      </w:r>
      <w:r w:rsidRPr="00132B23">
        <w:rPr>
          <w:rFonts w:ascii="Calibri" w:hAnsi="Calibri" w:cs="Calibri"/>
          <w:noProof/>
          <w:szCs w:val="24"/>
        </w:rPr>
        <w:t>, vol. 316, no. 5832, pp. 1726–9, Jun. 2007.</w:t>
      </w:r>
    </w:p>
    <w:p w14:paraId="1688646B" w14:textId="77777777" w:rsidR="00132B23" w:rsidRPr="00132B23" w:rsidRDefault="00132B23" w:rsidP="00132B23">
      <w:pPr>
        <w:widowControl w:val="0"/>
        <w:autoSpaceDE w:val="0"/>
        <w:autoSpaceDN w:val="0"/>
        <w:adjustRightInd w:val="0"/>
        <w:spacing w:line="240" w:lineRule="auto"/>
        <w:ind w:left="640" w:hanging="640"/>
        <w:rPr>
          <w:rFonts w:ascii="Calibri" w:hAnsi="Calibri" w:cs="Calibri"/>
          <w:noProof/>
          <w:szCs w:val="24"/>
        </w:rPr>
      </w:pPr>
      <w:r w:rsidRPr="00132B23">
        <w:rPr>
          <w:rFonts w:ascii="Calibri" w:hAnsi="Calibri" w:cs="Calibri"/>
          <w:noProof/>
          <w:szCs w:val="24"/>
        </w:rPr>
        <w:t>[50]</w:t>
      </w:r>
      <w:r w:rsidRPr="00132B23">
        <w:rPr>
          <w:rFonts w:ascii="Calibri" w:hAnsi="Calibri" w:cs="Calibri"/>
          <w:noProof/>
          <w:szCs w:val="24"/>
        </w:rPr>
        <w:tab/>
        <w:t xml:space="preserve">L. Axe, G. B. Bunker, P. R. Anderson, and T. a Tyson, “An XAFS analysis of strontium at the hydrous ferric oxide surface,” </w:t>
      </w:r>
      <w:r w:rsidRPr="00132B23">
        <w:rPr>
          <w:rFonts w:ascii="Calibri" w:hAnsi="Calibri" w:cs="Calibri"/>
          <w:i/>
          <w:iCs/>
          <w:noProof/>
          <w:szCs w:val="24"/>
        </w:rPr>
        <w:t>J. Colloid Interface Sci.</w:t>
      </w:r>
      <w:r w:rsidRPr="00132B23">
        <w:rPr>
          <w:rFonts w:ascii="Calibri" w:hAnsi="Calibri" w:cs="Calibri"/>
          <w:noProof/>
          <w:szCs w:val="24"/>
        </w:rPr>
        <w:t>, vol. 199, no. 1, pp. 44–52, 1998.</w:t>
      </w:r>
    </w:p>
    <w:p w14:paraId="09811A64" w14:textId="77777777" w:rsidR="00132B23" w:rsidRPr="00132B23" w:rsidRDefault="00132B23" w:rsidP="00132B23">
      <w:pPr>
        <w:widowControl w:val="0"/>
        <w:autoSpaceDE w:val="0"/>
        <w:autoSpaceDN w:val="0"/>
        <w:adjustRightInd w:val="0"/>
        <w:spacing w:line="240" w:lineRule="auto"/>
        <w:ind w:left="640" w:hanging="640"/>
        <w:rPr>
          <w:rFonts w:ascii="Calibri" w:hAnsi="Calibri" w:cs="Calibri"/>
          <w:noProof/>
          <w:szCs w:val="24"/>
        </w:rPr>
      </w:pPr>
      <w:r w:rsidRPr="00132B23">
        <w:rPr>
          <w:rFonts w:ascii="Calibri" w:hAnsi="Calibri" w:cs="Calibri"/>
          <w:noProof/>
          <w:szCs w:val="24"/>
        </w:rPr>
        <w:t>[51]</w:t>
      </w:r>
      <w:r w:rsidRPr="00132B23">
        <w:rPr>
          <w:rFonts w:ascii="Calibri" w:hAnsi="Calibri" w:cs="Calibri"/>
          <w:noProof/>
          <w:szCs w:val="24"/>
        </w:rPr>
        <w:tab/>
        <w:t xml:space="preserve">N. Sahai, S. A. Carroll, S. Roberts, and P. A. O’Day, “X-Ray Absorption Spectroscopy of Strontium(II) Coordination,” </w:t>
      </w:r>
      <w:r w:rsidRPr="00132B23">
        <w:rPr>
          <w:rFonts w:ascii="Calibri" w:hAnsi="Calibri" w:cs="Calibri"/>
          <w:i/>
          <w:iCs/>
          <w:noProof/>
          <w:szCs w:val="24"/>
        </w:rPr>
        <w:t>J. Colloid Interface Sci.</w:t>
      </w:r>
      <w:r w:rsidRPr="00132B23">
        <w:rPr>
          <w:rFonts w:ascii="Calibri" w:hAnsi="Calibri" w:cs="Calibri"/>
          <w:noProof/>
          <w:szCs w:val="24"/>
        </w:rPr>
        <w:t>, vol. 222, no. 2, pp. 198–212, 2000.</w:t>
      </w:r>
    </w:p>
    <w:p w14:paraId="38DE26AD" w14:textId="77777777" w:rsidR="00132B23" w:rsidRPr="00132B23" w:rsidRDefault="00132B23" w:rsidP="00132B23">
      <w:pPr>
        <w:widowControl w:val="0"/>
        <w:autoSpaceDE w:val="0"/>
        <w:autoSpaceDN w:val="0"/>
        <w:adjustRightInd w:val="0"/>
        <w:spacing w:line="240" w:lineRule="auto"/>
        <w:ind w:left="640" w:hanging="640"/>
        <w:rPr>
          <w:rFonts w:ascii="Calibri" w:hAnsi="Calibri" w:cs="Calibri"/>
          <w:noProof/>
          <w:szCs w:val="24"/>
        </w:rPr>
      </w:pPr>
      <w:r w:rsidRPr="00132B23">
        <w:rPr>
          <w:rFonts w:ascii="Calibri" w:hAnsi="Calibri" w:cs="Calibri"/>
          <w:noProof/>
          <w:szCs w:val="24"/>
        </w:rPr>
        <w:t>[52]</w:t>
      </w:r>
      <w:r w:rsidRPr="00132B23">
        <w:rPr>
          <w:rFonts w:ascii="Calibri" w:hAnsi="Calibri" w:cs="Calibri"/>
          <w:noProof/>
          <w:szCs w:val="24"/>
        </w:rPr>
        <w:tab/>
        <w:t xml:space="preserve">S. a Carroll, S. K. Roberts, L. J. Criscenti, and P. a O’Day, “Surface complexation model for strontium sorption to amorphous silica and goethite.,” </w:t>
      </w:r>
      <w:r w:rsidRPr="00132B23">
        <w:rPr>
          <w:rFonts w:ascii="Calibri" w:hAnsi="Calibri" w:cs="Calibri"/>
          <w:i/>
          <w:iCs/>
          <w:noProof/>
          <w:szCs w:val="24"/>
        </w:rPr>
        <w:t>Geochem. Trans.</w:t>
      </w:r>
      <w:r w:rsidRPr="00132B23">
        <w:rPr>
          <w:rFonts w:ascii="Calibri" w:hAnsi="Calibri" w:cs="Calibri"/>
          <w:noProof/>
          <w:szCs w:val="24"/>
        </w:rPr>
        <w:t>, vol. 9, p. 2, 2008.</w:t>
      </w:r>
    </w:p>
    <w:p w14:paraId="3D7E851A" w14:textId="77777777" w:rsidR="00132B23" w:rsidRPr="00132B23" w:rsidRDefault="00132B23" w:rsidP="00132B23">
      <w:pPr>
        <w:widowControl w:val="0"/>
        <w:autoSpaceDE w:val="0"/>
        <w:autoSpaceDN w:val="0"/>
        <w:adjustRightInd w:val="0"/>
        <w:spacing w:line="240" w:lineRule="auto"/>
        <w:ind w:left="640" w:hanging="640"/>
        <w:rPr>
          <w:rFonts w:ascii="Calibri" w:hAnsi="Calibri" w:cs="Calibri"/>
          <w:noProof/>
          <w:szCs w:val="24"/>
        </w:rPr>
      </w:pPr>
      <w:r w:rsidRPr="00132B23">
        <w:rPr>
          <w:rFonts w:ascii="Calibri" w:hAnsi="Calibri" w:cs="Calibri"/>
          <w:noProof/>
          <w:szCs w:val="24"/>
        </w:rPr>
        <w:t>[53]</w:t>
      </w:r>
      <w:r w:rsidRPr="00132B23">
        <w:rPr>
          <w:rFonts w:ascii="Calibri" w:hAnsi="Calibri" w:cs="Calibri"/>
          <w:noProof/>
          <w:szCs w:val="24"/>
        </w:rPr>
        <w:tab/>
        <w:t xml:space="preserve">M. H. Bradbury and B. Baeyens, “Sorption of Eu on Na- and Ca-montmorillonites: Experimental investigations and modelling with cation exchange and surface complexation,” </w:t>
      </w:r>
      <w:r w:rsidRPr="00132B23">
        <w:rPr>
          <w:rFonts w:ascii="Calibri" w:hAnsi="Calibri" w:cs="Calibri"/>
          <w:i/>
          <w:iCs/>
          <w:noProof/>
          <w:szCs w:val="24"/>
        </w:rPr>
        <w:t>Geochim. Cosmochim. Acta</w:t>
      </w:r>
      <w:r w:rsidRPr="00132B23">
        <w:rPr>
          <w:rFonts w:ascii="Calibri" w:hAnsi="Calibri" w:cs="Calibri"/>
          <w:noProof/>
          <w:szCs w:val="24"/>
        </w:rPr>
        <w:t>, vol. 66, no. 13, pp. 2325–2334, 2002.</w:t>
      </w:r>
    </w:p>
    <w:p w14:paraId="39C51083" w14:textId="77777777" w:rsidR="00132B23" w:rsidRPr="00132B23" w:rsidRDefault="00132B23" w:rsidP="00132B23">
      <w:pPr>
        <w:widowControl w:val="0"/>
        <w:autoSpaceDE w:val="0"/>
        <w:autoSpaceDN w:val="0"/>
        <w:adjustRightInd w:val="0"/>
        <w:spacing w:line="240" w:lineRule="auto"/>
        <w:ind w:left="640" w:hanging="640"/>
        <w:rPr>
          <w:rFonts w:ascii="Calibri" w:hAnsi="Calibri" w:cs="Calibri"/>
          <w:noProof/>
          <w:szCs w:val="24"/>
        </w:rPr>
      </w:pPr>
      <w:r w:rsidRPr="00132B23">
        <w:rPr>
          <w:rFonts w:ascii="Calibri" w:hAnsi="Calibri" w:cs="Calibri"/>
          <w:noProof/>
          <w:szCs w:val="24"/>
        </w:rPr>
        <w:t>[54]</w:t>
      </w:r>
      <w:r w:rsidRPr="00132B23">
        <w:rPr>
          <w:rFonts w:ascii="Calibri" w:hAnsi="Calibri" w:cs="Calibri"/>
          <w:noProof/>
          <w:szCs w:val="24"/>
        </w:rPr>
        <w:tab/>
        <w:t>L. Gorgeon, “Contribution à la Modélisation Physico-Chimique de la Retention de Radioéléments à Vie Longue par des Matériaux Argileux,” Universite Paris, 1994.</w:t>
      </w:r>
    </w:p>
    <w:p w14:paraId="581731CD" w14:textId="77777777" w:rsidR="00132B23" w:rsidRPr="00132B23" w:rsidRDefault="00132B23" w:rsidP="00132B23">
      <w:pPr>
        <w:widowControl w:val="0"/>
        <w:autoSpaceDE w:val="0"/>
        <w:autoSpaceDN w:val="0"/>
        <w:adjustRightInd w:val="0"/>
        <w:spacing w:line="240" w:lineRule="auto"/>
        <w:ind w:left="640" w:hanging="640"/>
        <w:rPr>
          <w:rFonts w:ascii="Calibri" w:hAnsi="Calibri" w:cs="Calibri"/>
          <w:noProof/>
          <w:szCs w:val="24"/>
        </w:rPr>
      </w:pPr>
      <w:r w:rsidRPr="00132B23">
        <w:rPr>
          <w:rFonts w:ascii="Calibri" w:hAnsi="Calibri" w:cs="Calibri"/>
          <w:noProof/>
          <w:szCs w:val="24"/>
        </w:rPr>
        <w:t>[55]</w:t>
      </w:r>
      <w:r w:rsidRPr="00132B23">
        <w:rPr>
          <w:rFonts w:ascii="Calibri" w:hAnsi="Calibri" w:cs="Calibri"/>
          <w:noProof/>
          <w:szCs w:val="24"/>
        </w:rPr>
        <w:tab/>
        <w:t xml:space="preserve">J. M. Zachara, S. C. Smith, J. P. McKinley, and C. T. Resch, “Cadmium Sorption on Specimen and Soil Smectites in Sodium and Calcium Electrolytes,” </w:t>
      </w:r>
      <w:r w:rsidRPr="00132B23">
        <w:rPr>
          <w:rFonts w:ascii="Calibri" w:hAnsi="Calibri" w:cs="Calibri"/>
          <w:i/>
          <w:iCs/>
          <w:noProof/>
          <w:szCs w:val="24"/>
        </w:rPr>
        <w:t>Soil Sci. Soc. Am. J.</w:t>
      </w:r>
      <w:r w:rsidRPr="00132B23">
        <w:rPr>
          <w:rFonts w:ascii="Calibri" w:hAnsi="Calibri" w:cs="Calibri"/>
          <w:noProof/>
          <w:szCs w:val="24"/>
        </w:rPr>
        <w:t>, vol. 57, no. 6, p. 1491, 1993.</w:t>
      </w:r>
    </w:p>
    <w:p w14:paraId="0CDE78DE" w14:textId="77777777" w:rsidR="00132B23" w:rsidRPr="00132B23" w:rsidRDefault="00132B23" w:rsidP="00132B23">
      <w:pPr>
        <w:widowControl w:val="0"/>
        <w:autoSpaceDE w:val="0"/>
        <w:autoSpaceDN w:val="0"/>
        <w:adjustRightInd w:val="0"/>
        <w:spacing w:line="240" w:lineRule="auto"/>
        <w:ind w:left="640" w:hanging="640"/>
        <w:rPr>
          <w:rFonts w:ascii="Calibri" w:hAnsi="Calibri" w:cs="Calibri"/>
          <w:noProof/>
          <w:szCs w:val="24"/>
        </w:rPr>
      </w:pPr>
      <w:r w:rsidRPr="00132B23">
        <w:rPr>
          <w:rFonts w:ascii="Calibri" w:hAnsi="Calibri" w:cs="Calibri"/>
          <w:noProof/>
          <w:szCs w:val="24"/>
        </w:rPr>
        <w:t>[56]</w:t>
      </w:r>
      <w:r w:rsidRPr="00132B23">
        <w:rPr>
          <w:rFonts w:ascii="Calibri" w:hAnsi="Calibri" w:cs="Calibri"/>
          <w:noProof/>
          <w:szCs w:val="24"/>
        </w:rPr>
        <w:tab/>
        <w:t xml:space="preserve">R. Murphy and D. Strongin, “Surface reactivity of pyrite and related sulfides,” </w:t>
      </w:r>
      <w:r w:rsidRPr="00132B23">
        <w:rPr>
          <w:rFonts w:ascii="Calibri" w:hAnsi="Calibri" w:cs="Calibri"/>
          <w:i/>
          <w:iCs/>
          <w:noProof/>
          <w:szCs w:val="24"/>
        </w:rPr>
        <w:t>Surf. Sci. Rep.</w:t>
      </w:r>
      <w:r w:rsidRPr="00132B23">
        <w:rPr>
          <w:rFonts w:ascii="Calibri" w:hAnsi="Calibri" w:cs="Calibri"/>
          <w:noProof/>
          <w:szCs w:val="24"/>
        </w:rPr>
        <w:t>, vol. 64, no. 1, pp. 1–45, Jan. 2009.</w:t>
      </w:r>
    </w:p>
    <w:p w14:paraId="4DCF85A2" w14:textId="77777777" w:rsidR="00132B23" w:rsidRPr="00132B23" w:rsidRDefault="00132B23" w:rsidP="00132B23">
      <w:pPr>
        <w:widowControl w:val="0"/>
        <w:autoSpaceDE w:val="0"/>
        <w:autoSpaceDN w:val="0"/>
        <w:adjustRightInd w:val="0"/>
        <w:spacing w:line="240" w:lineRule="auto"/>
        <w:ind w:left="640" w:hanging="640"/>
        <w:rPr>
          <w:rFonts w:ascii="Calibri" w:hAnsi="Calibri" w:cs="Calibri"/>
          <w:noProof/>
          <w:szCs w:val="24"/>
        </w:rPr>
      </w:pPr>
      <w:r w:rsidRPr="00132B23">
        <w:rPr>
          <w:rFonts w:ascii="Calibri" w:hAnsi="Calibri" w:cs="Calibri"/>
          <w:noProof/>
          <w:szCs w:val="24"/>
        </w:rPr>
        <w:t>[57]</w:t>
      </w:r>
      <w:r w:rsidRPr="00132B23">
        <w:rPr>
          <w:rFonts w:ascii="Calibri" w:hAnsi="Calibri" w:cs="Calibri"/>
          <w:noProof/>
          <w:szCs w:val="24"/>
        </w:rPr>
        <w:tab/>
        <w:t xml:space="preserve">W. A. Kornicker and J. W. Morse, “Interactions of divalent cations with the surface of pyrite,” </w:t>
      </w:r>
      <w:r w:rsidRPr="00132B23">
        <w:rPr>
          <w:rFonts w:ascii="Calibri" w:hAnsi="Calibri" w:cs="Calibri"/>
          <w:i/>
          <w:iCs/>
          <w:noProof/>
          <w:szCs w:val="24"/>
        </w:rPr>
        <w:t>Geochim. Cosmochim. Acta</w:t>
      </w:r>
      <w:r w:rsidRPr="00132B23">
        <w:rPr>
          <w:rFonts w:ascii="Calibri" w:hAnsi="Calibri" w:cs="Calibri"/>
          <w:noProof/>
          <w:szCs w:val="24"/>
        </w:rPr>
        <w:t>, vol. 55, no. 8, pp. 2159–2171, 1991.</w:t>
      </w:r>
    </w:p>
    <w:p w14:paraId="2D467F67" w14:textId="77777777" w:rsidR="00132B23" w:rsidRPr="00132B23" w:rsidRDefault="00132B23" w:rsidP="00132B23">
      <w:pPr>
        <w:widowControl w:val="0"/>
        <w:autoSpaceDE w:val="0"/>
        <w:autoSpaceDN w:val="0"/>
        <w:adjustRightInd w:val="0"/>
        <w:spacing w:line="240" w:lineRule="auto"/>
        <w:ind w:left="640" w:hanging="640"/>
        <w:rPr>
          <w:rFonts w:ascii="Calibri" w:hAnsi="Calibri" w:cs="Calibri"/>
          <w:noProof/>
          <w:szCs w:val="24"/>
        </w:rPr>
      </w:pPr>
      <w:r w:rsidRPr="00132B23">
        <w:rPr>
          <w:rFonts w:ascii="Calibri" w:hAnsi="Calibri" w:cs="Calibri"/>
          <w:noProof/>
          <w:szCs w:val="24"/>
        </w:rPr>
        <w:t>[58]</w:t>
      </w:r>
      <w:r w:rsidRPr="00132B23">
        <w:rPr>
          <w:rFonts w:ascii="Calibri" w:hAnsi="Calibri" w:cs="Calibri"/>
          <w:noProof/>
          <w:szCs w:val="24"/>
        </w:rPr>
        <w:tab/>
        <w:t xml:space="preserve">P. Wersin, M. F. Hochella, P. Persson, G. Redden, J. O. Leckie, and D. W. Harris, “Interaction between aqueous uranium (VI) and sulfide minerals: Spectroscopic evidence for sorption and reduction,” </w:t>
      </w:r>
      <w:r w:rsidRPr="00132B23">
        <w:rPr>
          <w:rFonts w:ascii="Calibri" w:hAnsi="Calibri" w:cs="Calibri"/>
          <w:i/>
          <w:iCs/>
          <w:noProof/>
          <w:szCs w:val="24"/>
        </w:rPr>
        <w:t>Geochim. Cosmochim. Acta</w:t>
      </w:r>
      <w:r w:rsidRPr="00132B23">
        <w:rPr>
          <w:rFonts w:ascii="Calibri" w:hAnsi="Calibri" w:cs="Calibri"/>
          <w:noProof/>
          <w:szCs w:val="24"/>
        </w:rPr>
        <w:t>, vol. 58, no. 13, pp. 2829–2843, 1994.</w:t>
      </w:r>
    </w:p>
    <w:p w14:paraId="04926D4F" w14:textId="77777777" w:rsidR="00132B23" w:rsidRPr="00132B23" w:rsidRDefault="00132B23" w:rsidP="00132B23">
      <w:pPr>
        <w:widowControl w:val="0"/>
        <w:autoSpaceDE w:val="0"/>
        <w:autoSpaceDN w:val="0"/>
        <w:adjustRightInd w:val="0"/>
        <w:spacing w:line="240" w:lineRule="auto"/>
        <w:ind w:left="640" w:hanging="640"/>
        <w:rPr>
          <w:rFonts w:ascii="Calibri" w:hAnsi="Calibri" w:cs="Calibri"/>
          <w:noProof/>
          <w:szCs w:val="24"/>
        </w:rPr>
      </w:pPr>
      <w:r w:rsidRPr="00132B23">
        <w:rPr>
          <w:rFonts w:ascii="Calibri" w:hAnsi="Calibri" w:cs="Calibri"/>
          <w:noProof/>
          <w:szCs w:val="24"/>
        </w:rPr>
        <w:t>[59]</w:t>
      </w:r>
      <w:r w:rsidRPr="00132B23">
        <w:rPr>
          <w:rFonts w:ascii="Calibri" w:hAnsi="Calibri" w:cs="Calibri"/>
          <w:noProof/>
          <w:szCs w:val="24"/>
        </w:rPr>
        <w:tab/>
        <w:t xml:space="preserve">A. Naveau, F. Monteil-Rivera, E. Guillon, and J. Dumonceau, “Interactions of aqueous selenium (-II) and (IV) with metallic sulfide surfaces,” </w:t>
      </w:r>
      <w:r w:rsidRPr="00132B23">
        <w:rPr>
          <w:rFonts w:ascii="Calibri" w:hAnsi="Calibri" w:cs="Calibri"/>
          <w:i/>
          <w:iCs/>
          <w:noProof/>
          <w:szCs w:val="24"/>
        </w:rPr>
        <w:t>Environ. Sci. Technol.</w:t>
      </w:r>
      <w:r w:rsidRPr="00132B23">
        <w:rPr>
          <w:rFonts w:ascii="Calibri" w:hAnsi="Calibri" w:cs="Calibri"/>
          <w:noProof/>
          <w:szCs w:val="24"/>
        </w:rPr>
        <w:t>, vol. 41, no. 15, pp. 5376–5382, 2007.</w:t>
      </w:r>
    </w:p>
    <w:p w14:paraId="00782FD8" w14:textId="77777777" w:rsidR="00132B23" w:rsidRPr="00132B23" w:rsidRDefault="00132B23" w:rsidP="00132B23">
      <w:pPr>
        <w:widowControl w:val="0"/>
        <w:autoSpaceDE w:val="0"/>
        <w:autoSpaceDN w:val="0"/>
        <w:adjustRightInd w:val="0"/>
        <w:spacing w:line="240" w:lineRule="auto"/>
        <w:ind w:left="640" w:hanging="640"/>
        <w:rPr>
          <w:rFonts w:ascii="Calibri" w:hAnsi="Calibri" w:cs="Calibri"/>
          <w:noProof/>
          <w:szCs w:val="24"/>
        </w:rPr>
      </w:pPr>
      <w:r w:rsidRPr="00132B23">
        <w:rPr>
          <w:rFonts w:ascii="Calibri" w:hAnsi="Calibri" w:cs="Calibri"/>
          <w:noProof/>
          <w:szCs w:val="24"/>
        </w:rPr>
        <w:t>[60]</w:t>
      </w:r>
      <w:r w:rsidRPr="00132B23">
        <w:rPr>
          <w:rFonts w:ascii="Calibri" w:hAnsi="Calibri" w:cs="Calibri"/>
          <w:noProof/>
          <w:szCs w:val="24"/>
        </w:rPr>
        <w:tab/>
        <w:t xml:space="preserve">D. K. Das, P. N. Pathak, S. Kumar, and V. K. Manchanda, “Sorption behavior of Am3+ on suspended pyrite,” </w:t>
      </w:r>
      <w:r w:rsidRPr="00132B23">
        <w:rPr>
          <w:rFonts w:ascii="Calibri" w:hAnsi="Calibri" w:cs="Calibri"/>
          <w:i/>
          <w:iCs/>
          <w:noProof/>
          <w:szCs w:val="24"/>
        </w:rPr>
        <w:t>J. Radioanal. Nucl. Chem.</w:t>
      </w:r>
      <w:r w:rsidRPr="00132B23">
        <w:rPr>
          <w:rFonts w:ascii="Calibri" w:hAnsi="Calibri" w:cs="Calibri"/>
          <w:noProof/>
          <w:szCs w:val="24"/>
        </w:rPr>
        <w:t>, vol. 281, no. 3, pp. 449–455, 2009.</w:t>
      </w:r>
    </w:p>
    <w:p w14:paraId="1DD0112A" w14:textId="77777777" w:rsidR="00132B23" w:rsidRPr="00132B23" w:rsidRDefault="00132B23" w:rsidP="00132B23">
      <w:pPr>
        <w:widowControl w:val="0"/>
        <w:autoSpaceDE w:val="0"/>
        <w:autoSpaceDN w:val="0"/>
        <w:adjustRightInd w:val="0"/>
        <w:spacing w:line="240" w:lineRule="auto"/>
        <w:ind w:left="640" w:hanging="640"/>
        <w:rPr>
          <w:rFonts w:ascii="Calibri" w:hAnsi="Calibri" w:cs="Calibri"/>
          <w:noProof/>
          <w:szCs w:val="24"/>
        </w:rPr>
      </w:pPr>
      <w:r w:rsidRPr="00132B23">
        <w:rPr>
          <w:rFonts w:ascii="Calibri" w:hAnsi="Calibri" w:cs="Calibri"/>
          <w:noProof/>
          <w:szCs w:val="24"/>
        </w:rPr>
        <w:t>[61]</w:t>
      </w:r>
      <w:r w:rsidRPr="00132B23">
        <w:rPr>
          <w:rFonts w:ascii="Calibri" w:hAnsi="Calibri" w:cs="Calibri"/>
          <w:noProof/>
          <w:szCs w:val="24"/>
        </w:rPr>
        <w:tab/>
        <w:t xml:space="preserve">A. Naveau, F. Monteil-Rivera, E. Guillon, and J. Dumonceau, “XPS and XAS studies of copper(II) sorbed onto a synthetic pyrite surface,” </w:t>
      </w:r>
      <w:r w:rsidRPr="00132B23">
        <w:rPr>
          <w:rFonts w:ascii="Calibri" w:hAnsi="Calibri" w:cs="Calibri"/>
          <w:i/>
          <w:iCs/>
          <w:noProof/>
          <w:szCs w:val="24"/>
        </w:rPr>
        <w:t>J. Colloid Interface Sci.</w:t>
      </w:r>
      <w:r w:rsidRPr="00132B23">
        <w:rPr>
          <w:rFonts w:ascii="Calibri" w:hAnsi="Calibri" w:cs="Calibri"/>
          <w:noProof/>
          <w:szCs w:val="24"/>
        </w:rPr>
        <w:t>, vol. 303, no. 1, pp. 25–31, 2006.</w:t>
      </w:r>
    </w:p>
    <w:p w14:paraId="522F4BBA" w14:textId="77777777" w:rsidR="00132B23" w:rsidRPr="00132B23" w:rsidRDefault="00132B23" w:rsidP="00132B23">
      <w:pPr>
        <w:widowControl w:val="0"/>
        <w:autoSpaceDE w:val="0"/>
        <w:autoSpaceDN w:val="0"/>
        <w:adjustRightInd w:val="0"/>
        <w:spacing w:line="240" w:lineRule="auto"/>
        <w:ind w:left="640" w:hanging="640"/>
        <w:rPr>
          <w:rFonts w:ascii="Calibri" w:hAnsi="Calibri" w:cs="Calibri"/>
          <w:noProof/>
          <w:szCs w:val="24"/>
        </w:rPr>
      </w:pPr>
      <w:r w:rsidRPr="00132B23">
        <w:rPr>
          <w:rFonts w:ascii="Calibri" w:hAnsi="Calibri" w:cs="Calibri"/>
          <w:noProof/>
          <w:szCs w:val="24"/>
        </w:rPr>
        <w:lastRenderedPageBreak/>
        <w:t>[62]</w:t>
      </w:r>
      <w:r w:rsidRPr="00132B23">
        <w:rPr>
          <w:rFonts w:ascii="Calibri" w:hAnsi="Calibri" w:cs="Calibri"/>
          <w:noProof/>
          <w:szCs w:val="24"/>
        </w:rPr>
        <w:tab/>
        <w:t xml:space="preserve">F. Sun, B. A. Dempsey, and K. A. Osseo-Asare, “As(V) and As(III) reactions on pristine pyrite and on surface-oxidized pyrite,” </w:t>
      </w:r>
      <w:r w:rsidRPr="00132B23">
        <w:rPr>
          <w:rFonts w:ascii="Calibri" w:hAnsi="Calibri" w:cs="Calibri"/>
          <w:i/>
          <w:iCs/>
          <w:noProof/>
          <w:szCs w:val="24"/>
        </w:rPr>
        <w:t>J. Colloid Interface Sci.</w:t>
      </w:r>
      <w:r w:rsidRPr="00132B23">
        <w:rPr>
          <w:rFonts w:ascii="Calibri" w:hAnsi="Calibri" w:cs="Calibri"/>
          <w:noProof/>
          <w:szCs w:val="24"/>
        </w:rPr>
        <w:t>, vol. 388, no. 1, pp. 170–175, 2012.</w:t>
      </w:r>
    </w:p>
    <w:p w14:paraId="7B79113F" w14:textId="77777777" w:rsidR="00132B23" w:rsidRPr="00132B23" w:rsidRDefault="00132B23" w:rsidP="00132B23">
      <w:pPr>
        <w:widowControl w:val="0"/>
        <w:autoSpaceDE w:val="0"/>
        <w:autoSpaceDN w:val="0"/>
        <w:adjustRightInd w:val="0"/>
        <w:spacing w:line="240" w:lineRule="auto"/>
        <w:ind w:left="640" w:hanging="640"/>
        <w:rPr>
          <w:rFonts w:ascii="Calibri" w:hAnsi="Calibri" w:cs="Calibri"/>
          <w:noProof/>
          <w:szCs w:val="24"/>
        </w:rPr>
      </w:pPr>
      <w:r w:rsidRPr="00132B23">
        <w:rPr>
          <w:rFonts w:ascii="Calibri" w:hAnsi="Calibri" w:cs="Calibri"/>
          <w:noProof/>
          <w:szCs w:val="24"/>
        </w:rPr>
        <w:t>[63]</w:t>
      </w:r>
      <w:r w:rsidRPr="00132B23">
        <w:rPr>
          <w:rFonts w:ascii="Calibri" w:hAnsi="Calibri" w:cs="Calibri"/>
          <w:noProof/>
          <w:szCs w:val="24"/>
        </w:rPr>
        <w:tab/>
        <w:t xml:space="preserve">M. J. Lambert and W. C. Burnett, “Submarine groundwater discharge estimates at a Florida coastal site based on continuous radon measurements,” </w:t>
      </w:r>
      <w:r w:rsidRPr="00132B23">
        <w:rPr>
          <w:rFonts w:ascii="Calibri" w:hAnsi="Calibri" w:cs="Calibri"/>
          <w:i/>
          <w:iCs/>
          <w:noProof/>
          <w:szCs w:val="24"/>
        </w:rPr>
        <w:t>Biogeochemistry</w:t>
      </w:r>
      <w:r w:rsidRPr="00132B23">
        <w:rPr>
          <w:rFonts w:ascii="Calibri" w:hAnsi="Calibri" w:cs="Calibri"/>
          <w:noProof/>
          <w:szCs w:val="24"/>
        </w:rPr>
        <w:t>, vol. 66, no. 1–2, pp. 55–73, 2003.</w:t>
      </w:r>
    </w:p>
    <w:p w14:paraId="6E978AFB" w14:textId="77777777" w:rsidR="00132B23" w:rsidRPr="00132B23" w:rsidRDefault="00132B23" w:rsidP="00132B23">
      <w:pPr>
        <w:widowControl w:val="0"/>
        <w:autoSpaceDE w:val="0"/>
        <w:autoSpaceDN w:val="0"/>
        <w:adjustRightInd w:val="0"/>
        <w:spacing w:line="240" w:lineRule="auto"/>
        <w:ind w:left="640" w:hanging="640"/>
        <w:rPr>
          <w:rFonts w:ascii="Calibri" w:hAnsi="Calibri" w:cs="Calibri"/>
          <w:noProof/>
          <w:szCs w:val="24"/>
        </w:rPr>
      </w:pPr>
      <w:r w:rsidRPr="00132B23">
        <w:rPr>
          <w:rFonts w:ascii="Calibri" w:hAnsi="Calibri" w:cs="Calibri"/>
          <w:noProof/>
          <w:szCs w:val="24"/>
        </w:rPr>
        <w:t>[64]</w:t>
      </w:r>
      <w:r w:rsidRPr="00132B23">
        <w:rPr>
          <w:rFonts w:ascii="Calibri" w:hAnsi="Calibri" w:cs="Calibri"/>
          <w:noProof/>
          <w:szCs w:val="24"/>
        </w:rPr>
        <w:tab/>
        <w:t xml:space="preserve">Rama and W. S. Moore, “Using the radium quartet for evaluating groundwater input and water exchange in salt marshes,” </w:t>
      </w:r>
      <w:r w:rsidRPr="00132B23">
        <w:rPr>
          <w:rFonts w:ascii="Calibri" w:hAnsi="Calibri" w:cs="Calibri"/>
          <w:i/>
          <w:iCs/>
          <w:noProof/>
          <w:szCs w:val="24"/>
        </w:rPr>
        <w:t>Geochim. Cosmochim. Acta</w:t>
      </w:r>
      <w:r w:rsidRPr="00132B23">
        <w:rPr>
          <w:rFonts w:ascii="Calibri" w:hAnsi="Calibri" w:cs="Calibri"/>
          <w:noProof/>
          <w:szCs w:val="24"/>
        </w:rPr>
        <w:t>, vol. 60, no. 23, pp. 4645–4652, Dec. 1996.</w:t>
      </w:r>
    </w:p>
    <w:p w14:paraId="46BBAB01" w14:textId="77777777" w:rsidR="00132B23" w:rsidRPr="00132B23" w:rsidRDefault="00132B23" w:rsidP="00132B23">
      <w:pPr>
        <w:widowControl w:val="0"/>
        <w:autoSpaceDE w:val="0"/>
        <w:autoSpaceDN w:val="0"/>
        <w:adjustRightInd w:val="0"/>
        <w:spacing w:line="240" w:lineRule="auto"/>
        <w:ind w:left="640" w:hanging="640"/>
        <w:rPr>
          <w:rFonts w:ascii="Calibri" w:hAnsi="Calibri" w:cs="Calibri"/>
          <w:noProof/>
        </w:rPr>
      </w:pPr>
      <w:r w:rsidRPr="00132B23">
        <w:rPr>
          <w:rFonts w:ascii="Calibri" w:hAnsi="Calibri" w:cs="Calibri"/>
          <w:noProof/>
          <w:szCs w:val="24"/>
        </w:rPr>
        <w:t>[65]</w:t>
      </w:r>
      <w:r w:rsidRPr="00132B23">
        <w:rPr>
          <w:rFonts w:ascii="Calibri" w:hAnsi="Calibri" w:cs="Calibri"/>
          <w:noProof/>
          <w:szCs w:val="24"/>
        </w:rPr>
        <w:tab/>
        <w:t xml:space="preserve">A. L. H. Hughes, A. M. Wilson, and W. S. Moore, “Groundwater transport and radium variability in coastal porewaters,” </w:t>
      </w:r>
      <w:r w:rsidRPr="00132B23">
        <w:rPr>
          <w:rFonts w:ascii="Calibri" w:hAnsi="Calibri" w:cs="Calibri"/>
          <w:i/>
          <w:iCs/>
          <w:noProof/>
          <w:szCs w:val="24"/>
        </w:rPr>
        <w:t>Estuar. Coast. Shelf Sci.</w:t>
      </w:r>
      <w:r w:rsidRPr="00132B23">
        <w:rPr>
          <w:rFonts w:ascii="Calibri" w:hAnsi="Calibri" w:cs="Calibri"/>
          <w:noProof/>
          <w:szCs w:val="24"/>
        </w:rPr>
        <w:t>, vol. 164, pp. 94–104, Oct. 2015.</w:t>
      </w:r>
    </w:p>
    <w:p w14:paraId="21DA14E5" w14:textId="165D8380" w:rsidR="004F6AE5" w:rsidRDefault="00F563F7" w:rsidP="00DA03D9">
      <w:pPr>
        <w:widowControl w:val="0"/>
        <w:autoSpaceDE w:val="0"/>
        <w:autoSpaceDN w:val="0"/>
        <w:adjustRightInd w:val="0"/>
        <w:spacing w:line="240" w:lineRule="auto"/>
      </w:pPr>
      <w:r>
        <w:fldChar w:fldCharType="end"/>
      </w:r>
    </w:p>
    <w:sectPr w:rsidR="004F6AE5">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6-08-30T15:04:00Z" w:initials="Office">
    <w:p w14:paraId="65A3AC3C" w14:textId="1AFF75CC" w:rsidR="00EB6261" w:rsidRDefault="00EB6261">
      <w:pPr>
        <w:pStyle w:val="CommentText"/>
      </w:pPr>
      <w:r>
        <w:rPr>
          <w:rStyle w:val="CommentReference"/>
        </w:rPr>
        <w:annotationRef/>
      </w:r>
      <w:r>
        <w:t>Somehwere in the beginning (perhaps just before the study objectives are presented), you’ll need to justify why you examined sorption to the selected minerals</w:t>
      </w:r>
    </w:p>
  </w:comment>
  <w:comment w:id="1" w:author="Michael Chen" w:date="2016-09-08T15:32:00Z" w:initials="MC">
    <w:p w14:paraId="01E72A9E" w14:textId="77777777" w:rsidR="00EB6261" w:rsidRDefault="00EB6261" w:rsidP="00E53C0E">
      <w:pPr>
        <w:pStyle w:val="CommentText"/>
      </w:pPr>
      <w:r>
        <w:rPr>
          <w:rStyle w:val="CommentReference"/>
        </w:rPr>
        <w:annotationRef/>
      </w:r>
      <w:r>
        <w:t>Need to fill in this number and give reference</w:t>
      </w:r>
    </w:p>
  </w:comment>
  <w:comment w:id="2" w:author="Microsoft Office User" w:date="2016-10-14T12:43:00Z" w:initials="Office">
    <w:p w14:paraId="6D749CE3" w14:textId="742285BD" w:rsidR="00EB6261" w:rsidRDefault="00EB6261">
      <w:pPr>
        <w:pStyle w:val="CommentText"/>
      </w:pPr>
      <w:r>
        <w:rPr>
          <w:rStyle w:val="CommentReference"/>
        </w:rPr>
        <w:annotationRef/>
      </w:r>
      <w:r>
        <w:t>I’d add a range here…this will illustrate the incredibly high levels of Ra often present in brines</w:t>
      </w:r>
    </w:p>
  </w:comment>
  <w:comment w:id="5" w:author="Microsoft Office User" w:date="2016-10-15T11:11:00Z" w:initials="Office">
    <w:p w14:paraId="1F0BDE2B" w14:textId="7248DC62" w:rsidR="00EB6261" w:rsidRDefault="00EB6261">
      <w:pPr>
        <w:pStyle w:val="CommentText"/>
      </w:pPr>
      <w:r>
        <w:rPr>
          <w:rStyle w:val="CommentReference"/>
        </w:rPr>
        <w:annotationRef/>
      </w:r>
      <w:r>
        <w:t>Be careful with the word “significant”…some people jump all over it as “only” applying to statistics (even though I disagree)</w:t>
      </w:r>
    </w:p>
  </w:comment>
  <w:comment w:id="6" w:author="Microsoft Office User" w:date="2016-08-30T11:32:00Z" w:initials="Office">
    <w:p w14:paraId="31A63122" w14:textId="212F82E4" w:rsidR="00EB6261" w:rsidRDefault="00EB6261">
      <w:pPr>
        <w:pStyle w:val="CommentText"/>
      </w:pPr>
      <w:r>
        <w:rPr>
          <w:rStyle w:val="CommentReference"/>
        </w:rPr>
        <w:annotationRef/>
      </w:r>
      <w:r>
        <w:t>Which systems? Natural seds, specific mienrals, etc?</w:t>
      </w:r>
    </w:p>
  </w:comment>
  <w:comment w:id="3" w:author="Microsoft Office User" w:date="2016-08-30T11:33:00Z" w:initials="Office">
    <w:p w14:paraId="36BD160F" w14:textId="2B5357B7" w:rsidR="00EB6261" w:rsidRDefault="00EB6261">
      <w:pPr>
        <w:pStyle w:val="CommentText"/>
      </w:pPr>
      <w:r>
        <w:rPr>
          <w:rStyle w:val="CommentReference"/>
        </w:rPr>
        <w:annotationRef/>
      </w:r>
      <w:r>
        <w:t>This sentence is a bit confusing to me</w:t>
      </w:r>
    </w:p>
  </w:comment>
  <w:comment w:id="4" w:author="Michael Chen" w:date="2016-09-27T15:36:00Z" w:initials="MC">
    <w:p w14:paraId="20D57ABF" w14:textId="38D2A7C9" w:rsidR="00EB6261" w:rsidRDefault="00EB6261">
      <w:pPr>
        <w:pStyle w:val="CommentText"/>
      </w:pPr>
      <w:r>
        <w:rPr>
          <w:rStyle w:val="CommentReference"/>
        </w:rPr>
        <w:annotationRef/>
      </w:r>
    </w:p>
  </w:comment>
  <w:comment w:id="7" w:author="Microsoft Office User" w:date="2016-08-30T12:15:00Z" w:initials="Office">
    <w:p w14:paraId="30EB024A" w14:textId="57E34B2B" w:rsidR="00EB6261" w:rsidRDefault="00EB6261">
      <w:pPr>
        <w:pStyle w:val="CommentText"/>
      </w:pPr>
      <w:r>
        <w:rPr>
          <w:rStyle w:val="CommentReference"/>
        </w:rPr>
        <w:annotationRef/>
      </w:r>
      <w:r>
        <w:t>Merge these…also, you haven’t introduced the importance of reduced minerals…</w:t>
      </w:r>
    </w:p>
  </w:comment>
  <w:comment w:id="8" w:author="Michael Chen" w:date="2016-09-27T15:44:00Z" w:initials="MC">
    <w:p w14:paraId="64C48399" w14:textId="2848BA93" w:rsidR="00EB6261" w:rsidRDefault="00EB6261">
      <w:pPr>
        <w:pStyle w:val="CommentText"/>
      </w:pPr>
      <w:r>
        <w:rPr>
          <w:rStyle w:val="CommentReference"/>
        </w:rPr>
        <w:annotationRef/>
      </w:r>
      <w:r>
        <w:t>There was a statement about high salinity brines, don’t want to mislead the readers that we somehow did something with high salinity brines, but can leave this in</w:t>
      </w:r>
    </w:p>
  </w:comment>
  <w:comment w:id="9" w:author="Microsoft Office User" w:date="2016-08-30T12:28:00Z" w:initials="Office">
    <w:p w14:paraId="5778E823" w14:textId="08EBFCDA" w:rsidR="00EB6261" w:rsidRDefault="00EB6261">
      <w:pPr>
        <w:pStyle w:val="CommentText"/>
      </w:pPr>
      <w:r>
        <w:rPr>
          <w:rStyle w:val="CommentReference"/>
        </w:rPr>
        <w:annotationRef/>
      </w:r>
      <w:r>
        <w:t>Provide a brief justification why Na-montmorrilonite was used, rather than Ca –montmorillonite</w:t>
      </w:r>
    </w:p>
  </w:comment>
  <w:comment w:id="10" w:author="Michael Chen" w:date="2016-11-01T14:25:00Z" w:initials="MC">
    <w:p w14:paraId="09DACAE9" w14:textId="08B0A06F" w:rsidR="00557356" w:rsidRDefault="00557356">
      <w:pPr>
        <w:pStyle w:val="CommentText"/>
      </w:pPr>
      <w:r>
        <w:rPr>
          <w:rStyle w:val="CommentReference"/>
        </w:rPr>
        <w:annotationRef/>
      </w:r>
      <w:r>
        <w:t>Need to check the XRD</w:t>
      </w:r>
    </w:p>
  </w:comment>
  <w:comment w:id="11" w:author="Microsoft Office User" w:date="2016-08-30T12:41:00Z" w:initials="Office">
    <w:p w14:paraId="450E2D7B" w14:textId="0A508BBD" w:rsidR="00EB6261" w:rsidRDefault="00EB6261">
      <w:pPr>
        <w:pStyle w:val="CommentText"/>
      </w:pPr>
      <w:r>
        <w:rPr>
          <w:rStyle w:val="CommentReference"/>
        </w:rPr>
        <w:annotationRef/>
      </w:r>
      <w:r>
        <w:t>Proper terminology?</w:t>
      </w:r>
    </w:p>
  </w:comment>
  <w:comment w:id="13" w:author="Michael Chen" w:date="2016-10-24T11:58:00Z" w:initials="MC">
    <w:p w14:paraId="4423D108" w14:textId="6660BB95" w:rsidR="00EB6261" w:rsidRPr="009B6205" w:rsidRDefault="00EB6261">
      <w:pPr>
        <w:pStyle w:val="CommentText"/>
        <w:rPr>
          <w:sz w:val="16"/>
          <w:szCs w:val="16"/>
        </w:rPr>
      </w:pPr>
      <w:r>
        <w:rPr>
          <w:rStyle w:val="CommentReference"/>
        </w:rPr>
        <w:annotationRef/>
      </w:r>
      <w:r>
        <w:rPr>
          <w:rStyle w:val="CommentReference"/>
        </w:rPr>
        <w:t>Sentence doesn’t feel right</w:t>
      </w:r>
    </w:p>
  </w:comment>
  <w:comment w:id="12" w:author="Microsoft Office User" w:date="2016-10-15T17:04:00Z" w:initials="Office">
    <w:p w14:paraId="20448C1A" w14:textId="6E4A9EEC" w:rsidR="00EB6261" w:rsidRDefault="00EB6261">
      <w:pPr>
        <w:pStyle w:val="CommentText"/>
      </w:pPr>
      <w:r>
        <w:rPr>
          <w:rStyle w:val="CommentReference"/>
        </w:rPr>
        <w:annotationRef/>
      </w:r>
      <w:r>
        <w:t>I’m having a hard time following this. Not sure if you are talking about using simple single site models to fit your data, or to compare with previous studies, or both (and/or use “tetradentate” etc formulations found in the literature</w:t>
      </w:r>
    </w:p>
  </w:comment>
  <w:comment w:id="14" w:author="Microsoft Office User" w:date="2016-10-17T11:01:00Z" w:initials="Office">
    <w:p w14:paraId="30F571C6" w14:textId="274B527F" w:rsidR="00EB6261" w:rsidRDefault="00EB6261">
      <w:pPr>
        <w:pStyle w:val="CommentText"/>
      </w:pPr>
      <w:r>
        <w:rPr>
          <w:rStyle w:val="CommentReference"/>
        </w:rPr>
        <w:annotationRef/>
      </w:r>
      <w:r>
        <w:t>mention in the beginning that all isotherms fit within a linear range, hence Kd was used as a comparison</w:t>
      </w:r>
    </w:p>
  </w:comment>
  <w:comment w:id="15" w:author="Microsoft Office User" w:date="2016-10-15T17:16:00Z" w:initials="Office">
    <w:p w14:paraId="0252FB19" w14:textId="6F75025B" w:rsidR="00EB6261" w:rsidRDefault="00EB6261">
      <w:pPr>
        <w:pStyle w:val="CommentText"/>
      </w:pPr>
      <w:r>
        <w:rPr>
          <w:rStyle w:val="CommentReference"/>
        </w:rPr>
        <w:annotationRef/>
      </w:r>
      <w:r>
        <w:t>Are these SCM models, or Kd’s? Need to clarify</w:t>
      </w:r>
    </w:p>
  </w:comment>
  <w:comment w:id="16" w:author="Michael Chen" w:date="2016-11-01T15:02:00Z" w:initials="MC">
    <w:p w14:paraId="48A655F8" w14:textId="6784D0BB" w:rsidR="00DC37A4" w:rsidRDefault="00DC37A4">
      <w:pPr>
        <w:pStyle w:val="CommentText"/>
      </w:pPr>
      <w:r>
        <w:rPr>
          <w:rStyle w:val="CommentReference"/>
        </w:rPr>
        <w:annotationRef/>
      </w:r>
      <w:r>
        <w:t>Consider a second table</w:t>
      </w:r>
    </w:p>
  </w:comment>
  <w:comment w:id="18" w:author="Microsoft Office User" w:date="2016-08-30T13:03:00Z" w:initials="Office">
    <w:p w14:paraId="684768AE" w14:textId="3B72B75F" w:rsidR="00EB6261" w:rsidRDefault="00EB6261">
      <w:pPr>
        <w:pStyle w:val="CommentText"/>
      </w:pPr>
      <w:r>
        <w:rPr>
          <w:rStyle w:val="CommentReference"/>
        </w:rPr>
        <w:annotationRef/>
      </w:r>
      <w:r>
        <w:t>We’ll see if this is still true when normalized to surface area….</w:t>
      </w:r>
    </w:p>
  </w:comment>
  <w:comment w:id="17" w:author="Microsoft Office User" w:date="2016-10-15T17:32:00Z" w:initials="Office">
    <w:p w14:paraId="2409F86B" w14:textId="45E184B7" w:rsidR="00EB6261" w:rsidRDefault="00EB6261">
      <w:pPr>
        <w:pStyle w:val="CommentText"/>
      </w:pPr>
      <w:r>
        <w:rPr>
          <w:rStyle w:val="CommentReference"/>
        </w:rPr>
        <w:annotationRef/>
      </w:r>
      <w:r>
        <w:t>Normalized to SA?</w:t>
      </w:r>
    </w:p>
  </w:comment>
  <w:comment w:id="19" w:author="Michael Chen" w:date="2016-10-25T18:14:00Z" w:initials="MC">
    <w:p w14:paraId="1F8017ED" w14:textId="1D6E7443" w:rsidR="00EB6261" w:rsidRDefault="00EB6261">
      <w:pPr>
        <w:pStyle w:val="CommentText"/>
      </w:pPr>
      <w:r>
        <w:rPr>
          <w:rStyle w:val="CommentReference"/>
        </w:rPr>
        <w:annotationRef/>
      </w:r>
      <w:r>
        <w:t>Need to delve further into WHY montmorillonites have these differences</w:t>
      </w:r>
    </w:p>
  </w:comment>
  <w:comment w:id="20" w:author="Michael Chen" w:date="2016-10-25T18:13:00Z" w:initials="MC">
    <w:p w14:paraId="2E8B3DB3" w14:textId="35AF6081" w:rsidR="00EB6261" w:rsidRDefault="00EB6261">
      <w:pPr>
        <w:pStyle w:val="CommentText"/>
      </w:pPr>
      <w:r>
        <w:rPr>
          <w:rStyle w:val="CommentReference"/>
        </w:rPr>
        <w:annotationRef/>
      </w:r>
      <w:r>
        <w:t>Need to discuss WHY the differences</w:t>
      </w:r>
    </w:p>
  </w:comment>
  <w:comment w:id="21" w:author="Microsoft Office User" w:date="2016-10-17T11:04:00Z" w:initials="Office">
    <w:p w14:paraId="44B1FE16" w14:textId="4F054CCB" w:rsidR="00EB6261" w:rsidRDefault="00EB6261">
      <w:pPr>
        <w:pStyle w:val="CommentText"/>
      </w:pPr>
      <w:r>
        <w:rPr>
          <w:rStyle w:val="CommentReference"/>
        </w:rPr>
        <w:annotationRef/>
      </w:r>
      <w:r>
        <w:t>List the parameters you used to fit the data</w:t>
      </w:r>
    </w:p>
  </w:comment>
  <w:comment w:id="22" w:author="Microsoft Office User" w:date="2016-10-17T11:08:00Z" w:initials="Office">
    <w:p w14:paraId="49FCD730" w14:textId="18D385DA" w:rsidR="00EB6261" w:rsidRDefault="00EB6261">
      <w:pPr>
        <w:pStyle w:val="CommentText"/>
      </w:pPr>
      <w:r>
        <w:rPr>
          <w:rStyle w:val="CommentReference"/>
        </w:rPr>
        <w:annotationRef/>
      </w:r>
      <w:r>
        <w:t>how were they improved? Visually? Statistically?</w:t>
      </w:r>
    </w:p>
  </w:comment>
  <w:comment w:id="23" w:author="Michael Chen" w:date="2016-10-26T11:46:00Z" w:initials="MC">
    <w:p w14:paraId="1A6E1A8A" w14:textId="040467D4" w:rsidR="00EB6261" w:rsidRDefault="00EB6261">
      <w:pPr>
        <w:pStyle w:val="CommentText"/>
      </w:pPr>
      <w:r>
        <w:rPr>
          <w:rStyle w:val="CommentReference"/>
        </w:rPr>
        <w:annotationRef/>
      </w:r>
      <w:r>
        <w:t>Is this inner layer exchange, or outer layer exchange?</w:t>
      </w:r>
    </w:p>
  </w:comment>
  <w:comment w:id="24" w:author="Microsoft Office User" w:date="2016-10-17T11:44:00Z" w:initials="Office">
    <w:p w14:paraId="6013DC07" w14:textId="44A90D46" w:rsidR="00EB6261" w:rsidRDefault="00EB6261">
      <w:pPr>
        <w:pStyle w:val="CommentText"/>
      </w:pPr>
      <w:r>
        <w:rPr>
          <w:rStyle w:val="CommentReference"/>
        </w:rPr>
        <w:annotationRef/>
      </w:r>
      <w:r>
        <w:t>Where? Within the inner-layer, or on exterior/edge sites?</w:t>
      </w:r>
    </w:p>
  </w:comment>
  <w:comment w:id="25" w:author="Microsoft Office User" w:date="2016-10-17T13:23:00Z" w:initials="Office">
    <w:p w14:paraId="6DE7E727" w14:textId="40DF8D21" w:rsidR="00EB6261" w:rsidRDefault="00EB6261">
      <w:pPr>
        <w:pStyle w:val="CommentText"/>
      </w:pPr>
      <w:r>
        <w:rPr>
          <w:rStyle w:val="CommentReference"/>
        </w:rPr>
        <w:annotationRef/>
      </w:r>
      <w:r>
        <w:t>How does this all relate to radium? We already know that interaction with multiple metals will be intricate, but this line of thought can be included if it primarily relates to the cation under study…</w:t>
      </w:r>
    </w:p>
  </w:comment>
  <w:comment w:id="27" w:author="Microsoft Office User" w:date="2016-10-17T15:30:00Z" w:initials="Office">
    <w:p w14:paraId="0B28CBBD" w14:textId="499FC513" w:rsidR="00EB6261" w:rsidRDefault="00EB6261">
      <w:pPr>
        <w:pStyle w:val="CommentText"/>
      </w:pPr>
      <w:r>
        <w:rPr>
          <w:rStyle w:val="CommentReference"/>
        </w:rPr>
        <w:annotationRef/>
      </w:r>
      <w:r>
        <w:t>Update based on SA</w:t>
      </w:r>
    </w:p>
  </w:comment>
  <w:comment w:id="28" w:author="Microsoft Office User" w:date="2016-10-17T15:36:00Z" w:initials="Office">
    <w:p w14:paraId="2B823BDE" w14:textId="1D0C3452" w:rsidR="00EB6261" w:rsidRDefault="00EB6261">
      <w:pPr>
        <w:pStyle w:val="CommentText"/>
      </w:pPr>
      <w:r>
        <w:rPr>
          <w:rStyle w:val="CommentReference"/>
        </w:rPr>
        <w:annotationRef/>
      </w:r>
      <w:r>
        <w:t>Merge with the paragraph above</w:t>
      </w:r>
    </w:p>
  </w:comment>
  <w:comment w:id="26" w:author="Michael Chen" w:date="2016-10-26T14:27:00Z" w:initials="MC">
    <w:p w14:paraId="0C61493A" w14:textId="529EA839" w:rsidR="00EB6261" w:rsidRDefault="00EB6261">
      <w:pPr>
        <w:pStyle w:val="CommentText"/>
      </w:pPr>
      <w:r>
        <w:rPr>
          <w:rStyle w:val="CommentReference"/>
        </w:rPr>
        <w:annotationRef/>
      </w:r>
      <w:r>
        <w:t>May need to revisit this if new pyrite/mont comes out of the analysis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A3AC3C" w15:done="1"/>
  <w15:commentEx w15:paraId="01E72A9E" w15:done="1"/>
  <w15:commentEx w15:paraId="6D749CE3" w15:done="1"/>
  <w15:commentEx w15:paraId="1F0BDE2B" w15:done="1"/>
  <w15:commentEx w15:paraId="31A63122" w15:done="1"/>
  <w15:commentEx w15:paraId="36BD160F" w15:done="1"/>
  <w15:commentEx w15:paraId="20D57ABF" w15:paraIdParent="36BD160F" w15:done="1"/>
  <w15:commentEx w15:paraId="30EB024A" w15:done="1"/>
  <w15:commentEx w15:paraId="64C48399" w15:done="1"/>
  <w15:commentEx w15:paraId="5778E823" w15:done="1"/>
  <w15:commentEx w15:paraId="09DACAE9" w15:done="0"/>
  <w15:commentEx w15:paraId="450E2D7B" w15:done="1"/>
  <w15:commentEx w15:paraId="4423D108" w15:done="0"/>
  <w15:commentEx w15:paraId="20448C1A" w15:done="1"/>
  <w15:commentEx w15:paraId="30F571C6" w15:done="1"/>
  <w15:commentEx w15:paraId="0252FB19" w15:done="1"/>
  <w15:commentEx w15:paraId="48A655F8" w15:done="0"/>
  <w15:commentEx w15:paraId="684768AE" w15:done="1"/>
  <w15:commentEx w15:paraId="2409F86B" w15:done="1"/>
  <w15:commentEx w15:paraId="1F8017ED" w15:done="0"/>
  <w15:commentEx w15:paraId="2E8B3DB3" w15:done="0"/>
  <w15:commentEx w15:paraId="44B1FE16" w15:done="1"/>
  <w15:commentEx w15:paraId="49FCD730" w15:done="1"/>
  <w15:commentEx w15:paraId="1A6E1A8A" w15:done="0"/>
  <w15:commentEx w15:paraId="6013DC07" w15:done="1"/>
  <w15:commentEx w15:paraId="6DE7E727" w15:done="1"/>
  <w15:commentEx w15:paraId="0B28CBBD" w15:done="1"/>
  <w15:commentEx w15:paraId="2B823BDE" w15:done="1"/>
  <w15:commentEx w15:paraId="0C61493A" w15:done="1"/>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13D087" w14:textId="77777777" w:rsidR="000544CD" w:rsidRDefault="000544CD" w:rsidP="005660E3">
      <w:pPr>
        <w:spacing w:after="0" w:line="240" w:lineRule="auto"/>
      </w:pPr>
      <w:r>
        <w:separator/>
      </w:r>
    </w:p>
  </w:endnote>
  <w:endnote w:type="continuationSeparator" w:id="0">
    <w:p w14:paraId="7E32C756" w14:textId="77777777" w:rsidR="000544CD" w:rsidRDefault="000544CD" w:rsidP="00566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0A584E" w14:textId="77777777" w:rsidR="000544CD" w:rsidRDefault="000544CD" w:rsidP="005660E3">
      <w:pPr>
        <w:spacing w:after="0" w:line="240" w:lineRule="auto"/>
      </w:pPr>
      <w:r>
        <w:separator/>
      </w:r>
    </w:p>
  </w:footnote>
  <w:footnote w:type="continuationSeparator" w:id="0">
    <w:p w14:paraId="2D909E83" w14:textId="77777777" w:rsidR="000544CD" w:rsidRDefault="000544CD" w:rsidP="005660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448247"/>
      <w:docPartObj>
        <w:docPartGallery w:val="Page Numbers (Top of Page)"/>
        <w:docPartUnique/>
      </w:docPartObj>
    </w:sdtPr>
    <w:sdtEndPr>
      <w:rPr>
        <w:noProof/>
      </w:rPr>
    </w:sdtEndPr>
    <w:sdtContent>
      <w:p w14:paraId="2D8E62A8" w14:textId="5A35C3F2" w:rsidR="00EB6261" w:rsidRDefault="00EB6261">
        <w:pPr>
          <w:pStyle w:val="Header"/>
          <w:jc w:val="right"/>
        </w:pPr>
        <w:r>
          <w:fldChar w:fldCharType="begin"/>
        </w:r>
        <w:r>
          <w:instrText xml:space="preserve"> PAGE   \* MERGEFORMAT </w:instrText>
        </w:r>
        <w:r>
          <w:fldChar w:fldCharType="separate"/>
        </w:r>
        <w:r w:rsidR="00904EB9">
          <w:rPr>
            <w:noProof/>
          </w:rPr>
          <w:t>18</w:t>
        </w:r>
        <w:r>
          <w:rPr>
            <w:noProof/>
          </w:rPr>
          <w:fldChar w:fldCharType="end"/>
        </w:r>
      </w:p>
    </w:sdtContent>
  </w:sdt>
  <w:p w14:paraId="4D6AB4DB" w14:textId="77777777" w:rsidR="00EB6261" w:rsidRDefault="00EB626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4399D"/>
    <w:multiLevelType w:val="hybridMultilevel"/>
    <w:tmpl w:val="E52EC0B2"/>
    <w:lvl w:ilvl="0" w:tplc="1C94AEF8">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773B30"/>
    <w:multiLevelType w:val="hybridMultilevel"/>
    <w:tmpl w:val="B4128702"/>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6E464B"/>
    <w:multiLevelType w:val="hybridMultilevel"/>
    <w:tmpl w:val="E4120380"/>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E50CD1"/>
    <w:multiLevelType w:val="hybridMultilevel"/>
    <w:tmpl w:val="5DBED306"/>
    <w:lvl w:ilvl="0" w:tplc="3F028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FD39A2"/>
    <w:multiLevelType w:val="hybridMultilevel"/>
    <w:tmpl w:val="7FB00F7C"/>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Michael Chen">
    <w15:presenceInfo w15:providerId="Windows Live" w15:userId="55f5e5ff5c562d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184"/>
    <w:rsid w:val="000017A2"/>
    <w:rsid w:val="00004562"/>
    <w:rsid w:val="00005184"/>
    <w:rsid w:val="00005A7C"/>
    <w:rsid w:val="0002013C"/>
    <w:rsid w:val="00025E80"/>
    <w:rsid w:val="00030050"/>
    <w:rsid w:val="00031E93"/>
    <w:rsid w:val="000323A5"/>
    <w:rsid w:val="00034293"/>
    <w:rsid w:val="00034EDE"/>
    <w:rsid w:val="00037288"/>
    <w:rsid w:val="00043634"/>
    <w:rsid w:val="000504B0"/>
    <w:rsid w:val="00051EC7"/>
    <w:rsid w:val="000522B7"/>
    <w:rsid w:val="0005341D"/>
    <w:rsid w:val="000544CD"/>
    <w:rsid w:val="00062851"/>
    <w:rsid w:val="000660E0"/>
    <w:rsid w:val="00070B78"/>
    <w:rsid w:val="00075375"/>
    <w:rsid w:val="00076876"/>
    <w:rsid w:val="00077C13"/>
    <w:rsid w:val="0008313B"/>
    <w:rsid w:val="00083ACE"/>
    <w:rsid w:val="000850CC"/>
    <w:rsid w:val="00085640"/>
    <w:rsid w:val="00085D34"/>
    <w:rsid w:val="00090247"/>
    <w:rsid w:val="000919A0"/>
    <w:rsid w:val="0009336D"/>
    <w:rsid w:val="0009437C"/>
    <w:rsid w:val="00094548"/>
    <w:rsid w:val="000A2270"/>
    <w:rsid w:val="000A2B77"/>
    <w:rsid w:val="000A4450"/>
    <w:rsid w:val="000A5AFB"/>
    <w:rsid w:val="000B3200"/>
    <w:rsid w:val="000B4A2D"/>
    <w:rsid w:val="000C04AF"/>
    <w:rsid w:val="000C0A01"/>
    <w:rsid w:val="000C0FAE"/>
    <w:rsid w:val="000C1285"/>
    <w:rsid w:val="000C1AE4"/>
    <w:rsid w:val="000C5422"/>
    <w:rsid w:val="000C55A4"/>
    <w:rsid w:val="000C5BCD"/>
    <w:rsid w:val="000D021D"/>
    <w:rsid w:val="000D1E9C"/>
    <w:rsid w:val="000D35D6"/>
    <w:rsid w:val="000D3DBF"/>
    <w:rsid w:val="000F087B"/>
    <w:rsid w:val="000F3169"/>
    <w:rsid w:val="000F650E"/>
    <w:rsid w:val="000F6993"/>
    <w:rsid w:val="000F6A61"/>
    <w:rsid w:val="000F7D14"/>
    <w:rsid w:val="001010CB"/>
    <w:rsid w:val="00101BF9"/>
    <w:rsid w:val="001029A8"/>
    <w:rsid w:val="00102CC0"/>
    <w:rsid w:val="001034D2"/>
    <w:rsid w:val="00106FE2"/>
    <w:rsid w:val="00107A69"/>
    <w:rsid w:val="00112FD5"/>
    <w:rsid w:val="00115199"/>
    <w:rsid w:val="0012510C"/>
    <w:rsid w:val="00132B23"/>
    <w:rsid w:val="00133304"/>
    <w:rsid w:val="0013747E"/>
    <w:rsid w:val="00140621"/>
    <w:rsid w:val="001426B8"/>
    <w:rsid w:val="00144F98"/>
    <w:rsid w:val="00145207"/>
    <w:rsid w:val="00152B83"/>
    <w:rsid w:val="00154524"/>
    <w:rsid w:val="00154DE2"/>
    <w:rsid w:val="00156C45"/>
    <w:rsid w:val="00161129"/>
    <w:rsid w:val="00162120"/>
    <w:rsid w:val="00162BC2"/>
    <w:rsid w:val="00163E52"/>
    <w:rsid w:val="00167748"/>
    <w:rsid w:val="00167D90"/>
    <w:rsid w:val="00173974"/>
    <w:rsid w:val="00176158"/>
    <w:rsid w:val="00177B55"/>
    <w:rsid w:val="001806A6"/>
    <w:rsid w:val="001813DC"/>
    <w:rsid w:val="0018276F"/>
    <w:rsid w:val="00187135"/>
    <w:rsid w:val="00190E4D"/>
    <w:rsid w:val="00190F81"/>
    <w:rsid w:val="00191E6F"/>
    <w:rsid w:val="0019279F"/>
    <w:rsid w:val="001938A7"/>
    <w:rsid w:val="00193C8D"/>
    <w:rsid w:val="00197AA8"/>
    <w:rsid w:val="001A2FF4"/>
    <w:rsid w:val="001A3DBD"/>
    <w:rsid w:val="001A6E23"/>
    <w:rsid w:val="001B1D11"/>
    <w:rsid w:val="001B2617"/>
    <w:rsid w:val="001B3509"/>
    <w:rsid w:val="001B5861"/>
    <w:rsid w:val="001B5968"/>
    <w:rsid w:val="001B752A"/>
    <w:rsid w:val="001C11EA"/>
    <w:rsid w:val="001C2076"/>
    <w:rsid w:val="001C2BD6"/>
    <w:rsid w:val="001C67BE"/>
    <w:rsid w:val="001C7580"/>
    <w:rsid w:val="001D4B59"/>
    <w:rsid w:val="001D7B03"/>
    <w:rsid w:val="001E100E"/>
    <w:rsid w:val="001E443A"/>
    <w:rsid w:val="001F06AE"/>
    <w:rsid w:val="001F0F1F"/>
    <w:rsid w:val="001F1A7F"/>
    <w:rsid w:val="00204B86"/>
    <w:rsid w:val="00205F52"/>
    <w:rsid w:val="00210C4A"/>
    <w:rsid w:val="002137B6"/>
    <w:rsid w:val="00216008"/>
    <w:rsid w:val="0022123C"/>
    <w:rsid w:val="00221888"/>
    <w:rsid w:val="0022420D"/>
    <w:rsid w:val="002275A7"/>
    <w:rsid w:val="00233D51"/>
    <w:rsid w:val="0024027E"/>
    <w:rsid w:val="00240616"/>
    <w:rsid w:val="00243BF9"/>
    <w:rsid w:val="00244302"/>
    <w:rsid w:val="002450EA"/>
    <w:rsid w:val="0024521D"/>
    <w:rsid w:val="0024634D"/>
    <w:rsid w:val="00247D06"/>
    <w:rsid w:val="002529B1"/>
    <w:rsid w:val="0025421E"/>
    <w:rsid w:val="00262135"/>
    <w:rsid w:val="002637ED"/>
    <w:rsid w:val="0026589E"/>
    <w:rsid w:val="00267686"/>
    <w:rsid w:val="002701AC"/>
    <w:rsid w:val="00270DA5"/>
    <w:rsid w:val="00272680"/>
    <w:rsid w:val="00277470"/>
    <w:rsid w:val="00281B03"/>
    <w:rsid w:val="00290D3B"/>
    <w:rsid w:val="00291774"/>
    <w:rsid w:val="002A0292"/>
    <w:rsid w:val="002B0979"/>
    <w:rsid w:val="002B0A74"/>
    <w:rsid w:val="002B2259"/>
    <w:rsid w:val="002B323A"/>
    <w:rsid w:val="002B338A"/>
    <w:rsid w:val="002B7B99"/>
    <w:rsid w:val="002C0846"/>
    <w:rsid w:val="002C392F"/>
    <w:rsid w:val="002C3E2F"/>
    <w:rsid w:val="002C583C"/>
    <w:rsid w:val="002C589F"/>
    <w:rsid w:val="002C66D7"/>
    <w:rsid w:val="002D1E2C"/>
    <w:rsid w:val="002D400B"/>
    <w:rsid w:val="002D4F36"/>
    <w:rsid w:val="002D52AD"/>
    <w:rsid w:val="002D5388"/>
    <w:rsid w:val="002D576A"/>
    <w:rsid w:val="002D5B80"/>
    <w:rsid w:val="002D7609"/>
    <w:rsid w:val="002E1AB2"/>
    <w:rsid w:val="002E3DC7"/>
    <w:rsid w:val="002F04C7"/>
    <w:rsid w:val="00302AEE"/>
    <w:rsid w:val="003032A0"/>
    <w:rsid w:val="003121DF"/>
    <w:rsid w:val="0031487F"/>
    <w:rsid w:val="00314B92"/>
    <w:rsid w:val="00314E0A"/>
    <w:rsid w:val="0031528E"/>
    <w:rsid w:val="0032024C"/>
    <w:rsid w:val="00320650"/>
    <w:rsid w:val="00322B59"/>
    <w:rsid w:val="00322F9A"/>
    <w:rsid w:val="00323057"/>
    <w:rsid w:val="00324B19"/>
    <w:rsid w:val="00326D2E"/>
    <w:rsid w:val="00330973"/>
    <w:rsid w:val="00331904"/>
    <w:rsid w:val="003339A0"/>
    <w:rsid w:val="003346AE"/>
    <w:rsid w:val="003431D9"/>
    <w:rsid w:val="00344B6D"/>
    <w:rsid w:val="00346B02"/>
    <w:rsid w:val="003505D1"/>
    <w:rsid w:val="003523B5"/>
    <w:rsid w:val="003610DA"/>
    <w:rsid w:val="00363B39"/>
    <w:rsid w:val="003703BC"/>
    <w:rsid w:val="00370745"/>
    <w:rsid w:val="0037130B"/>
    <w:rsid w:val="00373566"/>
    <w:rsid w:val="003748CB"/>
    <w:rsid w:val="003751A5"/>
    <w:rsid w:val="00381109"/>
    <w:rsid w:val="003822AC"/>
    <w:rsid w:val="00383ABE"/>
    <w:rsid w:val="00384204"/>
    <w:rsid w:val="003856AC"/>
    <w:rsid w:val="00392323"/>
    <w:rsid w:val="00394CF2"/>
    <w:rsid w:val="003951DE"/>
    <w:rsid w:val="00395FFD"/>
    <w:rsid w:val="003A0085"/>
    <w:rsid w:val="003A3B64"/>
    <w:rsid w:val="003A72DC"/>
    <w:rsid w:val="003A7A76"/>
    <w:rsid w:val="003B59F3"/>
    <w:rsid w:val="003B611E"/>
    <w:rsid w:val="003B6E15"/>
    <w:rsid w:val="003B6EFD"/>
    <w:rsid w:val="003C014B"/>
    <w:rsid w:val="003C0C1A"/>
    <w:rsid w:val="003C457B"/>
    <w:rsid w:val="003C4F0E"/>
    <w:rsid w:val="003C60FA"/>
    <w:rsid w:val="003D2C05"/>
    <w:rsid w:val="003D6593"/>
    <w:rsid w:val="003E16DF"/>
    <w:rsid w:val="003E1F1F"/>
    <w:rsid w:val="003E20BC"/>
    <w:rsid w:val="003E3769"/>
    <w:rsid w:val="003E477F"/>
    <w:rsid w:val="003E7C7D"/>
    <w:rsid w:val="003F3B39"/>
    <w:rsid w:val="003F3BF5"/>
    <w:rsid w:val="003F5463"/>
    <w:rsid w:val="003F55CF"/>
    <w:rsid w:val="003F60EB"/>
    <w:rsid w:val="003F6F61"/>
    <w:rsid w:val="00400EB6"/>
    <w:rsid w:val="00400F71"/>
    <w:rsid w:val="00402242"/>
    <w:rsid w:val="004047E5"/>
    <w:rsid w:val="00406122"/>
    <w:rsid w:val="00406DA5"/>
    <w:rsid w:val="00411DA9"/>
    <w:rsid w:val="00414755"/>
    <w:rsid w:val="00414B73"/>
    <w:rsid w:val="004173BD"/>
    <w:rsid w:val="00420C93"/>
    <w:rsid w:val="00420E8E"/>
    <w:rsid w:val="00427C57"/>
    <w:rsid w:val="00432504"/>
    <w:rsid w:val="0043349A"/>
    <w:rsid w:val="00434D21"/>
    <w:rsid w:val="00436B7F"/>
    <w:rsid w:val="00440D6E"/>
    <w:rsid w:val="0044670B"/>
    <w:rsid w:val="00446751"/>
    <w:rsid w:val="00450C29"/>
    <w:rsid w:val="00451F62"/>
    <w:rsid w:val="004533F5"/>
    <w:rsid w:val="0045579F"/>
    <w:rsid w:val="004606CC"/>
    <w:rsid w:val="00464DB5"/>
    <w:rsid w:val="004664DA"/>
    <w:rsid w:val="00467DF3"/>
    <w:rsid w:val="00467EC7"/>
    <w:rsid w:val="004716EA"/>
    <w:rsid w:val="00471810"/>
    <w:rsid w:val="0047463F"/>
    <w:rsid w:val="004756A9"/>
    <w:rsid w:val="00476ACB"/>
    <w:rsid w:val="00483129"/>
    <w:rsid w:val="00483D6E"/>
    <w:rsid w:val="0048615D"/>
    <w:rsid w:val="00486A10"/>
    <w:rsid w:val="00486D37"/>
    <w:rsid w:val="00487C61"/>
    <w:rsid w:val="00490D23"/>
    <w:rsid w:val="004921B2"/>
    <w:rsid w:val="004930DF"/>
    <w:rsid w:val="00493302"/>
    <w:rsid w:val="00493C1D"/>
    <w:rsid w:val="004A131A"/>
    <w:rsid w:val="004A4F39"/>
    <w:rsid w:val="004A556B"/>
    <w:rsid w:val="004B34D2"/>
    <w:rsid w:val="004B3E94"/>
    <w:rsid w:val="004B4E03"/>
    <w:rsid w:val="004B591D"/>
    <w:rsid w:val="004C3155"/>
    <w:rsid w:val="004C4EA6"/>
    <w:rsid w:val="004C7AB6"/>
    <w:rsid w:val="004D2071"/>
    <w:rsid w:val="004D265C"/>
    <w:rsid w:val="004D2FF1"/>
    <w:rsid w:val="004D3F45"/>
    <w:rsid w:val="004E325D"/>
    <w:rsid w:val="004E3453"/>
    <w:rsid w:val="004E612E"/>
    <w:rsid w:val="004F6AE5"/>
    <w:rsid w:val="004F77BE"/>
    <w:rsid w:val="00503D9D"/>
    <w:rsid w:val="005044C4"/>
    <w:rsid w:val="00504D30"/>
    <w:rsid w:val="00505D1A"/>
    <w:rsid w:val="0051444A"/>
    <w:rsid w:val="005145A5"/>
    <w:rsid w:val="00520539"/>
    <w:rsid w:val="00522456"/>
    <w:rsid w:val="00522B42"/>
    <w:rsid w:val="00523453"/>
    <w:rsid w:val="0052565F"/>
    <w:rsid w:val="00525F81"/>
    <w:rsid w:val="005269AC"/>
    <w:rsid w:val="00532CED"/>
    <w:rsid w:val="00533362"/>
    <w:rsid w:val="00536AFF"/>
    <w:rsid w:val="005400FA"/>
    <w:rsid w:val="005416A6"/>
    <w:rsid w:val="00543FCE"/>
    <w:rsid w:val="00545060"/>
    <w:rsid w:val="00546607"/>
    <w:rsid w:val="00551C0C"/>
    <w:rsid w:val="00557356"/>
    <w:rsid w:val="0056233A"/>
    <w:rsid w:val="005637A4"/>
    <w:rsid w:val="0056396A"/>
    <w:rsid w:val="00563D7C"/>
    <w:rsid w:val="00564049"/>
    <w:rsid w:val="005660E3"/>
    <w:rsid w:val="00566609"/>
    <w:rsid w:val="00567F2A"/>
    <w:rsid w:val="00570A6F"/>
    <w:rsid w:val="0057203B"/>
    <w:rsid w:val="00575F3A"/>
    <w:rsid w:val="0057637D"/>
    <w:rsid w:val="00576FCF"/>
    <w:rsid w:val="00583695"/>
    <w:rsid w:val="00584C5A"/>
    <w:rsid w:val="00587CA5"/>
    <w:rsid w:val="0059019C"/>
    <w:rsid w:val="00592430"/>
    <w:rsid w:val="00592FEF"/>
    <w:rsid w:val="005974D7"/>
    <w:rsid w:val="00597EC1"/>
    <w:rsid w:val="00597F4B"/>
    <w:rsid w:val="005A3496"/>
    <w:rsid w:val="005A3E50"/>
    <w:rsid w:val="005B2E7B"/>
    <w:rsid w:val="005B33C0"/>
    <w:rsid w:val="005B52D6"/>
    <w:rsid w:val="005B6C39"/>
    <w:rsid w:val="005C3F83"/>
    <w:rsid w:val="005C4438"/>
    <w:rsid w:val="005C659B"/>
    <w:rsid w:val="005C6ADA"/>
    <w:rsid w:val="005D25A5"/>
    <w:rsid w:val="005D7205"/>
    <w:rsid w:val="005E0705"/>
    <w:rsid w:val="005E1FEC"/>
    <w:rsid w:val="005E3642"/>
    <w:rsid w:val="005E3908"/>
    <w:rsid w:val="005E7096"/>
    <w:rsid w:val="005F10C1"/>
    <w:rsid w:val="005F2677"/>
    <w:rsid w:val="005F41FB"/>
    <w:rsid w:val="005F65E7"/>
    <w:rsid w:val="00603361"/>
    <w:rsid w:val="00605B47"/>
    <w:rsid w:val="00612C00"/>
    <w:rsid w:val="00613839"/>
    <w:rsid w:val="0061584C"/>
    <w:rsid w:val="00616231"/>
    <w:rsid w:val="00616615"/>
    <w:rsid w:val="00620736"/>
    <w:rsid w:val="00624C90"/>
    <w:rsid w:val="00626F00"/>
    <w:rsid w:val="00627B60"/>
    <w:rsid w:val="00631F14"/>
    <w:rsid w:val="0063252E"/>
    <w:rsid w:val="00635147"/>
    <w:rsid w:val="006366B1"/>
    <w:rsid w:val="00636844"/>
    <w:rsid w:val="00637E3A"/>
    <w:rsid w:val="00640910"/>
    <w:rsid w:val="0064184D"/>
    <w:rsid w:val="00642643"/>
    <w:rsid w:val="00642DB1"/>
    <w:rsid w:val="006442C7"/>
    <w:rsid w:val="00646A4D"/>
    <w:rsid w:val="0065100B"/>
    <w:rsid w:val="00651429"/>
    <w:rsid w:val="00651E46"/>
    <w:rsid w:val="00653566"/>
    <w:rsid w:val="00655749"/>
    <w:rsid w:val="00665BFC"/>
    <w:rsid w:val="00666922"/>
    <w:rsid w:val="006674E7"/>
    <w:rsid w:val="0067175C"/>
    <w:rsid w:val="00671B0D"/>
    <w:rsid w:val="00672D57"/>
    <w:rsid w:val="00673316"/>
    <w:rsid w:val="006736D8"/>
    <w:rsid w:val="006760AF"/>
    <w:rsid w:val="006772AE"/>
    <w:rsid w:val="0068223C"/>
    <w:rsid w:val="0068268E"/>
    <w:rsid w:val="00686A7B"/>
    <w:rsid w:val="00692334"/>
    <w:rsid w:val="00693D85"/>
    <w:rsid w:val="00694D41"/>
    <w:rsid w:val="006A239A"/>
    <w:rsid w:val="006A4768"/>
    <w:rsid w:val="006B3EA5"/>
    <w:rsid w:val="006B4EBE"/>
    <w:rsid w:val="006B55C3"/>
    <w:rsid w:val="006B58C5"/>
    <w:rsid w:val="006B7DCE"/>
    <w:rsid w:val="006C34B0"/>
    <w:rsid w:val="006C700C"/>
    <w:rsid w:val="006D16E0"/>
    <w:rsid w:val="006D1C55"/>
    <w:rsid w:val="006D478E"/>
    <w:rsid w:val="006E06BE"/>
    <w:rsid w:val="006F0CE2"/>
    <w:rsid w:val="006F3A7F"/>
    <w:rsid w:val="006F63E8"/>
    <w:rsid w:val="006F67D6"/>
    <w:rsid w:val="00701448"/>
    <w:rsid w:val="00701D70"/>
    <w:rsid w:val="007072DB"/>
    <w:rsid w:val="00711BC8"/>
    <w:rsid w:val="00712471"/>
    <w:rsid w:val="00717676"/>
    <w:rsid w:val="0072105F"/>
    <w:rsid w:val="0072190E"/>
    <w:rsid w:val="0072409D"/>
    <w:rsid w:val="00727B10"/>
    <w:rsid w:val="00733113"/>
    <w:rsid w:val="00733356"/>
    <w:rsid w:val="0073470F"/>
    <w:rsid w:val="00737310"/>
    <w:rsid w:val="007377A4"/>
    <w:rsid w:val="00737E14"/>
    <w:rsid w:val="00737E5A"/>
    <w:rsid w:val="00741E18"/>
    <w:rsid w:val="007444BF"/>
    <w:rsid w:val="00745737"/>
    <w:rsid w:val="00747938"/>
    <w:rsid w:val="00752915"/>
    <w:rsid w:val="00755AA3"/>
    <w:rsid w:val="00755D5E"/>
    <w:rsid w:val="00756F7D"/>
    <w:rsid w:val="00757989"/>
    <w:rsid w:val="007638D7"/>
    <w:rsid w:val="00764594"/>
    <w:rsid w:val="007659E8"/>
    <w:rsid w:val="00767A3D"/>
    <w:rsid w:val="007702C6"/>
    <w:rsid w:val="00770C2A"/>
    <w:rsid w:val="00777680"/>
    <w:rsid w:val="007835E3"/>
    <w:rsid w:val="0078375C"/>
    <w:rsid w:val="00783CAA"/>
    <w:rsid w:val="00791ACF"/>
    <w:rsid w:val="007934FD"/>
    <w:rsid w:val="0079375A"/>
    <w:rsid w:val="00797662"/>
    <w:rsid w:val="007A01B7"/>
    <w:rsid w:val="007A37D8"/>
    <w:rsid w:val="007A67E5"/>
    <w:rsid w:val="007B17F0"/>
    <w:rsid w:val="007B346B"/>
    <w:rsid w:val="007B3C17"/>
    <w:rsid w:val="007C6A43"/>
    <w:rsid w:val="007D2347"/>
    <w:rsid w:val="007D34D5"/>
    <w:rsid w:val="007D597D"/>
    <w:rsid w:val="007D74C6"/>
    <w:rsid w:val="007D7DCD"/>
    <w:rsid w:val="007E0E14"/>
    <w:rsid w:val="007E1877"/>
    <w:rsid w:val="007E26FC"/>
    <w:rsid w:val="007E2D12"/>
    <w:rsid w:val="007E3156"/>
    <w:rsid w:val="007E3D80"/>
    <w:rsid w:val="007E461B"/>
    <w:rsid w:val="007E46AD"/>
    <w:rsid w:val="007E6F3B"/>
    <w:rsid w:val="007E7A4C"/>
    <w:rsid w:val="007F513B"/>
    <w:rsid w:val="007F6638"/>
    <w:rsid w:val="007F6F63"/>
    <w:rsid w:val="00800E52"/>
    <w:rsid w:val="008028FC"/>
    <w:rsid w:val="00803333"/>
    <w:rsid w:val="00805C1A"/>
    <w:rsid w:val="008066A2"/>
    <w:rsid w:val="00806F65"/>
    <w:rsid w:val="00810FAC"/>
    <w:rsid w:val="00815DD8"/>
    <w:rsid w:val="00817754"/>
    <w:rsid w:val="00826DC6"/>
    <w:rsid w:val="00830020"/>
    <w:rsid w:val="00831BFB"/>
    <w:rsid w:val="00832676"/>
    <w:rsid w:val="00832AAA"/>
    <w:rsid w:val="00832FDC"/>
    <w:rsid w:val="0083548F"/>
    <w:rsid w:val="00836777"/>
    <w:rsid w:val="00852277"/>
    <w:rsid w:val="008525C9"/>
    <w:rsid w:val="00853600"/>
    <w:rsid w:val="0085428B"/>
    <w:rsid w:val="00855944"/>
    <w:rsid w:val="0085600F"/>
    <w:rsid w:val="0085666D"/>
    <w:rsid w:val="00856D9D"/>
    <w:rsid w:val="008574F6"/>
    <w:rsid w:val="0086420D"/>
    <w:rsid w:val="00864A35"/>
    <w:rsid w:val="00865E01"/>
    <w:rsid w:val="008663DE"/>
    <w:rsid w:val="00867067"/>
    <w:rsid w:val="00867304"/>
    <w:rsid w:val="008676D8"/>
    <w:rsid w:val="00874576"/>
    <w:rsid w:val="00874970"/>
    <w:rsid w:val="00881F32"/>
    <w:rsid w:val="008833CD"/>
    <w:rsid w:val="00883960"/>
    <w:rsid w:val="008843B0"/>
    <w:rsid w:val="00884B75"/>
    <w:rsid w:val="008869D0"/>
    <w:rsid w:val="00887CB1"/>
    <w:rsid w:val="008976EC"/>
    <w:rsid w:val="00897D52"/>
    <w:rsid w:val="008A0962"/>
    <w:rsid w:val="008A0D3D"/>
    <w:rsid w:val="008A2FC3"/>
    <w:rsid w:val="008A386E"/>
    <w:rsid w:val="008A74DB"/>
    <w:rsid w:val="008A7689"/>
    <w:rsid w:val="008B0456"/>
    <w:rsid w:val="008B2730"/>
    <w:rsid w:val="008B294E"/>
    <w:rsid w:val="008B2A28"/>
    <w:rsid w:val="008B7A5C"/>
    <w:rsid w:val="008C060D"/>
    <w:rsid w:val="008C17F9"/>
    <w:rsid w:val="008C44D7"/>
    <w:rsid w:val="008D3AFB"/>
    <w:rsid w:val="008D5E6F"/>
    <w:rsid w:val="008E2DFE"/>
    <w:rsid w:val="008E7F35"/>
    <w:rsid w:val="008F1045"/>
    <w:rsid w:val="008F2F9A"/>
    <w:rsid w:val="008F5580"/>
    <w:rsid w:val="008F66F1"/>
    <w:rsid w:val="008F7C4D"/>
    <w:rsid w:val="00904EB9"/>
    <w:rsid w:val="0090502E"/>
    <w:rsid w:val="00905D56"/>
    <w:rsid w:val="00911E7E"/>
    <w:rsid w:val="00920F3C"/>
    <w:rsid w:val="009221F2"/>
    <w:rsid w:val="00923445"/>
    <w:rsid w:val="0092374D"/>
    <w:rsid w:val="00924C4D"/>
    <w:rsid w:val="009261AC"/>
    <w:rsid w:val="00927583"/>
    <w:rsid w:val="0093358D"/>
    <w:rsid w:val="0093777B"/>
    <w:rsid w:val="009378CA"/>
    <w:rsid w:val="00946431"/>
    <w:rsid w:val="00947637"/>
    <w:rsid w:val="00954BA2"/>
    <w:rsid w:val="00954DB4"/>
    <w:rsid w:val="00960229"/>
    <w:rsid w:val="00971101"/>
    <w:rsid w:val="009752E8"/>
    <w:rsid w:val="00980406"/>
    <w:rsid w:val="00980558"/>
    <w:rsid w:val="00982393"/>
    <w:rsid w:val="0098357D"/>
    <w:rsid w:val="00986431"/>
    <w:rsid w:val="00987821"/>
    <w:rsid w:val="00991691"/>
    <w:rsid w:val="0099185A"/>
    <w:rsid w:val="009934C3"/>
    <w:rsid w:val="00993E76"/>
    <w:rsid w:val="00994948"/>
    <w:rsid w:val="00995DFA"/>
    <w:rsid w:val="00997484"/>
    <w:rsid w:val="00997DC0"/>
    <w:rsid w:val="009A0060"/>
    <w:rsid w:val="009A0685"/>
    <w:rsid w:val="009A1BBA"/>
    <w:rsid w:val="009A3FAF"/>
    <w:rsid w:val="009A509E"/>
    <w:rsid w:val="009B0431"/>
    <w:rsid w:val="009B0643"/>
    <w:rsid w:val="009B114A"/>
    <w:rsid w:val="009B24BB"/>
    <w:rsid w:val="009B2BD1"/>
    <w:rsid w:val="009B463F"/>
    <w:rsid w:val="009B4C95"/>
    <w:rsid w:val="009B6205"/>
    <w:rsid w:val="009B6BB8"/>
    <w:rsid w:val="009C2D94"/>
    <w:rsid w:val="009C2E7A"/>
    <w:rsid w:val="009C4B10"/>
    <w:rsid w:val="009C7A05"/>
    <w:rsid w:val="009C7C54"/>
    <w:rsid w:val="009D6242"/>
    <w:rsid w:val="009D7BE3"/>
    <w:rsid w:val="009E1276"/>
    <w:rsid w:val="009E1557"/>
    <w:rsid w:val="009E3738"/>
    <w:rsid w:val="009E5C96"/>
    <w:rsid w:val="009E6615"/>
    <w:rsid w:val="009E6A32"/>
    <w:rsid w:val="009F10FA"/>
    <w:rsid w:val="009F1CF8"/>
    <w:rsid w:val="009F3031"/>
    <w:rsid w:val="00A0040E"/>
    <w:rsid w:val="00A01B30"/>
    <w:rsid w:val="00A03484"/>
    <w:rsid w:val="00A04666"/>
    <w:rsid w:val="00A058D4"/>
    <w:rsid w:val="00A077F8"/>
    <w:rsid w:val="00A1630D"/>
    <w:rsid w:val="00A165A6"/>
    <w:rsid w:val="00A179B7"/>
    <w:rsid w:val="00A20254"/>
    <w:rsid w:val="00A21155"/>
    <w:rsid w:val="00A21468"/>
    <w:rsid w:val="00A23262"/>
    <w:rsid w:val="00A24BA3"/>
    <w:rsid w:val="00A358BD"/>
    <w:rsid w:val="00A363C1"/>
    <w:rsid w:val="00A41A6F"/>
    <w:rsid w:val="00A443C5"/>
    <w:rsid w:val="00A46B8E"/>
    <w:rsid w:val="00A51006"/>
    <w:rsid w:val="00A5532E"/>
    <w:rsid w:val="00A567D9"/>
    <w:rsid w:val="00A57C4F"/>
    <w:rsid w:val="00A57FB6"/>
    <w:rsid w:val="00A64D4A"/>
    <w:rsid w:val="00A71CF2"/>
    <w:rsid w:val="00A73907"/>
    <w:rsid w:val="00A77D01"/>
    <w:rsid w:val="00A8378A"/>
    <w:rsid w:val="00A84639"/>
    <w:rsid w:val="00A90862"/>
    <w:rsid w:val="00A90F91"/>
    <w:rsid w:val="00A924BC"/>
    <w:rsid w:val="00A94F9E"/>
    <w:rsid w:val="00AA4247"/>
    <w:rsid w:val="00AA7551"/>
    <w:rsid w:val="00AB12D0"/>
    <w:rsid w:val="00AB2DE6"/>
    <w:rsid w:val="00AC09E0"/>
    <w:rsid w:val="00AC2E49"/>
    <w:rsid w:val="00AC637A"/>
    <w:rsid w:val="00AC74CE"/>
    <w:rsid w:val="00AD1D21"/>
    <w:rsid w:val="00AD778A"/>
    <w:rsid w:val="00AD7D42"/>
    <w:rsid w:val="00AE1591"/>
    <w:rsid w:val="00AE2970"/>
    <w:rsid w:val="00AE5ED1"/>
    <w:rsid w:val="00AE6156"/>
    <w:rsid w:val="00AE78E0"/>
    <w:rsid w:val="00AF0855"/>
    <w:rsid w:val="00AF1164"/>
    <w:rsid w:val="00AF2CAB"/>
    <w:rsid w:val="00AF55A8"/>
    <w:rsid w:val="00AF5737"/>
    <w:rsid w:val="00AF5BF5"/>
    <w:rsid w:val="00B00F8C"/>
    <w:rsid w:val="00B01788"/>
    <w:rsid w:val="00B021FA"/>
    <w:rsid w:val="00B03733"/>
    <w:rsid w:val="00B07AE0"/>
    <w:rsid w:val="00B11586"/>
    <w:rsid w:val="00B14CF7"/>
    <w:rsid w:val="00B212A9"/>
    <w:rsid w:val="00B21976"/>
    <w:rsid w:val="00B21C31"/>
    <w:rsid w:val="00B23D72"/>
    <w:rsid w:val="00B25948"/>
    <w:rsid w:val="00B261B9"/>
    <w:rsid w:val="00B27466"/>
    <w:rsid w:val="00B30AA4"/>
    <w:rsid w:val="00B316CD"/>
    <w:rsid w:val="00B32114"/>
    <w:rsid w:val="00B338DA"/>
    <w:rsid w:val="00B348EE"/>
    <w:rsid w:val="00B37F0B"/>
    <w:rsid w:val="00B41C18"/>
    <w:rsid w:val="00B42611"/>
    <w:rsid w:val="00B42A02"/>
    <w:rsid w:val="00B4605A"/>
    <w:rsid w:val="00B4664E"/>
    <w:rsid w:val="00B515F5"/>
    <w:rsid w:val="00B51959"/>
    <w:rsid w:val="00B51EE3"/>
    <w:rsid w:val="00B53681"/>
    <w:rsid w:val="00B53860"/>
    <w:rsid w:val="00B5451B"/>
    <w:rsid w:val="00B56E32"/>
    <w:rsid w:val="00B61AF4"/>
    <w:rsid w:val="00B6602E"/>
    <w:rsid w:val="00B763C8"/>
    <w:rsid w:val="00B80292"/>
    <w:rsid w:val="00B80B14"/>
    <w:rsid w:val="00B822C2"/>
    <w:rsid w:val="00B85D71"/>
    <w:rsid w:val="00B874BA"/>
    <w:rsid w:val="00B87E63"/>
    <w:rsid w:val="00B9754E"/>
    <w:rsid w:val="00B97F5D"/>
    <w:rsid w:val="00BA344C"/>
    <w:rsid w:val="00BA5039"/>
    <w:rsid w:val="00BB16C8"/>
    <w:rsid w:val="00BB52F1"/>
    <w:rsid w:val="00BB771E"/>
    <w:rsid w:val="00BB777D"/>
    <w:rsid w:val="00BC00AE"/>
    <w:rsid w:val="00BC0ABA"/>
    <w:rsid w:val="00BC1BEA"/>
    <w:rsid w:val="00BC3575"/>
    <w:rsid w:val="00BC36D6"/>
    <w:rsid w:val="00BD4A5A"/>
    <w:rsid w:val="00BD701F"/>
    <w:rsid w:val="00BE0432"/>
    <w:rsid w:val="00BE6AF9"/>
    <w:rsid w:val="00BE6B57"/>
    <w:rsid w:val="00BE6D79"/>
    <w:rsid w:val="00BF0344"/>
    <w:rsid w:val="00BF1FB1"/>
    <w:rsid w:val="00BF4170"/>
    <w:rsid w:val="00BF4AE3"/>
    <w:rsid w:val="00BF4F9D"/>
    <w:rsid w:val="00C00ABE"/>
    <w:rsid w:val="00C03C8C"/>
    <w:rsid w:val="00C07858"/>
    <w:rsid w:val="00C07D4E"/>
    <w:rsid w:val="00C119DD"/>
    <w:rsid w:val="00C12AA1"/>
    <w:rsid w:val="00C1752C"/>
    <w:rsid w:val="00C2009C"/>
    <w:rsid w:val="00C2308F"/>
    <w:rsid w:val="00C238ED"/>
    <w:rsid w:val="00C23B9A"/>
    <w:rsid w:val="00C242A4"/>
    <w:rsid w:val="00C30308"/>
    <w:rsid w:val="00C3162E"/>
    <w:rsid w:val="00C3370B"/>
    <w:rsid w:val="00C40292"/>
    <w:rsid w:val="00C4280C"/>
    <w:rsid w:val="00C47C96"/>
    <w:rsid w:val="00C53715"/>
    <w:rsid w:val="00C554AF"/>
    <w:rsid w:val="00C55505"/>
    <w:rsid w:val="00C57EEE"/>
    <w:rsid w:val="00C61D38"/>
    <w:rsid w:val="00C62434"/>
    <w:rsid w:val="00C63F58"/>
    <w:rsid w:val="00C63F66"/>
    <w:rsid w:val="00C66993"/>
    <w:rsid w:val="00C66D4C"/>
    <w:rsid w:val="00C6711F"/>
    <w:rsid w:val="00C702BC"/>
    <w:rsid w:val="00C71ED0"/>
    <w:rsid w:val="00C72759"/>
    <w:rsid w:val="00C735BD"/>
    <w:rsid w:val="00C73B01"/>
    <w:rsid w:val="00C75F08"/>
    <w:rsid w:val="00C807AC"/>
    <w:rsid w:val="00C844C9"/>
    <w:rsid w:val="00C85273"/>
    <w:rsid w:val="00C8712F"/>
    <w:rsid w:val="00C9042C"/>
    <w:rsid w:val="00C943D8"/>
    <w:rsid w:val="00CA08B0"/>
    <w:rsid w:val="00CA6470"/>
    <w:rsid w:val="00CA7F54"/>
    <w:rsid w:val="00CB077A"/>
    <w:rsid w:val="00CC1E62"/>
    <w:rsid w:val="00CC2247"/>
    <w:rsid w:val="00CC2C29"/>
    <w:rsid w:val="00CC3D23"/>
    <w:rsid w:val="00CC6D0D"/>
    <w:rsid w:val="00CD2C84"/>
    <w:rsid w:val="00CD3234"/>
    <w:rsid w:val="00CD3D7F"/>
    <w:rsid w:val="00CD6EFC"/>
    <w:rsid w:val="00CD78A8"/>
    <w:rsid w:val="00CE1C34"/>
    <w:rsid w:val="00CE2754"/>
    <w:rsid w:val="00CE4109"/>
    <w:rsid w:val="00CE6E26"/>
    <w:rsid w:val="00CE72E7"/>
    <w:rsid w:val="00CF14AF"/>
    <w:rsid w:val="00CF467D"/>
    <w:rsid w:val="00CF64AE"/>
    <w:rsid w:val="00CF7B6C"/>
    <w:rsid w:val="00CF7DE4"/>
    <w:rsid w:val="00D03E35"/>
    <w:rsid w:val="00D042E8"/>
    <w:rsid w:val="00D07FBE"/>
    <w:rsid w:val="00D105B2"/>
    <w:rsid w:val="00D10B46"/>
    <w:rsid w:val="00D11505"/>
    <w:rsid w:val="00D1297C"/>
    <w:rsid w:val="00D15281"/>
    <w:rsid w:val="00D173FA"/>
    <w:rsid w:val="00D22DE9"/>
    <w:rsid w:val="00D238B6"/>
    <w:rsid w:val="00D24816"/>
    <w:rsid w:val="00D26D99"/>
    <w:rsid w:val="00D30C36"/>
    <w:rsid w:val="00D32C0D"/>
    <w:rsid w:val="00D334CA"/>
    <w:rsid w:val="00D34445"/>
    <w:rsid w:val="00D36EF3"/>
    <w:rsid w:val="00D4073C"/>
    <w:rsid w:val="00D40B97"/>
    <w:rsid w:val="00D41E98"/>
    <w:rsid w:val="00D42F7E"/>
    <w:rsid w:val="00D46D77"/>
    <w:rsid w:val="00D50491"/>
    <w:rsid w:val="00D50849"/>
    <w:rsid w:val="00D511C8"/>
    <w:rsid w:val="00D51929"/>
    <w:rsid w:val="00D54B1B"/>
    <w:rsid w:val="00D550AD"/>
    <w:rsid w:val="00D566F1"/>
    <w:rsid w:val="00D576C3"/>
    <w:rsid w:val="00D60248"/>
    <w:rsid w:val="00D60ABF"/>
    <w:rsid w:val="00D60F6C"/>
    <w:rsid w:val="00D61E31"/>
    <w:rsid w:val="00D622FD"/>
    <w:rsid w:val="00D62399"/>
    <w:rsid w:val="00D63DB8"/>
    <w:rsid w:val="00D713C8"/>
    <w:rsid w:val="00D7328C"/>
    <w:rsid w:val="00D75CF5"/>
    <w:rsid w:val="00D76794"/>
    <w:rsid w:val="00D76CE0"/>
    <w:rsid w:val="00D847FF"/>
    <w:rsid w:val="00D8574E"/>
    <w:rsid w:val="00D85C4E"/>
    <w:rsid w:val="00D869E6"/>
    <w:rsid w:val="00D87B9E"/>
    <w:rsid w:val="00D904DD"/>
    <w:rsid w:val="00D9088E"/>
    <w:rsid w:val="00D91CB2"/>
    <w:rsid w:val="00D91D3B"/>
    <w:rsid w:val="00DA03D9"/>
    <w:rsid w:val="00DA0A7D"/>
    <w:rsid w:val="00DA398E"/>
    <w:rsid w:val="00DA57A6"/>
    <w:rsid w:val="00DA5D18"/>
    <w:rsid w:val="00DB2A45"/>
    <w:rsid w:val="00DB5BA3"/>
    <w:rsid w:val="00DB6383"/>
    <w:rsid w:val="00DC37A4"/>
    <w:rsid w:val="00DC4D83"/>
    <w:rsid w:val="00DC679F"/>
    <w:rsid w:val="00DC781E"/>
    <w:rsid w:val="00DC7B2B"/>
    <w:rsid w:val="00DD19DF"/>
    <w:rsid w:val="00DD453A"/>
    <w:rsid w:val="00DD4636"/>
    <w:rsid w:val="00DD73D3"/>
    <w:rsid w:val="00DE0174"/>
    <w:rsid w:val="00DE31A9"/>
    <w:rsid w:val="00DE4BC8"/>
    <w:rsid w:val="00DE72DF"/>
    <w:rsid w:val="00DF2206"/>
    <w:rsid w:val="00DF3928"/>
    <w:rsid w:val="00DF4490"/>
    <w:rsid w:val="00DF5ACA"/>
    <w:rsid w:val="00DF7F3E"/>
    <w:rsid w:val="00E017D3"/>
    <w:rsid w:val="00E1333E"/>
    <w:rsid w:val="00E14811"/>
    <w:rsid w:val="00E1711C"/>
    <w:rsid w:val="00E171E3"/>
    <w:rsid w:val="00E17906"/>
    <w:rsid w:val="00E21229"/>
    <w:rsid w:val="00E22EDD"/>
    <w:rsid w:val="00E23CF6"/>
    <w:rsid w:val="00E26EE8"/>
    <w:rsid w:val="00E3333D"/>
    <w:rsid w:val="00E3344E"/>
    <w:rsid w:val="00E35B25"/>
    <w:rsid w:val="00E35EEC"/>
    <w:rsid w:val="00E36F03"/>
    <w:rsid w:val="00E37D03"/>
    <w:rsid w:val="00E416EA"/>
    <w:rsid w:val="00E43548"/>
    <w:rsid w:val="00E44B72"/>
    <w:rsid w:val="00E501C7"/>
    <w:rsid w:val="00E5137A"/>
    <w:rsid w:val="00E530C7"/>
    <w:rsid w:val="00E5347D"/>
    <w:rsid w:val="00E53C0E"/>
    <w:rsid w:val="00E60645"/>
    <w:rsid w:val="00E65D02"/>
    <w:rsid w:val="00E66BFC"/>
    <w:rsid w:val="00E71196"/>
    <w:rsid w:val="00E724BE"/>
    <w:rsid w:val="00E73360"/>
    <w:rsid w:val="00E744F7"/>
    <w:rsid w:val="00E748D5"/>
    <w:rsid w:val="00E761CE"/>
    <w:rsid w:val="00E8100A"/>
    <w:rsid w:val="00E81075"/>
    <w:rsid w:val="00E81727"/>
    <w:rsid w:val="00E81E28"/>
    <w:rsid w:val="00E92D4A"/>
    <w:rsid w:val="00E92E6E"/>
    <w:rsid w:val="00E96448"/>
    <w:rsid w:val="00EA5990"/>
    <w:rsid w:val="00EA6A04"/>
    <w:rsid w:val="00EB185E"/>
    <w:rsid w:val="00EB46DC"/>
    <w:rsid w:val="00EB6261"/>
    <w:rsid w:val="00EC064A"/>
    <w:rsid w:val="00EC072D"/>
    <w:rsid w:val="00EC0ACD"/>
    <w:rsid w:val="00EC2F07"/>
    <w:rsid w:val="00EC38A6"/>
    <w:rsid w:val="00EC6622"/>
    <w:rsid w:val="00EC6FB3"/>
    <w:rsid w:val="00ED0903"/>
    <w:rsid w:val="00ED22EF"/>
    <w:rsid w:val="00ED2BF3"/>
    <w:rsid w:val="00ED4078"/>
    <w:rsid w:val="00ED6F41"/>
    <w:rsid w:val="00EE5226"/>
    <w:rsid w:val="00EE5C81"/>
    <w:rsid w:val="00EF05F7"/>
    <w:rsid w:val="00EF1070"/>
    <w:rsid w:val="00EF2986"/>
    <w:rsid w:val="00EF62ED"/>
    <w:rsid w:val="00F0091F"/>
    <w:rsid w:val="00F02AD5"/>
    <w:rsid w:val="00F100D0"/>
    <w:rsid w:val="00F11FB1"/>
    <w:rsid w:val="00F14C3E"/>
    <w:rsid w:val="00F15C40"/>
    <w:rsid w:val="00F1621D"/>
    <w:rsid w:val="00F231DA"/>
    <w:rsid w:val="00F2521B"/>
    <w:rsid w:val="00F31B86"/>
    <w:rsid w:val="00F34338"/>
    <w:rsid w:val="00F34D0A"/>
    <w:rsid w:val="00F4023A"/>
    <w:rsid w:val="00F40708"/>
    <w:rsid w:val="00F43B04"/>
    <w:rsid w:val="00F45496"/>
    <w:rsid w:val="00F467EC"/>
    <w:rsid w:val="00F47E4D"/>
    <w:rsid w:val="00F501AE"/>
    <w:rsid w:val="00F50308"/>
    <w:rsid w:val="00F527E7"/>
    <w:rsid w:val="00F54DEB"/>
    <w:rsid w:val="00F563F7"/>
    <w:rsid w:val="00F63FA8"/>
    <w:rsid w:val="00F64182"/>
    <w:rsid w:val="00F6503C"/>
    <w:rsid w:val="00F669FA"/>
    <w:rsid w:val="00F66DA1"/>
    <w:rsid w:val="00F677C8"/>
    <w:rsid w:val="00F74523"/>
    <w:rsid w:val="00F74C1D"/>
    <w:rsid w:val="00F762FC"/>
    <w:rsid w:val="00F80772"/>
    <w:rsid w:val="00F819DE"/>
    <w:rsid w:val="00F83574"/>
    <w:rsid w:val="00F851D7"/>
    <w:rsid w:val="00F85567"/>
    <w:rsid w:val="00F9267C"/>
    <w:rsid w:val="00F9284E"/>
    <w:rsid w:val="00F94CF4"/>
    <w:rsid w:val="00F9593F"/>
    <w:rsid w:val="00F970CF"/>
    <w:rsid w:val="00FA1FCF"/>
    <w:rsid w:val="00FA2A3D"/>
    <w:rsid w:val="00FA7E83"/>
    <w:rsid w:val="00FB24D8"/>
    <w:rsid w:val="00FB2D02"/>
    <w:rsid w:val="00FB4092"/>
    <w:rsid w:val="00FB5491"/>
    <w:rsid w:val="00FB575D"/>
    <w:rsid w:val="00FB5AD6"/>
    <w:rsid w:val="00FB709B"/>
    <w:rsid w:val="00FC08DE"/>
    <w:rsid w:val="00FC1CBD"/>
    <w:rsid w:val="00FC24B7"/>
    <w:rsid w:val="00FC274B"/>
    <w:rsid w:val="00FC3645"/>
    <w:rsid w:val="00FC3C91"/>
    <w:rsid w:val="00FC4031"/>
    <w:rsid w:val="00FC6427"/>
    <w:rsid w:val="00FC6BEA"/>
    <w:rsid w:val="00FD154D"/>
    <w:rsid w:val="00FD2F63"/>
    <w:rsid w:val="00FE146D"/>
    <w:rsid w:val="00FF24E5"/>
    <w:rsid w:val="00FF4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0E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184"/>
    <w:pPr>
      <w:ind w:left="720"/>
      <w:contextualSpacing/>
    </w:pPr>
  </w:style>
  <w:style w:type="character" w:styleId="CommentReference">
    <w:name w:val="annotation reference"/>
    <w:basedOn w:val="DefaultParagraphFont"/>
    <w:uiPriority w:val="99"/>
    <w:semiHidden/>
    <w:unhideWhenUsed/>
    <w:rsid w:val="00BC00AE"/>
    <w:rPr>
      <w:sz w:val="16"/>
      <w:szCs w:val="16"/>
    </w:rPr>
  </w:style>
  <w:style w:type="paragraph" w:styleId="CommentText">
    <w:name w:val="annotation text"/>
    <w:basedOn w:val="Normal"/>
    <w:link w:val="CommentTextChar"/>
    <w:uiPriority w:val="99"/>
    <w:semiHidden/>
    <w:unhideWhenUsed/>
    <w:rsid w:val="00BC00AE"/>
    <w:pPr>
      <w:spacing w:line="240" w:lineRule="auto"/>
    </w:pPr>
    <w:rPr>
      <w:sz w:val="20"/>
      <w:szCs w:val="20"/>
    </w:rPr>
  </w:style>
  <w:style w:type="character" w:customStyle="1" w:styleId="CommentTextChar">
    <w:name w:val="Comment Text Char"/>
    <w:basedOn w:val="DefaultParagraphFont"/>
    <w:link w:val="CommentText"/>
    <w:uiPriority w:val="99"/>
    <w:semiHidden/>
    <w:rsid w:val="00BC00AE"/>
    <w:rPr>
      <w:sz w:val="20"/>
      <w:szCs w:val="20"/>
    </w:rPr>
  </w:style>
  <w:style w:type="paragraph" w:styleId="CommentSubject">
    <w:name w:val="annotation subject"/>
    <w:basedOn w:val="CommentText"/>
    <w:next w:val="CommentText"/>
    <w:link w:val="CommentSubjectChar"/>
    <w:uiPriority w:val="99"/>
    <w:semiHidden/>
    <w:unhideWhenUsed/>
    <w:rsid w:val="00BC00AE"/>
    <w:rPr>
      <w:b/>
      <w:bCs/>
    </w:rPr>
  </w:style>
  <w:style w:type="character" w:customStyle="1" w:styleId="CommentSubjectChar">
    <w:name w:val="Comment Subject Char"/>
    <w:basedOn w:val="CommentTextChar"/>
    <w:link w:val="CommentSubject"/>
    <w:uiPriority w:val="99"/>
    <w:semiHidden/>
    <w:rsid w:val="00BC00AE"/>
    <w:rPr>
      <w:b/>
      <w:bCs/>
      <w:sz w:val="20"/>
      <w:szCs w:val="20"/>
    </w:rPr>
  </w:style>
  <w:style w:type="paragraph" w:styleId="BalloonText">
    <w:name w:val="Balloon Text"/>
    <w:basedOn w:val="Normal"/>
    <w:link w:val="BalloonTextChar"/>
    <w:uiPriority w:val="99"/>
    <w:semiHidden/>
    <w:unhideWhenUsed/>
    <w:rsid w:val="00BC0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0AE"/>
    <w:rPr>
      <w:rFonts w:ascii="Segoe UI" w:hAnsi="Segoe UI" w:cs="Segoe UI"/>
      <w:sz w:val="18"/>
      <w:szCs w:val="18"/>
    </w:rPr>
  </w:style>
  <w:style w:type="table" w:styleId="TableGrid">
    <w:name w:val="Table Grid"/>
    <w:basedOn w:val="TableNormal"/>
    <w:uiPriority w:val="39"/>
    <w:rsid w:val="00B27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2746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2746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5660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0E3"/>
  </w:style>
  <w:style w:type="paragraph" w:styleId="Footer">
    <w:name w:val="footer"/>
    <w:basedOn w:val="Normal"/>
    <w:link w:val="FooterChar"/>
    <w:uiPriority w:val="99"/>
    <w:unhideWhenUsed/>
    <w:rsid w:val="005660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0E3"/>
  </w:style>
  <w:style w:type="paragraph" w:styleId="Revision">
    <w:name w:val="Revision"/>
    <w:hidden/>
    <w:uiPriority w:val="99"/>
    <w:semiHidden/>
    <w:rsid w:val="002B7B99"/>
    <w:pPr>
      <w:spacing w:after="0" w:line="240" w:lineRule="auto"/>
    </w:pPr>
  </w:style>
  <w:style w:type="character" w:styleId="Hyperlink">
    <w:name w:val="Hyperlink"/>
    <w:basedOn w:val="DefaultParagraphFont"/>
    <w:uiPriority w:val="99"/>
    <w:unhideWhenUsed/>
    <w:rsid w:val="00616615"/>
    <w:rPr>
      <w:color w:val="0563C1" w:themeColor="hyperlink"/>
      <w:u w:val="single"/>
    </w:rPr>
  </w:style>
  <w:style w:type="paragraph" w:styleId="NormalWeb">
    <w:name w:val="Normal (Web)"/>
    <w:basedOn w:val="Normal"/>
    <w:uiPriority w:val="99"/>
    <w:semiHidden/>
    <w:unhideWhenUsed/>
    <w:rsid w:val="009C4B10"/>
    <w:pPr>
      <w:spacing w:before="100" w:beforeAutospacing="1" w:after="100" w:afterAutospacing="1" w:line="240" w:lineRule="auto"/>
    </w:pPr>
    <w:rPr>
      <w:rFonts w:ascii="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983506">
      <w:bodyDiv w:val="1"/>
      <w:marLeft w:val="0"/>
      <w:marRight w:val="0"/>
      <w:marTop w:val="0"/>
      <w:marBottom w:val="0"/>
      <w:divBdr>
        <w:top w:val="none" w:sz="0" w:space="0" w:color="auto"/>
        <w:left w:val="none" w:sz="0" w:space="0" w:color="auto"/>
        <w:bottom w:val="none" w:sz="0" w:space="0" w:color="auto"/>
        <w:right w:val="none" w:sz="0" w:space="0" w:color="auto"/>
      </w:divBdr>
      <w:divsChild>
        <w:div w:id="1155218077">
          <w:marLeft w:val="0"/>
          <w:marRight w:val="0"/>
          <w:marTop w:val="0"/>
          <w:marBottom w:val="0"/>
          <w:divBdr>
            <w:top w:val="none" w:sz="0" w:space="0" w:color="auto"/>
            <w:left w:val="none" w:sz="0" w:space="0" w:color="auto"/>
            <w:bottom w:val="none" w:sz="0" w:space="0" w:color="auto"/>
            <w:right w:val="none" w:sz="0" w:space="0" w:color="auto"/>
          </w:divBdr>
          <w:divsChild>
            <w:div w:id="1783722978">
              <w:marLeft w:val="0"/>
              <w:marRight w:val="0"/>
              <w:marTop w:val="0"/>
              <w:marBottom w:val="0"/>
              <w:divBdr>
                <w:top w:val="none" w:sz="0" w:space="0" w:color="auto"/>
                <w:left w:val="none" w:sz="0" w:space="0" w:color="auto"/>
                <w:bottom w:val="none" w:sz="0" w:space="0" w:color="auto"/>
                <w:right w:val="none" w:sz="0" w:space="0" w:color="auto"/>
              </w:divBdr>
              <w:divsChild>
                <w:div w:id="79174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396399">
      <w:bodyDiv w:val="1"/>
      <w:marLeft w:val="0"/>
      <w:marRight w:val="0"/>
      <w:marTop w:val="0"/>
      <w:marBottom w:val="0"/>
      <w:divBdr>
        <w:top w:val="none" w:sz="0" w:space="0" w:color="auto"/>
        <w:left w:val="none" w:sz="0" w:space="0" w:color="auto"/>
        <w:bottom w:val="none" w:sz="0" w:space="0" w:color="auto"/>
        <w:right w:val="none" w:sz="0" w:space="0" w:color="auto"/>
      </w:divBdr>
      <w:divsChild>
        <w:div w:id="1586065347">
          <w:marLeft w:val="0"/>
          <w:marRight w:val="0"/>
          <w:marTop w:val="0"/>
          <w:marBottom w:val="0"/>
          <w:divBdr>
            <w:top w:val="none" w:sz="0" w:space="0" w:color="auto"/>
            <w:left w:val="none" w:sz="0" w:space="0" w:color="auto"/>
            <w:bottom w:val="none" w:sz="0" w:space="0" w:color="auto"/>
            <w:right w:val="none" w:sz="0" w:space="0" w:color="auto"/>
          </w:divBdr>
          <w:divsChild>
            <w:div w:id="1820923985">
              <w:marLeft w:val="0"/>
              <w:marRight w:val="0"/>
              <w:marTop w:val="0"/>
              <w:marBottom w:val="0"/>
              <w:divBdr>
                <w:top w:val="none" w:sz="0" w:space="0" w:color="auto"/>
                <w:left w:val="none" w:sz="0" w:space="0" w:color="auto"/>
                <w:bottom w:val="none" w:sz="0" w:space="0" w:color="auto"/>
                <w:right w:val="none" w:sz="0" w:space="0" w:color="auto"/>
              </w:divBdr>
              <w:divsChild>
                <w:div w:id="11279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341569">
      <w:bodyDiv w:val="1"/>
      <w:marLeft w:val="0"/>
      <w:marRight w:val="0"/>
      <w:marTop w:val="0"/>
      <w:marBottom w:val="0"/>
      <w:divBdr>
        <w:top w:val="none" w:sz="0" w:space="0" w:color="auto"/>
        <w:left w:val="none" w:sz="0" w:space="0" w:color="auto"/>
        <w:bottom w:val="none" w:sz="0" w:space="0" w:color="auto"/>
        <w:right w:val="none" w:sz="0" w:space="0" w:color="auto"/>
      </w:divBdr>
      <w:divsChild>
        <w:div w:id="791363431">
          <w:marLeft w:val="0"/>
          <w:marRight w:val="0"/>
          <w:marTop w:val="0"/>
          <w:marBottom w:val="0"/>
          <w:divBdr>
            <w:top w:val="none" w:sz="0" w:space="0" w:color="auto"/>
            <w:left w:val="none" w:sz="0" w:space="0" w:color="auto"/>
            <w:bottom w:val="none" w:sz="0" w:space="0" w:color="auto"/>
            <w:right w:val="none" w:sz="0" w:space="0" w:color="auto"/>
          </w:divBdr>
          <w:divsChild>
            <w:div w:id="1832408054">
              <w:marLeft w:val="0"/>
              <w:marRight w:val="0"/>
              <w:marTop w:val="0"/>
              <w:marBottom w:val="0"/>
              <w:divBdr>
                <w:top w:val="none" w:sz="0" w:space="0" w:color="auto"/>
                <w:left w:val="none" w:sz="0" w:space="0" w:color="auto"/>
                <w:bottom w:val="none" w:sz="0" w:space="0" w:color="auto"/>
                <w:right w:val="none" w:sz="0" w:space="0" w:color="auto"/>
              </w:divBdr>
              <w:divsChild>
                <w:div w:id="198523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ezag.com)"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277F2-8527-4D34-B571-0A9769471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1663</TotalTime>
  <Pages>18</Pages>
  <Words>47481</Words>
  <Characters>270643</Characters>
  <Application>Microsoft Office Word</Application>
  <DocSecurity>0</DocSecurity>
  <Lines>2255</Lines>
  <Paragraphs>634</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317490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95</cp:revision>
  <cp:lastPrinted>2016-10-31T19:04:00Z</cp:lastPrinted>
  <dcterms:created xsi:type="dcterms:W3CDTF">2016-10-21T18:25:00Z</dcterms:created>
  <dcterms:modified xsi:type="dcterms:W3CDTF">2016-11-01T20:37:00Z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(author-date)</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Unique User Id_1">
    <vt:lpwstr>880b3e83-c3f0-30db-9023-51056ac502ef</vt:lpwstr>
  </property>
</Properties>
</file>