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9555D" w14:textId="35EB3AE6" w:rsidR="001B05E8" w:rsidRPr="003755E6" w:rsidRDefault="001B05E8" w:rsidP="00E2272D">
      <w:pPr>
        <w:spacing w:line="24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1C927002" w:rsidR="006B107C" w:rsidRPr="003755E6" w:rsidRDefault="006B107C" w:rsidP="00E2272D">
      <w:pPr>
        <w:spacing w:after="0" w:line="24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Michael Chen and Benjamin D. Kocar</w:t>
      </w:r>
    </w:p>
    <w:p w14:paraId="1CC7158C" w14:textId="785DADB9" w:rsidR="006B107C" w:rsidRPr="003755E6" w:rsidRDefault="006B107C" w:rsidP="00E2272D">
      <w:pPr>
        <w:spacing w:after="0" w:line="24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Pr="003755E6" w:rsidRDefault="006B107C" w:rsidP="00E2272D">
      <w:pPr>
        <w:spacing w:after="0" w:line="24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7ACAE510" w14:textId="251D646F" w:rsidR="00F970CF" w:rsidRPr="00067AD0" w:rsidRDefault="006B107C" w:rsidP="00E2272D">
      <w:pPr>
        <w:spacing w:line="24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403C4EDE" w:rsidR="00216008" w:rsidRPr="003755E6" w:rsidRDefault="001A2FF4" w:rsidP="00E2272D">
      <w:pPr>
        <w:spacing w:line="240" w:lineRule="auto"/>
        <w:rPr>
          <w:rFonts w:ascii="Times New Roman" w:hAnsi="Times New Roman" w:cs="Times New Roman"/>
          <w:sz w:val="24"/>
          <w:szCs w:val="24"/>
        </w:rPr>
      </w:pPr>
      <w:commentRangeStart w:id="1"/>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F1A7F" w:rsidRPr="003755E6">
        <w:rPr>
          <w:rFonts w:ascii="Times New Roman" w:hAnsi="Times New Roman" w:cs="Times New Roman"/>
          <w:sz w:val="24"/>
          <w:szCs w:val="24"/>
        </w:rPr>
        <w:t xml:space="preserve">health worldwide </w:t>
      </w:r>
      <w:r w:rsidR="00330973"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decay of primordial 235-U, 238-U, and 232-Th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3755E6">
        <w:rPr>
          <w:rFonts w:ascii="Times New Roman" w:hAnsi="Times New Roman" w:cs="Times New Roman"/>
          <w:sz w:val="24"/>
          <w:szCs w:val="24"/>
        </w:rPr>
        <w:t>223Ra, 224</w:t>
      </w:r>
      <w:r w:rsidR="00F501AE" w:rsidRPr="003755E6">
        <w:rPr>
          <w:rFonts w:ascii="Times New Roman" w:hAnsi="Times New Roman" w:cs="Times New Roman"/>
          <w:sz w:val="24"/>
          <w:szCs w:val="24"/>
        </w:rPr>
        <w:t xml:space="preserve">Ra, 226Ra, and 228Ra)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Moreover, 226Ra (half-life of 1600 years) is the parent radionuclide of 22</w:t>
      </w:r>
      <w:r w:rsidR="0037130B" w:rsidRPr="003755E6">
        <w:rPr>
          <w:rFonts w:ascii="Times New Roman" w:hAnsi="Times New Roman" w:cs="Times New Roman"/>
          <w:sz w:val="24"/>
          <w:szCs w:val="24"/>
        </w:rPr>
        <w:t>2Rn; chronic inhalation of 222Rn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 </w:t>
      </w:r>
      <w:r w:rsidR="004A131A"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"[2]", "plainTextFormattedCitation" : "[2]", "previouslyFormattedCitation" : "[2]"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09F02C3D" w:rsidR="00F34D0A" w:rsidRPr="003755E6" w:rsidRDefault="00F501AE" w:rsidP="00E2272D">
      <w:pPr>
        <w:spacing w:line="24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2"/>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Alpha-recoil, the ejection of daughter radionuclides from soil and sedimentary minerals into adjacent porewater, is the primary process sourcing Ra to groun</w:t>
      </w:r>
      <w:bookmarkStart w:id="3" w:name="_GoBack"/>
      <w:bookmarkEnd w:id="3"/>
      <w:r w:rsidR="00E53C0E" w:rsidRPr="003755E6">
        <w:rPr>
          <w:rFonts w:ascii="Times New Roman" w:hAnsi="Times New Roman" w:cs="Times New Roman"/>
          <w:sz w:val="24"/>
          <w:szCs w:val="24"/>
        </w:rPr>
        <w:t>dwater.  Ongoing alpha recoil progressively elevates porewater Ra activities until hydrologic flushing removes the equilibrating solution, or Ra achieves secular equilibrium with its parent radionuclides.</w:t>
      </w:r>
      <w:commentRangeEnd w:id="2"/>
      <w:r w:rsidR="001F6475" w:rsidRPr="003755E6">
        <w:rPr>
          <w:rStyle w:val="CommentReference"/>
          <w:rFonts w:ascii="Times New Roman" w:hAnsi="Times New Roman" w:cs="Times New Roman"/>
          <w:sz w:val="24"/>
          <w:szCs w:val="24"/>
        </w:rPr>
        <w:commentReference w:id="2"/>
      </w:r>
      <w:r w:rsidR="00E53C0E" w:rsidRPr="003755E6">
        <w:rPr>
          <w:rFonts w:ascii="Times New Roman" w:hAnsi="Times New Roman" w:cs="Times New Roman"/>
          <w:sz w:val="24"/>
          <w:szCs w:val="24"/>
        </w:rPr>
        <w:t xml:space="preserve"> Most aquifer systems contain low but adequate (</w:t>
      </w:r>
      <w:commentRangeStart w:id="4"/>
      <w:r w:rsidR="00E53C0E" w:rsidRPr="003755E6">
        <w:rPr>
          <w:rFonts w:ascii="Times New Roman" w:hAnsi="Times New Roman" w:cs="Times New Roman"/>
          <w:sz w:val="24"/>
          <w:szCs w:val="24"/>
        </w:rPr>
        <w:t>e.g. U, Th, &lt;5 mg/kg</w:t>
      </w:r>
      <w:commentRangeEnd w:id="4"/>
      <w:r w:rsidR="00E53C0E" w:rsidRPr="003755E6">
        <w:rPr>
          <w:rStyle w:val="CommentReference"/>
          <w:rFonts w:ascii="Times New Roman" w:hAnsi="Times New Roman" w:cs="Times New Roman"/>
          <w:sz w:val="24"/>
          <w:szCs w:val="24"/>
        </w:rPr>
        <w:commentReference w:id="4"/>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D105B2" w:rsidRPr="003755E6">
        <w:rPr>
          <w:rFonts w:ascii="Times New Roman" w:hAnsi="Times New Roman" w:cs="Times New Roman"/>
          <w:sz w:val="24"/>
          <w:szCs w:val="24"/>
        </w:rPr>
        <w:t xml:space="preserve"> </w:t>
      </w:r>
      <w:r w:rsidR="00D105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"[3]", "plainTextFormattedCitation" : "[3]", "previouslyFormattedCitation" : "[3]"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 xml:space="preserve">In a recent USGS study </w:t>
      </w:r>
      <w:r w:rsidR="00BB771E"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"[4]", "plainTextFormattedCitation" : "[4]", "previouslyFormattedCitation" : "[4]"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[4]</w:t>
      </w:r>
      <w:r w:rsidR="00BB771E" w:rsidRPr="003755E6">
        <w:rPr>
          <w:rFonts w:ascii="Times New Roman" w:hAnsi="Times New Roman" w:cs="Times New Roman"/>
          <w:sz w:val="24"/>
          <w:szCs w:val="24"/>
        </w:rPr>
        <w:fldChar w:fldCharType="end"/>
      </w:r>
      <w:r w:rsidR="00BB771E" w:rsidRPr="003755E6">
        <w:rPr>
          <w:rFonts w:ascii="Times New Roman" w:hAnsi="Times New Roman" w:cs="Times New Roman"/>
          <w:sz w:val="24"/>
          <w:szCs w:val="24"/>
        </w:rPr>
        <w:t>, 3% of groundwater samples (n=1270</w:t>
      </w:r>
      <w:r w:rsidR="00B87E63" w:rsidRPr="003755E6">
        <w:rPr>
          <w:rFonts w:ascii="Times New Roman" w:hAnsi="Times New Roman" w:cs="Times New Roman"/>
          <w:sz w:val="24"/>
          <w:szCs w:val="24"/>
        </w:rPr>
        <w:t xml:space="preserve">) within 7 of 15 principal US aquifers exceeded the USEPA limit for </w:t>
      </w:r>
      <w:r w:rsidR="00BB771E" w:rsidRPr="003755E6">
        <w:rPr>
          <w:rFonts w:ascii="Times New Roman" w:hAnsi="Times New Roman" w:cs="Times New Roman"/>
          <w:sz w:val="24"/>
          <w:szCs w:val="24"/>
        </w:rPr>
        <w:t>total</w:t>
      </w:r>
      <w:r w:rsidR="00B87E63"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 xml:space="preserve">Ra of 0.185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B87E63" w:rsidRPr="003755E6">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5"/>
      <w:r w:rsidR="009A1BBA" w:rsidRPr="003755E6">
        <w:rPr>
          <w:rFonts w:ascii="Times New Roman" w:hAnsi="Times New Roman" w:cs="Times New Roman"/>
          <w:sz w:val="24"/>
          <w:szCs w:val="24"/>
        </w:rPr>
        <w:t>(</w:t>
      </w:r>
      <w:commentRangeEnd w:id="5"/>
      <w:r w:rsidR="00B87E63" w:rsidRPr="003755E6">
        <w:rPr>
          <w:rStyle w:val="CommentReference"/>
          <w:rFonts w:ascii="Times New Roman" w:hAnsi="Times New Roman" w:cs="Times New Roman"/>
          <w:sz w:val="24"/>
          <w:szCs w:val="24"/>
        </w:rPr>
        <w:commentReference w:id="5"/>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938A7" w:rsidRPr="003755E6">
        <w:rPr>
          <w:rFonts w:ascii="Times New Roman" w:hAnsi="Times New Roman" w:cs="Times New Roman"/>
          <w:sz w:val="24"/>
          <w:szCs w:val="24"/>
        </w:rPr>
        <w:t xml:space="preserve"> </w:t>
      </w:r>
      <w:r w:rsidR="001938A7"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"[5]", "plainTextFormattedCitation" : "[5]", "previouslyFormattedCitation" : "[5]"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[5]</w:t>
      </w:r>
      <w:r w:rsidR="001938A7" w:rsidRPr="003755E6">
        <w:rPr>
          <w:rFonts w:ascii="Times New Roman" w:hAnsi="Times New Roman" w:cs="Times New Roman"/>
          <w:sz w:val="24"/>
          <w:szCs w:val="24"/>
        </w:rPr>
        <w:fldChar w:fldCharType="end"/>
      </w:r>
      <w:r w:rsidR="009A1BBA" w:rsidRPr="003755E6">
        <w:rPr>
          <w:rFonts w:ascii="Times New Roman" w:hAnsi="Times New Roman" w:cs="Times New Roman"/>
          <w:sz w:val="24"/>
          <w:szCs w:val="24"/>
        </w:rPr>
        <w:t>.</w:t>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"[6], [7]", "plainTextFormattedCitation" : "[6], [7]", "previouslyFormattedCitation" : "[6], [7]"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[6], [7]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011534BA" w14:textId="21ECD043" w:rsidR="004921B2" w:rsidRPr="003755E6" w:rsidRDefault="00817754"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R</w:t>
      </w:r>
      <w:r w:rsidR="0056233A" w:rsidRPr="003755E6">
        <w:rPr>
          <w:rFonts w:ascii="Times New Roman" w:hAnsi="Times New Roman" w:cs="Times New Roman"/>
          <w:sz w:val="24"/>
          <w:szCs w:val="24"/>
        </w:rPr>
        <w:t>a</w:t>
      </w:r>
      <w:r w:rsidR="00533362" w:rsidRPr="003755E6">
        <w:rPr>
          <w:rFonts w:ascii="Times New Roman" w:hAnsi="Times New Roman" w:cs="Times New Roman"/>
          <w:sz w:val="24"/>
          <w:szCs w:val="24"/>
        </w:rPr>
        <w:t>dium</w:t>
      </w:r>
      <w:r w:rsidR="00A04666" w:rsidRPr="003755E6">
        <w:rPr>
          <w:rFonts w:ascii="Times New Roman" w:hAnsi="Times New Roman" w:cs="Times New Roman"/>
          <w:sz w:val="24"/>
          <w:szCs w:val="24"/>
        </w:rPr>
        <w:t xml:space="preserve"> </w:t>
      </w:r>
      <w:r w:rsidR="0056233A" w:rsidRPr="003755E6">
        <w:rPr>
          <w:rFonts w:ascii="Times New Roman" w:hAnsi="Times New Roman" w:cs="Times New Roman"/>
          <w:sz w:val="24"/>
          <w:szCs w:val="24"/>
        </w:rPr>
        <w:t xml:space="preserve">isotopes </w:t>
      </w:r>
      <w:r w:rsidR="00FF304B">
        <w:rPr>
          <w:rFonts w:ascii="Times New Roman" w:hAnsi="Times New Roman" w:cs="Times New Roman"/>
          <w:sz w:val="24"/>
          <w:szCs w:val="24"/>
        </w:rPr>
        <w:t>are also</w:t>
      </w:r>
      <w:r w:rsidR="0056233A" w:rsidRPr="003755E6">
        <w:rPr>
          <w:rFonts w:ascii="Times New Roman" w:hAnsi="Times New Roman" w:cs="Times New Roman"/>
          <w:sz w:val="24"/>
          <w:szCs w:val="24"/>
        </w:rPr>
        <w:t xml:space="preserve"> used</w:t>
      </w:r>
      <w:r w:rsidR="004921B2" w:rsidRPr="003755E6">
        <w:rPr>
          <w:rFonts w:ascii="Times New Roman" w:hAnsi="Times New Roman" w:cs="Times New Roman"/>
          <w:sz w:val="24"/>
          <w:szCs w:val="24"/>
        </w:rPr>
        <w:t xml:space="preserve"> as naturally occurring environmental tracers. </w:t>
      </w:r>
      <w:r w:rsidR="001F6475" w:rsidRPr="003755E6">
        <w:rPr>
          <w:rFonts w:ascii="Times New Roman" w:hAnsi="Times New Roman" w:cs="Times New Roman"/>
          <w:sz w:val="24"/>
          <w:szCs w:val="24"/>
        </w:rPr>
        <w:t>T</w:t>
      </w:r>
      <w:r w:rsidR="00640910" w:rsidRPr="003755E6">
        <w:rPr>
          <w:rFonts w:ascii="Times New Roman" w:hAnsi="Times New Roman" w:cs="Times New Roman"/>
          <w:sz w:val="24"/>
          <w:szCs w:val="24"/>
        </w:rPr>
        <w:t>he mass balance of Ra</w:t>
      </w:r>
      <w:r w:rsidR="004921B2" w:rsidRPr="003755E6">
        <w:rPr>
          <w:rFonts w:ascii="Times New Roman" w:hAnsi="Times New Roman" w:cs="Times New Roman"/>
          <w:sz w:val="24"/>
          <w:szCs w:val="24"/>
        </w:rPr>
        <w:t xml:space="preserve"> isotopes</w:t>
      </w:r>
      <w:r w:rsidR="00AD1D21" w:rsidRPr="003755E6">
        <w:rPr>
          <w:rFonts w:ascii="Times New Roman" w:hAnsi="Times New Roman" w:cs="Times New Roman"/>
          <w:sz w:val="24"/>
          <w:szCs w:val="24"/>
        </w:rPr>
        <w:t xml:space="preserve"> in</w:t>
      </w:r>
      <w:r w:rsidR="00ED0903"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estuarine</w:t>
      </w:r>
      <w:r w:rsidR="00ED0903" w:rsidRPr="003755E6">
        <w:rPr>
          <w:rFonts w:ascii="Times New Roman" w:hAnsi="Times New Roman" w:cs="Times New Roman"/>
          <w:sz w:val="24"/>
          <w:szCs w:val="24"/>
        </w:rPr>
        <w:t>/</w:t>
      </w:r>
      <w:r w:rsidR="00AD1D21" w:rsidRPr="003755E6">
        <w:rPr>
          <w:rFonts w:ascii="Times New Roman" w:hAnsi="Times New Roman" w:cs="Times New Roman"/>
          <w:sz w:val="24"/>
          <w:szCs w:val="24"/>
        </w:rPr>
        <w:t>near s</w:t>
      </w:r>
      <w:r w:rsidR="00ED0903" w:rsidRPr="003755E6">
        <w:rPr>
          <w:rFonts w:ascii="Times New Roman" w:hAnsi="Times New Roman" w:cs="Times New Roman"/>
          <w:sz w:val="24"/>
          <w:szCs w:val="24"/>
        </w:rPr>
        <w:t>hore system</w:t>
      </w:r>
      <w:r w:rsidR="001F6475" w:rsidRPr="003755E6">
        <w:rPr>
          <w:rFonts w:ascii="Times New Roman" w:hAnsi="Times New Roman" w:cs="Times New Roman"/>
          <w:sz w:val="24"/>
          <w:szCs w:val="24"/>
        </w:rPr>
        <w:t>s</w:t>
      </w:r>
      <w:r w:rsidR="003E5074" w:rsidRPr="003755E6">
        <w:rPr>
          <w:rFonts w:ascii="Times New Roman" w:hAnsi="Times New Roman" w:cs="Times New Roman"/>
          <w:sz w:val="24"/>
          <w:szCs w:val="24"/>
        </w:rPr>
        <w:t xml:space="preserve"> </w:t>
      </w:r>
      <w:r w:rsidR="00FF304B">
        <w:rPr>
          <w:rFonts w:ascii="Times New Roman" w:hAnsi="Times New Roman" w:cs="Times New Roman"/>
          <w:sz w:val="24"/>
          <w:szCs w:val="24"/>
        </w:rPr>
        <w:t>can</w:t>
      </w:r>
      <w:r w:rsidR="00AD1D21" w:rsidRPr="003755E6">
        <w:rPr>
          <w:rFonts w:ascii="Times New Roman" w:hAnsi="Times New Roman" w:cs="Times New Roman"/>
          <w:sz w:val="24"/>
          <w:szCs w:val="24"/>
        </w:rPr>
        <w:t xml:space="preserve"> provide estimates of subterranean groundwater di</w:t>
      </w:r>
      <w:r w:rsidR="004921B2" w:rsidRPr="003755E6">
        <w:rPr>
          <w:rFonts w:ascii="Times New Roman" w:hAnsi="Times New Roman" w:cs="Times New Roman"/>
          <w:sz w:val="24"/>
          <w:szCs w:val="24"/>
        </w:rPr>
        <w:t xml:space="preserve">scharge (SGD) </w:t>
      </w:r>
      <w:r w:rsidR="004921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"[8]", "plainTextFormattedCitation" : "[8]", "previouslyFormattedCitation" : "[8]" }, "properties" : { "noteIndex" : 0 }, "schema" : "https://github.com/citation-style-language/schema/raw/master/csl-citation.json" }</w:instrText>
      </w:r>
      <w:r w:rsidR="004921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[8]</w:t>
      </w:r>
      <w:r w:rsidR="004921B2"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T</w:t>
      </w:r>
      <w:r w:rsidR="004921B2" w:rsidRPr="003755E6">
        <w:rPr>
          <w:rFonts w:ascii="Times New Roman" w:hAnsi="Times New Roman" w:cs="Times New Roman"/>
          <w:sz w:val="24"/>
          <w:szCs w:val="24"/>
        </w:rPr>
        <w:t xml:space="preserve">his </w:t>
      </w:r>
      <w:r w:rsidR="003E5074" w:rsidRPr="003755E6">
        <w:rPr>
          <w:rFonts w:ascii="Times New Roman" w:hAnsi="Times New Roman" w:cs="Times New Roman"/>
          <w:sz w:val="24"/>
          <w:szCs w:val="24"/>
        </w:rPr>
        <w:t>method</w:t>
      </w:r>
      <w:r w:rsidR="004921B2" w:rsidRPr="003755E6">
        <w:rPr>
          <w:rFonts w:ascii="Times New Roman" w:hAnsi="Times New Roman" w:cs="Times New Roman"/>
          <w:sz w:val="24"/>
          <w:szCs w:val="24"/>
        </w:rPr>
        <w:t xml:space="preserve"> match</w:t>
      </w:r>
      <w:r w:rsidR="00FB709B" w:rsidRPr="003755E6">
        <w:rPr>
          <w:rFonts w:ascii="Times New Roman" w:hAnsi="Times New Roman" w:cs="Times New Roman"/>
          <w:sz w:val="24"/>
          <w:szCs w:val="24"/>
        </w:rPr>
        <w:t>es</w:t>
      </w:r>
      <w:r w:rsidR="004921B2" w:rsidRPr="003755E6">
        <w:rPr>
          <w:rFonts w:ascii="Times New Roman" w:hAnsi="Times New Roman" w:cs="Times New Roman"/>
          <w:sz w:val="24"/>
          <w:szCs w:val="24"/>
        </w:rPr>
        <w:t xml:space="preserve"> well with other</w:t>
      </w:r>
      <w:r w:rsidR="00D904DD" w:rsidRPr="003755E6">
        <w:rPr>
          <w:rFonts w:ascii="Times New Roman" w:hAnsi="Times New Roman" w:cs="Times New Roman"/>
          <w:sz w:val="24"/>
          <w:szCs w:val="24"/>
        </w:rPr>
        <w:t xml:space="preserve"> </w:t>
      </w:r>
      <w:r w:rsidR="001F6475" w:rsidRPr="003755E6">
        <w:rPr>
          <w:rFonts w:ascii="Times New Roman" w:hAnsi="Times New Roman" w:cs="Times New Roman"/>
          <w:sz w:val="24"/>
          <w:szCs w:val="24"/>
        </w:rPr>
        <w:t xml:space="preserve">SGD </w:t>
      </w:r>
      <w:r w:rsidR="00D904DD" w:rsidRPr="003755E6">
        <w:rPr>
          <w:rFonts w:ascii="Times New Roman" w:hAnsi="Times New Roman" w:cs="Times New Roman"/>
          <w:sz w:val="24"/>
          <w:szCs w:val="24"/>
        </w:rPr>
        <w:t>measurement</w:t>
      </w:r>
      <w:r w:rsidR="003E5074" w:rsidRPr="003755E6">
        <w:rPr>
          <w:rFonts w:ascii="Times New Roman" w:hAnsi="Times New Roman" w:cs="Times New Roman"/>
          <w:sz w:val="24"/>
          <w:szCs w:val="24"/>
        </w:rPr>
        <w:t>s,</w:t>
      </w:r>
      <w:r w:rsidR="001F6475"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but is un</w:t>
      </w:r>
      <w:r w:rsidR="004921B2" w:rsidRPr="003755E6">
        <w:rPr>
          <w:rFonts w:ascii="Times New Roman" w:hAnsi="Times New Roman" w:cs="Times New Roman"/>
          <w:sz w:val="24"/>
          <w:szCs w:val="24"/>
        </w:rPr>
        <w:t>able to resolve groundwater behavi</w:t>
      </w:r>
      <w:r w:rsidR="00FF304B">
        <w:rPr>
          <w:rFonts w:ascii="Times New Roman" w:hAnsi="Times New Roman" w:cs="Times New Roman"/>
          <w:sz w:val="24"/>
          <w:szCs w:val="24"/>
        </w:rPr>
        <w:t>or within</w:t>
      </w:r>
      <w:r w:rsidR="00D34445" w:rsidRPr="003755E6">
        <w:rPr>
          <w:rFonts w:ascii="Times New Roman" w:hAnsi="Times New Roman" w:cs="Times New Roman"/>
          <w:sz w:val="24"/>
          <w:szCs w:val="24"/>
        </w:rPr>
        <w:t xml:space="preserve"> estuarine systems</w:t>
      </w:r>
      <w:r w:rsidR="005F10C1"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"[9]", "plainTextFormattedCitation" : "[9]", "previouslyFormattedCitation" : "[9]" }, "properties" : { "noteIndex" : 0 }, "schema" : "https://github.com/citation-style-language/schema/raw/master/csl-citation.json" }</w:instrText>
      </w:r>
      <w:r w:rsidR="005F10C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[9]</w:t>
      </w:r>
      <w:r w:rsidR="005F10C1" w:rsidRPr="003755E6">
        <w:rPr>
          <w:rFonts w:ascii="Times New Roman" w:hAnsi="Times New Roman" w:cs="Times New Roman"/>
          <w:sz w:val="24"/>
          <w:szCs w:val="24"/>
        </w:rPr>
        <w:fldChar w:fldCharType="end"/>
      </w:r>
      <w:r w:rsidR="00587CA5" w:rsidRPr="003755E6">
        <w:rPr>
          <w:rFonts w:ascii="Times New Roman" w:hAnsi="Times New Roman" w:cs="Times New Roman"/>
          <w:sz w:val="24"/>
          <w:szCs w:val="24"/>
        </w:rPr>
        <w:t>;</w:t>
      </w:r>
      <w:r w:rsidR="00533362" w:rsidRPr="003755E6">
        <w:rPr>
          <w:rFonts w:ascii="Times New Roman" w:hAnsi="Times New Roman" w:cs="Times New Roman"/>
          <w:sz w:val="24"/>
          <w:szCs w:val="24"/>
        </w:rPr>
        <w:t xml:space="preserve"> </w:t>
      </w:r>
      <w:r w:rsidR="00832676" w:rsidRPr="003755E6">
        <w:rPr>
          <w:rFonts w:ascii="Times New Roman" w:hAnsi="Times New Roman" w:cs="Times New Roman"/>
          <w:sz w:val="24"/>
          <w:szCs w:val="24"/>
        </w:rPr>
        <w:t xml:space="preserve">non-conservative mixing and retardation may occur in these zones owing to sorption </w:t>
      </w:r>
      <w:r w:rsidR="00FF304B">
        <w:rPr>
          <w:rFonts w:ascii="Times New Roman" w:hAnsi="Times New Roman" w:cs="Times New Roman"/>
          <w:sz w:val="24"/>
          <w:szCs w:val="24"/>
        </w:rPr>
        <w:t xml:space="preserve">or </w:t>
      </w:r>
      <w:r w:rsidR="00832676" w:rsidRPr="003755E6">
        <w:rPr>
          <w:rFonts w:ascii="Times New Roman" w:hAnsi="Times New Roman" w:cs="Times New Roman"/>
          <w:sz w:val="24"/>
          <w:szCs w:val="24"/>
        </w:rPr>
        <w:t xml:space="preserve">fluctuations </w:t>
      </w:r>
      <w:r w:rsidR="00DF7F3E" w:rsidRPr="003755E6">
        <w:rPr>
          <w:rFonts w:ascii="Times New Roman" w:hAnsi="Times New Roman" w:cs="Times New Roman"/>
          <w:sz w:val="24"/>
          <w:szCs w:val="24"/>
        </w:rPr>
        <w:t>in pH, salinity or redox state</w:t>
      </w:r>
      <w:r w:rsidR="00832676" w:rsidRPr="003755E6">
        <w:rPr>
          <w:rFonts w:ascii="Times New Roman" w:hAnsi="Times New Roman" w:cs="Times New Roman"/>
          <w:sz w:val="24"/>
          <w:szCs w:val="24"/>
        </w:rPr>
        <w:t xml:space="preserve"> </w:t>
      </w:r>
      <w:r w:rsidR="00464DB5"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"[10]", "plainTextFormattedCitation" : "[10]", "previouslyFormattedCitation" : "[10]" }, "properties" : { "noteIndex" : 0 }, "schema" : "https://github.com/citation-style-language/schema/raw/master/csl-citation.json" }</w:instrText>
      </w:r>
      <w:r w:rsidR="00464DB5"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[10]</w:t>
      </w:r>
      <w:r w:rsidR="00464DB5" w:rsidRPr="003755E6">
        <w:rPr>
          <w:rFonts w:ascii="Times New Roman" w:hAnsi="Times New Roman" w:cs="Times New Roman"/>
          <w:sz w:val="24"/>
          <w:szCs w:val="24"/>
        </w:rPr>
        <w:fldChar w:fldCharType="end"/>
      </w:r>
      <w:r w:rsidR="00587CA5" w:rsidRPr="003755E6">
        <w:rPr>
          <w:rFonts w:ascii="Times New Roman" w:hAnsi="Times New Roman" w:cs="Times New Roman"/>
          <w:sz w:val="24"/>
          <w:szCs w:val="24"/>
        </w:rPr>
        <w:t>.</w:t>
      </w:r>
      <w:r w:rsidR="004921B2" w:rsidRPr="003755E6">
        <w:rPr>
          <w:rFonts w:ascii="Times New Roman" w:hAnsi="Times New Roman" w:cs="Times New Roman"/>
          <w:sz w:val="24"/>
          <w:szCs w:val="24"/>
        </w:rPr>
        <w:t xml:space="preserve"> </w:t>
      </w:r>
      <w:r w:rsidR="001D7B03" w:rsidRPr="003755E6">
        <w:rPr>
          <w:rFonts w:ascii="Times New Roman" w:hAnsi="Times New Roman" w:cs="Times New Roman"/>
          <w:sz w:val="24"/>
          <w:szCs w:val="24"/>
        </w:rPr>
        <w:t xml:space="preserve">In addition to its use </w:t>
      </w:r>
      <w:r w:rsidR="00CC3D23" w:rsidRPr="003755E6">
        <w:rPr>
          <w:rFonts w:ascii="Times New Roman" w:hAnsi="Times New Roman" w:cs="Times New Roman"/>
          <w:sz w:val="24"/>
          <w:szCs w:val="24"/>
        </w:rPr>
        <w:t>as a groundwater tracer</w:t>
      </w:r>
      <w:r w:rsidR="000A5AFB" w:rsidRPr="003755E6">
        <w:rPr>
          <w:rFonts w:ascii="Times New Roman" w:hAnsi="Times New Roman" w:cs="Times New Roman"/>
          <w:sz w:val="24"/>
          <w:szCs w:val="24"/>
        </w:rPr>
        <w:t>, Ra</w:t>
      </w:r>
      <w:r w:rsidR="00F63FA8" w:rsidRPr="003755E6">
        <w:rPr>
          <w:rFonts w:ascii="Times New Roman" w:hAnsi="Times New Roman" w:cs="Times New Roman"/>
          <w:sz w:val="24"/>
          <w:szCs w:val="24"/>
        </w:rPr>
        <w:t xml:space="preserve"> has also been identified as a </w:t>
      </w:r>
      <w:r w:rsidR="00D91CB2" w:rsidRPr="003755E6">
        <w:rPr>
          <w:rFonts w:ascii="Times New Roman" w:hAnsi="Times New Roman" w:cs="Times New Roman"/>
          <w:sz w:val="24"/>
          <w:szCs w:val="24"/>
        </w:rPr>
        <w:t xml:space="preserve">marker for historic spills associated with hydrocarbon extraction </w:t>
      </w:r>
      <w:r w:rsidR="00D91C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"plainTextFormattedCitation" : "[7]", "previouslyFormattedCitation" : "[7]"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[7]</w:t>
      </w:r>
      <w:r w:rsidR="00D91CB2" w:rsidRPr="003755E6">
        <w:rPr>
          <w:rFonts w:ascii="Times New Roman" w:hAnsi="Times New Roman" w:cs="Times New Roman"/>
          <w:sz w:val="24"/>
          <w:szCs w:val="24"/>
        </w:rPr>
        <w:fldChar w:fldCharType="end"/>
      </w:r>
      <w:r w:rsidR="00D91CB2" w:rsidRPr="003755E6">
        <w:rPr>
          <w:rFonts w:ascii="Times New Roman" w:hAnsi="Times New Roman" w:cs="Times New Roman"/>
          <w:sz w:val="24"/>
          <w:szCs w:val="24"/>
        </w:rPr>
        <w:t xml:space="preserve">. </w:t>
      </w:r>
      <w:r w:rsidR="000A5AFB" w:rsidRPr="003755E6">
        <w:rPr>
          <w:rFonts w:ascii="Times New Roman" w:hAnsi="Times New Roman" w:cs="Times New Roman"/>
          <w:sz w:val="24"/>
          <w:szCs w:val="24"/>
        </w:rPr>
        <w:t>This is possible if</w:t>
      </w:r>
      <w:r w:rsidR="00420C93"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the </w:t>
      </w:r>
      <w:r w:rsidR="000A5AFB" w:rsidRPr="003755E6">
        <w:rPr>
          <w:rFonts w:ascii="Times New Roman" w:hAnsi="Times New Roman" w:cs="Times New Roman"/>
          <w:sz w:val="24"/>
          <w:szCs w:val="24"/>
        </w:rPr>
        <w:t>Ra</w:t>
      </w:r>
      <w:r w:rsidR="00F851D7" w:rsidRPr="003755E6">
        <w:rPr>
          <w:rFonts w:ascii="Times New Roman" w:hAnsi="Times New Roman" w:cs="Times New Roman"/>
          <w:sz w:val="24"/>
          <w:szCs w:val="24"/>
        </w:rPr>
        <w:t xml:space="preserve"> isotopic signature of produced water significantly differs from that of local groundwater</w:t>
      </w:r>
      <w:r w:rsidR="007D597D" w:rsidRPr="003755E6">
        <w:rPr>
          <w:rFonts w:ascii="Times New Roman" w:hAnsi="Times New Roman" w:cs="Times New Roman"/>
          <w:sz w:val="24"/>
          <w:szCs w:val="24"/>
        </w:rPr>
        <w:t>, which is typical in many hydrocarbon bearing formations</w:t>
      </w:r>
      <w:r w:rsidR="00420C93" w:rsidRPr="003755E6">
        <w:rPr>
          <w:rFonts w:ascii="Times New Roman" w:hAnsi="Times New Roman" w:cs="Times New Roman"/>
          <w:sz w:val="24"/>
          <w:szCs w:val="24"/>
        </w:rPr>
        <w:t xml:space="preserve"> </w:t>
      </w:r>
      <w:r w:rsidR="00D91CB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"[11]", "plainTextFormattedCitation" : "[11]", "previouslyFormattedCitation" : "[11]"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[11]</w:t>
      </w:r>
      <w:r w:rsidR="00D91CB2"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w:t>
      </w:r>
      <w:r w:rsidR="00210C4A"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Successful implementation of this method requires a comprehensive accounting of </w:t>
      </w:r>
      <w:r w:rsidR="007D597D" w:rsidRPr="003755E6">
        <w:rPr>
          <w:rFonts w:ascii="Times New Roman" w:hAnsi="Times New Roman" w:cs="Times New Roman"/>
          <w:sz w:val="24"/>
          <w:szCs w:val="24"/>
        </w:rPr>
        <w:t>Ra</w:t>
      </w:r>
      <w:r w:rsidR="00FF304B">
        <w:rPr>
          <w:rFonts w:ascii="Times New Roman" w:hAnsi="Times New Roman" w:cs="Times New Roman"/>
          <w:sz w:val="24"/>
          <w:szCs w:val="24"/>
        </w:rPr>
        <w:t xml:space="preserve"> fate</w:t>
      </w:r>
      <w:r w:rsidR="00F851D7" w:rsidRPr="003755E6">
        <w:rPr>
          <w:rFonts w:ascii="Times New Roman" w:hAnsi="Times New Roman" w:cs="Times New Roman"/>
          <w:sz w:val="24"/>
          <w:szCs w:val="24"/>
        </w:rPr>
        <w:t xml:space="preserve"> in groundwater, as transport may be significantly non-conservative due to mixing of the highly saline, often anoxic waste waters with </w:t>
      </w:r>
      <w:r w:rsidR="001C2BD6" w:rsidRPr="003755E6">
        <w:rPr>
          <w:rFonts w:ascii="Times New Roman" w:hAnsi="Times New Roman" w:cs="Times New Roman"/>
          <w:sz w:val="24"/>
          <w:szCs w:val="24"/>
        </w:rPr>
        <w:t>shallow</w:t>
      </w:r>
      <w:r w:rsidR="00F851D7" w:rsidRPr="003755E6">
        <w:rPr>
          <w:rFonts w:ascii="Times New Roman" w:hAnsi="Times New Roman" w:cs="Times New Roman"/>
          <w:sz w:val="24"/>
          <w:szCs w:val="24"/>
        </w:rPr>
        <w:t xml:space="preserve">, </w:t>
      </w:r>
      <w:proofErr w:type="spellStart"/>
      <w:r w:rsidR="00F851D7" w:rsidRPr="003755E6">
        <w:rPr>
          <w:rFonts w:ascii="Times New Roman" w:hAnsi="Times New Roman" w:cs="Times New Roman"/>
          <w:sz w:val="24"/>
          <w:szCs w:val="24"/>
        </w:rPr>
        <w:t>oxic</w:t>
      </w:r>
      <w:proofErr w:type="spellEnd"/>
      <w:r w:rsidR="00F851D7" w:rsidRPr="003755E6">
        <w:rPr>
          <w:rFonts w:ascii="Times New Roman" w:hAnsi="Times New Roman" w:cs="Times New Roman"/>
          <w:sz w:val="24"/>
          <w:szCs w:val="24"/>
        </w:rPr>
        <w:t>, low salinity groundwater</w:t>
      </w:r>
      <w:r w:rsidR="00210C4A" w:rsidRPr="003755E6">
        <w:rPr>
          <w:rFonts w:ascii="Times New Roman" w:hAnsi="Times New Roman" w:cs="Times New Roman"/>
          <w:sz w:val="24"/>
          <w:szCs w:val="24"/>
        </w:rPr>
        <w:t>.</w:t>
      </w:r>
      <w:r w:rsidR="009934C3" w:rsidRPr="003755E6">
        <w:rPr>
          <w:rFonts w:ascii="Times New Roman" w:hAnsi="Times New Roman" w:cs="Times New Roman"/>
          <w:sz w:val="24"/>
          <w:szCs w:val="24"/>
        </w:rPr>
        <w:t xml:space="preserve"> </w:t>
      </w:r>
    </w:p>
    <w:p w14:paraId="465FA833" w14:textId="52DAF076" w:rsidR="000F6A61" w:rsidRPr="003755E6" w:rsidRDefault="003E5074"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 xml:space="preserve">The </w:t>
      </w:r>
      <w:r w:rsidR="00DA4A9B" w:rsidRPr="003755E6">
        <w:rPr>
          <w:rFonts w:ascii="Times New Roman" w:hAnsi="Times New Roman" w:cs="Times New Roman"/>
          <w:sz w:val="24"/>
          <w:szCs w:val="24"/>
        </w:rPr>
        <w:lastRenderedPageBreak/>
        <w:t>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 </w:t>
      </w:r>
      <w:commentRangeStart w:id="6"/>
      <w:r w:rsidR="00F85567"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[12]", "plainTextFormattedCitation" : "[1], [12]", "previouslyFormattedCitation" : "[1], [12]"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 [12]</w:t>
      </w:r>
      <w:r w:rsidR="00F85567" w:rsidRPr="003755E6">
        <w:rPr>
          <w:rFonts w:ascii="Times New Roman" w:hAnsi="Times New Roman" w:cs="Times New Roman"/>
          <w:sz w:val="24"/>
          <w:szCs w:val="24"/>
        </w:rPr>
        <w:fldChar w:fldCharType="end"/>
      </w:r>
      <w:commentRangeEnd w:id="6"/>
      <w:r w:rsidR="006C4A16" w:rsidRPr="003755E6">
        <w:rPr>
          <w:rStyle w:val="CommentReference"/>
          <w:rFonts w:ascii="Times New Roman" w:hAnsi="Times New Roman" w:cs="Times New Roman"/>
          <w:sz w:val="24"/>
          <w:szCs w:val="24"/>
        </w:rPr>
        <w:commentReference w:id="6"/>
      </w:r>
      <w:r w:rsidR="00A57C4F" w:rsidRPr="003755E6">
        <w:rPr>
          <w:rFonts w:ascii="Times New Roman" w:hAnsi="Times New Roman" w:cs="Times New Roman"/>
          <w:sz w:val="24"/>
          <w:szCs w:val="24"/>
        </w:rPr>
        <w:t>.</w:t>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 xml:space="preserve">rt in groundwater systems </w:t>
      </w:r>
      <w:commentRangeStart w:id="7"/>
      <w:r w:rsidR="0098357D"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"[10]", "plainTextFormattedCitation" : "[10]", "previouslyFormattedCitation" : "[10]"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[10]</w:t>
      </w:r>
      <w:r w:rsidR="0098357D"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C2BD6" w:rsidRPr="003755E6">
        <w:rPr>
          <w:rFonts w:ascii="Times New Roman" w:hAnsi="Times New Roman" w:cs="Times New Roman"/>
          <w:sz w:val="24"/>
          <w:szCs w:val="24"/>
        </w:rPr>
        <w:t xml:space="preserve"> </w:t>
      </w:r>
      <w:r w:rsidR="00EF1070"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"[13]", "plainTextFormattedCitation" : "[13]", "previouslyFormattedCitation" : "[13]"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[13]</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0F85F2A" w14:textId="40A96382" w:rsidR="00DA4A9B" w:rsidRPr="003755E6" w:rsidRDefault="00A57C4F"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Numerous studies have examined Ra (ad)</w:t>
      </w:r>
      <w:r w:rsidR="00AD1D21" w:rsidRPr="003755E6">
        <w:rPr>
          <w:rFonts w:ascii="Times New Roman" w:hAnsi="Times New Roman" w:cs="Times New Roman"/>
          <w:sz w:val="24"/>
          <w:szCs w:val="24"/>
        </w:rPr>
        <w:t>sorption</w:t>
      </w:r>
      <w:r w:rsidRPr="003755E6">
        <w:rPr>
          <w:rFonts w:ascii="Times New Roman" w:hAnsi="Times New Roman" w:cs="Times New Roman"/>
          <w:sz w:val="24"/>
          <w:szCs w:val="24"/>
        </w:rPr>
        <w:t xml:space="preserve"> to natural sediments and specific minerals</w:t>
      </w:r>
      <w:r w:rsidR="00AD1D21" w:rsidRPr="003755E6">
        <w:rPr>
          <w:rFonts w:ascii="Times New Roman" w:hAnsi="Times New Roman" w:cs="Times New Roman"/>
          <w:sz w:val="24"/>
          <w:szCs w:val="24"/>
        </w:rPr>
        <w:t xml:space="preserve"> </w:t>
      </w:r>
      <w:r w:rsidR="004E325D" w:rsidRPr="003755E6">
        <w:rPr>
          <w:rFonts w:ascii="Times New Roman" w:hAnsi="Times New Roman" w:cs="Times New Roman"/>
          <w:sz w:val="24"/>
          <w:szCs w:val="24"/>
        </w:rPr>
        <w:t>by measuring</w:t>
      </w:r>
      <w:r w:rsidR="00C12AA1" w:rsidRPr="003755E6">
        <w:rPr>
          <w:rFonts w:ascii="Times New Roman" w:hAnsi="Times New Roman" w:cs="Times New Roman"/>
          <w:sz w:val="24"/>
          <w:szCs w:val="24"/>
        </w:rPr>
        <w:t xml:space="preserve"> and comparing</w:t>
      </w:r>
      <w:r w:rsidR="00AD1D21" w:rsidRPr="003755E6">
        <w:rPr>
          <w:rFonts w:ascii="Times New Roman" w:hAnsi="Times New Roman" w:cs="Times New Roman"/>
          <w:sz w:val="24"/>
          <w:szCs w:val="24"/>
        </w:rPr>
        <w:t xml:space="preserve"> </w:t>
      </w:r>
      <w:r w:rsidR="00C12AA1" w:rsidRPr="003755E6">
        <w:rPr>
          <w:rFonts w:ascii="Times New Roman" w:hAnsi="Times New Roman" w:cs="Times New Roman"/>
          <w:sz w:val="24"/>
          <w:szCs w:val="24"/>
        </w:rPr>
        <w:t xml:space="preserve">distribution </w:t>
      </w:r>
      <w:r w:rsidR="00AD1D21" w:rsidRPr="003755E6">
        <w:rPr>
          <w:rFonts w:ascii="Times New Roman" w:hAnsi="Times New Roman" w:cs="Times New Roman"/>
          <w:sz w:val="24"/>
          <w:szCs w:val="24"/>
        </w:rPr>
        <w:t xml:space="preserve">coefficients, </w:t>
      </w:r>
      <w:proofErr w:type="spellStart"/>
      <w:r w:rsidR="00AD1D21"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w:t>
      </w:r>
      <w:commentRangeStart w:id="8"/>
      <w:r w:rsidR="00C12AA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"ITEM-3", "issue" : "5", "issued" : { "date-parts" : [ [ "1983" ] ] }, "page" : "335-342", "title" : "Sorption of trace constituents from aqueous solutions onto secondary minerals. II. Radium", "type" : "article-journal", "volume" : "31" }, "uris" : [ "http://www.mendeley.com/documents/?uuid=629d456a-7dc7-4511-9b0b-40a899097224" ] }, { "id" : "ITEM-4",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"ITEM-4", "issued" : { "date-parts" : [ [ "2014" ] ] }, "number-of-pages" : "33-105", "title" : "Radium in the Environment", "type" : "report" }, "uris" : [ "http://www.mendeley.com/documents/?uuid=a8022c27-927c-40b1-bff4-50c6e5d0b945" ] } ], "mendeley" : { "formattedCitation" : "[12], [14]\u2013[16]", "plainTextFormattedCitation" : "[12], [14]\u2013[16]", "previouslyFormattedCitation" : "[12], [14]\u2013[16]" }, "properties" : { "noteIndex" : 0 }, "schema" : "https://github.com/citation-style-language/schema/raw/master/csl-citation.json" }</w:instrText>
      </w:r>
      <w:r w:rsidR="00C12AA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[12], [14]–[16]</w:t>
      </w:r>
      <w:r w:rsidR="00C12AA1" w:rsidRPr="003755E6">
        <w:rPr>
          <w:rFonts w:ascii="Times New Roman" w:hAnsi="Times New Roman" w:cs="Times New Roman"/>
          <w:sz w:val="24"/>
          <w:szCs w:val="24"/>
        </w:rPr>
        <w:fldChar w:fldCharType="end"/>
      </w:r>
      <w:commentRangeEnd w:id="8"/>
      <w:r w:rsidR="00263540" w:rsidRPr="003755E6">
        <w:rPr>
          <w:rStyle w:val="CommentReference"/>
          <w:rFonts w:ascii="Times New Roman" w:hAnsi="Times New Roman" w:cs="Times New Roman"/>
          <w:sz w:val="24"/>
          <w:szCs w:val="24"/>
        </w:rPr>
        <w:commentReference w:id="8"/>
      </w:r>
      <w:r w:rsidR="00C12AA1" w:rsidRPr="003755E6">
        <w:rPr>
          <w:rFonts w:ascii="Times New Roman" w:hAnsi="Times New Roman" w:cs="Times New Roman"/>
          <w:sz w:val="24"/>
          <w:szCs w:val="24"/>
        </w:rPr>
        <w:t>.</w:t>
      </w:r>
      <w:r w:rsidR="00F9284E" w:rsidRPr="003755E6">
        <w:rPr>
          <w:rFonts w:ascii="Times New Roman" w:hAnsi="Times New Roman" w:cs="Times New Roman"/>
          <w:sz w:val="24"/>
          <w:szCs w:val="24"/>
        </w:rPr>
        <w:t xml:space="preserve"> In general, iron (</w:t>
      </w:r>
      <w:proofErr w:type="spellStart"/>
      <w:r w:rsidR="00F9284E" w:rsidRPr="003755E6">
        <w:rPr>
          <w:rFonts w:ascii="Times New Roman" w:hAnsi="Times New Roman" w:cs="Times New Roman"/>
          <w:sz w:val="24"/>
          <w:szCs w:val="24"/>
        </w:rPr>
        <w:t>hydr</w:t>
      </w:r>
      <w:proofErr w:type="spellEnd"/>
      <w:r w:rsidR="00F9284E" w:rsidRPr="003755E6">
        <w:rPr>
          <w:rFonts w:ascii="Times New Roman" w:hAnsi="Times New Roman" w:cs="Times New Roman"/>
          <w:sz w:val="24"/>
          <w:szCs w:val="24"/>
        </w:rPr>
        <w:t>)oxides, manganese oxides, and some clay minerals are found to be potent sorbents of Ra</w:t>
      </w:r>
      <w:r w:rsidR="00AF0855" w:rsidRPr="003755E6">
        <w:rPr>
          <w:rFonts w:ascii="Times New Roman" w:hAnsi="Times New Roman" w:cs="Times New Roman"/>
          <w:sz w:val="24"/>
          <w:szCs w:val="24"/>
        </w:rPr>
        <w:t xml:space="preserve"> </w:t>
      </w:r>
      <w:r w:rsidR="00AF0855"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"[17]", "plainTextFormattedCitation" : "[17]", "previouslyFormattedCitation" : "[17]" }, "properties" : { "noteIndex" : 0 }, "schema" : "https://github.com/citation-style-language/schema/raw/master/csl-citation.json" }</w:instrText>
      </w:r>
      <w:r w:rsidR="00AF0855"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[17]</w:t>
      </w:r>
      <w:r w:rsidR="00AF0855" w:rsidRPr="003755E6">
        <w:rPr>
          <w:rFonts w:ascii="Times New Roman" w:hAnsi="Times New Roman" w:cs="Times New Roman"/>
          <w:sz w:val="24"/>
          <w:szCs w:val="24"/>
        </w:rPr>
        <w:fldChar w:fldCharType="end"/>
      </w:r>
      <w:r w:rsidR="00F9284E" w:rsidRPr="003755E6">
        <w:rPr>
          <w:rFonts w:ascii="Times New Roman" w:hAnsi="Times New Roman" w:cs="Times New Roman"/>
          <w:sz w:val="24"/>
          <w:szCs w:val="24"/>
        </w:rPr>
        <w:t>.</w:t>
      </w:r>
      <w:r w:rsidR="00446751" w:rsidRPr="003755E6">
        <w:rPr>
          <w:rFonts w:ascii="Times New Roman" w:hAnsi="Times New Roman" w:cs="Times New Roman"/>
          <w:sz w:val="24"/>
          <w:szCs w:val="24"/>
        </w:rPr>
        <w:t xml:space="preserve"> Organic matter also </w:t>
      </w:r>
      <w:r w:rsidR="001C67BE" w:rsidRPr="003755E6">
        <w:rPr>
          <w:rFonts w:ascii="Times New Roman" w:hAnsi="Times New Roman" w:cs="Times New Roman"/>
          <w:sz w:val="24"/>
          <w:szCs w:val="24"/>
        </w:rPr>
        <w:t>plays</w:t>
      </w:r>
      <w:r w:rsidR="00446751" w:rsidRPr="003755E6">
        <w:rPr>
          <w:rFonts w:ascii="Times New Roman" w:hAnsi="Times New Roman" w:cs="Times New Roman"/>
          <w:sz w:val="24"/>
          <w:szCs w:val="24"/>
        </w:rPr>
        <w:t xml:space="preserve"> an important role</w:t>
      </w:r>
      <w:r w:rsidR="00B11586" w:rsidRPr="003755E6">
        <w:rPr>
          <w:rFonts w:ascii="Times New Roman" w:hAnsi="Times New Roman" w:cs="Times New Roman"/>
          <w:sz w:val="24"/>
          <w:szCs w:val="24"/>
        </w:rPr>
        <w:t>, but it is unclear how it compares to mineral phases</w:t>
      </w:r>
      <w:r w:rsidR="00167748" w:rsidRPr="003755E6">
        <w:rPr>
          <w:rFonts w:ascii="Times New Roman" w:hAnsi="Times New Roman" w:cs="Times New Roman"/>
          <w:sz w:val="24"/>
          <w:szCs w:val="24"/>
        </w:rPr>
        <w:t xml:space="preserve"> </w:t>
      </w:r>
      <w:commentRangeStart w:id="9"/>
      <w:r w:rsidR="0044675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"[18]", "plainTextFormattedCitation" : "[18]", "previouslyFormattedCitation" : "[18]" }, "properties" : { "noteIndex" : 0 }, "schema" : "https://github.com/citation-style-language/schema/raw/master/csl-citation.json" }</w:instrText>
      </w:r>
      <w:r w:rsidR="0044675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[18]</w:t>
      </w:r>
      <w:r w:rsidR="00446751" w:rsidRPr="003755E6">
        <w:rPr>
          <w:rFonts w:ascii="Times New Roman" w:hAnsi="Times New Roman" w:cs="Times New Roman"/>
          <w:sz w:val="24"/>
          <w:szCs w:val="24"/>
        </w:rPr>
        <w:fldChar w:fldCharType="end"/>
      </w:r>
      <w:commentRangeEnd w:id="9"/>
      <w:r w:rsidR="00263540" w:rsidRPr="003755E6">
        <w:rPr>
          <w:rStyle w:val="CommentReference"/>
          <w:rFonts w:ascii="Times New Roman" w:hAnsi="Times New Roman" w:cs="Times New Roman"/>
          <w:sz w:val="24"/>
          <w:szCs w:val="24"/>
        </w:rPr>
        <w:commentReference w:id="9"/>
      </w:r>
      <w:r w:rsidR="00446751" w:rsidRPr="003755E6">
        <w:rPr>
          <w:rFonts w:ascii="Times New Roman" w:hAnsi="Times New Roman" w:cs="Times New Roman"/>
          <w:sz w:val="24"/>
          <w:szCs w:val="24"/>
        </w:rPr>
        <w:t>.</w:t>
      </w:r>
      <w:r w:rsidR="00B4664E" w:rsidRPr="003755E6">
        <w:rPr>
          <w:rFonts w:ascii="Times New Roman" w:hAnsi="Times New Roman" w:cs="Times New Roman"/>
          <w:sz w:val="24"/>
          <w:szCs w:val="24"/>
        </w:rPr>
        <w:t xml:space="preserve"> </w:t>
      </w:r>
      <w:r w:rsidR="003E5074" w:rsidRPr="003755E6">
        <w:rPr>
          <w:rFonts w:ascii="Times New Roman" w:hAnsi="Times New Roman" w:cs="Times New Roman"/>
          <w:sz w:val="24"/>
          <w:szCs w:val="24"/>
        </w:rPr>
        <w:t xml:space="preserve">Sorption of other group II ions to montmorillonites and other clay minerals is also well studied </w:t>
      </w:r>
      <w:commentRangeStart w:id="10"/>
      <w:r w:rsidR="003E5074"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"[19]", "plainTextFormattedCitation" : "[19]", "previouslyFormattedCitation" : "[19]"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[19]</w:t>
      </w:r>
      <w:r w:rsidR="003E5074" w:rsidRPr="003755E6">
        <w:rPr>
          <w:rFonts w:ascii="Times New Roman" w:hAnsi="Times New Roman" w:cs="Times New Roman"/>
          <w:sz w:val="24"/>
          <w:szCs w:val="24"/>
        </w:rPr>
        <w:fldChar w:fldCharType="end"/>
      </w:r>
      <w:commentRangeEnd w:id="10"/>
      <w:r w:rsidR="00263540" w:rsidRPr="003755E6">
        <w:rPr>
          <w:rStyle w:val="CommentReference"/>
          <w:rFonts w:ascii="Times New Roman" w:hAnsi="Times New Roman" w:cs="Times New Roman"/>
          <w:sz w:val="24"/>
          <w:szCs w:val="24"/>
        </w:rPr>
        <w:commentReference w:id="10"/>
      </w:r>
      <w:r w:rsidR="003E5074" w:rsidRPr="003755E6">
        <w:rPr>
          <w:rFonts w:ascii="Times New Roman" w:hAnsi="Times New Roman" w:cs="Times New Roman"/>
          <w:sz w:val="24"/>
          <w:szCs w:val="24"/>
        </w:rPr>
        <w:t xml:space="preserve">, but there is only a limited data set for radium sorption </w:t>
      </w:r>
      <w:r w:rsidR="003E5074"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"[20]", "plainTextFormattedCitation" : "[20]", "previouslyFormattedCitation" : "[20]"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[20]</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Lastly, there is limited study of any group II cation sorption to reduced mineral phases (mackinawite, pyrite, etc.) that are common in estuarine and other anoxic systems </w:t>
      </w:r>
      <w:r w:rsidR="003E5074"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[21]</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These phases may impart a direct control through sorption to their surfaces, or play a more </w:t>
      </w:r>
      <w:proofErr w:type="spellStart"/>
      <w:r w:rsidR="00FF304B">
        <w:rPr>
          <w:rFonts w:ascii="Times New Roman" w:hAnsi="Times New Roman" w:cs="Times New Roman"/>
          <w:sz w:val="24"/>
          <w:szCs w:val="24"/>
        </w:rPr>
        <w:t>sublte</w:t>
      </w:r>
      <w:proofErr w:type="spellEnd"/>
      <w:r w:rsidR="003E5074" w:rsidRPr="003755E6">
        <w:rPr>
          <w:rFonts w:ascii="Times New Roman" w:hAnsi="Times New Roman" w:cs="Times New Roman"/>
          <w:sz w:val="24"/>
          <w:szCs w:val="24"/>
        </w:rPr>
        <w:t xml:space="preserve"> role as shifting redox conditions spur the formation of </w:t>
      </w:r>
      <w:proofErr w:type="spellStart"/>
      <w:r w:rsidR="003E5074" w:rsidRPr="003755E6">
        <w:rPr>
          <w:rFonts w:ascii="Times New Roman" w:hAnsi="Times New Roman" w:cs="Times New Roman"/>
          <w:sz w:val="24"/>
          <w:szCs w:val="24"/>
        </w:rPr>
        <w:t>oxic</w:t>
      </w:r>
      <w:proofErr w:type="spellEnd"/>
      <w:r w:rsidR="003E5074" w:rsidRPr="003755E6">
        <w:rPr>
          <w:rFonts w:ascii="Times New Roman" w:hAnsi="Times New Roman" w:cs="Times New Roman"/>
          <w:sz w:val="24"/>
          <w:szCs w:val="24"/>
        </w:rPr>
        <w:t xml:space="preserve"> coatings that </w:t>
      </w:r>
      <w:r w:rsidR="00FF304B">
        <w:rPr>
          <w:rFonts w:ascii="Times New Roman" w:hAnsi="Times New Roman" w:cs="Times New Roman"/>
          <w:sz w:val="24"/>
          <w:szCs w:val="24"/>
        </w:rPr>
        <w:t>alter aquifer Ra sorption over time</w:t>
      </w:r>
      <w:r w:rsidR="003E5074" w:rsidRPr="003755E6">
        <w:rPr>
          <w:rFonts w:ascii="Times New Roman" w:hAnsi="Times New Roman" w:cs="Times New Roman"/>
          <w:sz w:val="24"/>
          <w:szCs w:val="24"/>
        </w:rPr>
        <w:t>. Moreover, w</w:t>
      </w:r>
      <w:r w:rsidR="00AD1D21" w:rsidRPr="003755E6">
        <w:rPr>
          <w:rFonts w:ascii="Times New Roman" w:hAnsi="Times New Roman" w:cs="Times New Roman"/>
          <w:sz w:val="24"/>
          <w:szCs w:val="24"/>
        </w:rPr>
        <w:t xml:space="preserve">hile </w:t>
      </w:r>
      <w:r w:rsidR="009E6615" w:rsidRPr="003755E6">
        <w:rPr>
          <w:rFonts w:ascii="Times New Roman" w:hAnsi="Times New Roman" w:cs="Times New Roman"/>
          <w:sz w:val="24"/>
          <w:szCs w:val="24"/>
        </w:rPr>
        <w:t xml:space="preserve">reported </w:t>
      </w:r>
      <w:proofErr w:type="spellStart"/>
      <w:r w:rsidR="009E6615" w:rsidRPr="003755E6">
        <w:rPr>
          <w:rFonts w:ascii="Times New Roman" w:hAnsi="Times New Roman" w:cs="Times New Roman"/>
          <w:sz w:val="24"/>
          <w:szCs w:val="24"/>
        </w:rPr>
        <w:t>K</w:t>
      </w:r>
      <w:r w:rsidR="009E6615" w:rsidRPr="003755E6">
        <w:rPr>
          <w:rFonts w:ascii="Times New Roman" w:hAnsi="Times New Roman" w:cs="Times New Roman"/>
          <w:sz w:val="24"/>
          <w:szCs w:val="24"/>
          <w:vertAlign w:val="subscript"/>
        </w:rPr>
        <w:t>d</w:t>
      </w:r>
      <w:proofErr w:type="spellEnd"/>
      <w:r w:rsidR="009E6615" w:rsidRPr="003755E6">
        <w:rPr>
          <w:rFonts w:ascii="Times New Roman" w:hAnsi="Times New Roman" w:cs="Times New Roman"/>
          <w:sz w:val="24"/>
          <w:szCs w:val="24"/>
        </w:rPr>
        <w:t xml:space="preserve"> values provide </w:t>
      </w:r>
      <w:r w:rsidR="00AD1D21" w:rsidRPr="003755E6">
        <w:rPr>
          <w:rFonts w:ascii="Times New Roman" w:hAnsi="Times New Roman" w:cs="Times New Roman"/>
          <w:sz w:val="24"/>
          <w:szCs w:val="24"/>
        </w:rPr>
        <w:t xml:space="preserve">a useful indicator for the extent of </w:t>
      </w:r>
      <w:r w:rsidR="00E45DBF">
        <w:rPr>
          <w:rFonts w:ascii="Times New Roman" w:hAnsi="Times New Roman" w:cs="Times New Roman"/>
          <w:sz w:val="24"/>
          <w:szCs w:val="24"/>
        </w:rPr>
        <w:t>Ra</w:t>
      </w:r>
      <w:r w:rsidR="00AD1D21" w:rsidRPr="003755E6">
        <w:rPr>
          <w:rFonts w:ascii="Times New Roman" w:hAnsi="Times New Roman" w:cs="Times New Roman"/>
          <w:sz w:val="24"/>
          <w:szCs w:val="24"/>
        </w:rPr>
        <w:t xml:space="preserve"> retention</w:t>
      </w:r>
      <w:r w:rsidR="00C12AA1" w:rsidRPr="003755E6">
        <w:rPr>
          <w:rFonts w:ascii="Times New Roman" w:hAnsi="Times New Roman" w:cs="Times New Roman"/>
          <w:sz w:val="24"/>
          <w:szCs w:val="24"/>
        </w:rPr>
        <w:t xml:space="preserve"> in a given system</w:t>
      </w:r>
      <w:r w:rsidR="00AD1D21" w:rsidRPr="003755E6">
        <w:rPr>
          <w:rFonts w:ascii="Times New Roman" w:hAnsi="Times New Roman" w:cs="Times New Roman"/>
          <w:sz w:val="24"/>
          <w:szCs w:val="24"/>
        </w:rPr>
        <w:t>, these coefficients are</w:t>
      </w:r>
      <w:r w:rsidR="00D76CE0"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 xml:space="preserve">empirical and not easily adapted to </w:t>
      </w:r>
      <w:r w:rsidR="009E6615" w:rsidRPr="003755E6">
        <w:rPr>
          <w:rFonts w:ascii="Times New Roman" w:hAnsi="Times New Roman" w:cs="Times New Roman"/>
          <w:sz w:val="24"/>
          <w:szCs w:val="24"/>
        </w:rPr>
        <w:t xml:space="preserve">chemically </w:t>
      </w:r>
      <w:r w:rsidR="00BC00AE" w:rsidRPr="003755E6">
        <w:rPr>
          <w:rFonts w:ascii="Times New Roman" w:hAnsi="Times New Roman" w:cs="Times New Roman"/>
          <w:sz w:val="24"/>
          <w:szCs w:val="24"/>
        </w:rPr>
        <w:t xml:space="preserve">dynamic </w:t>
      </w:r>
      <w:r w:rsidR="009E6615" w:rsidRPr="003755E6">
        <w:rPr>
          <w:rFonts w:ascii="Times New Roman" w:hAnsi="Times New Roman" w:cs="Times New Roman"/>
          <w:sz w:val="24"/>
          <w:szCs w:val="24"/>
        </w:rPr>
        <w:t xml:space="preserve">and </w:t>
      </w:r>
      <w:r w:rsidR="00CA08B0" w:rsidRPr="003755E6">
        <w:rPr>
          <w:rFonts w:ascii="Times New Roman" w:hAnsi="Times New Roman" w:cs="Times New Roman"/>
          <w:sz w:val="24"/>
          <w:szCs w:val="24"/>
        </w:rPr>
        <w:t>mineralogically</w:t>
      </w:r>
      <w:r w:rsidR="009E6615" w:rsidRPr="003755E6">
        <w:rPr>
          <w:rFonts w:ascii="Times New Roman" w:hAnsi="Times New Roman" w:cs="Times New Roman"/>
          <w:sz w:val="24"/>
          <w:szCs w:val="24"/>
        </w:rPr>
        <w:t xml:space="preserve"> complex </w:t>
      </w:r>
      <w:r w:rsidR="00BC00AE" w:rsidRPr="003755E6">
        <w:rPr>
          <w:rFonts w:ascii="Times New Roman" w:hAnsi="Times New Roman" w:cs="Times New Roman"/>
          <w:sz w:val="24"/>
          <w:szCs w:val="24"/>
        </w:rPr>
        <w:t>systems</w:t>
      </w:r>
      <w:r w:rsidR="003E5074" w:rsidRPr="003755E6">
        <w:rPr>
          <w:rFonts w:ascii="Times New Roman" w:hAnsi="Times New Roman" w:cs="Times New Roman"/>
          <w:sz w:val="24"/>
          <w:szCs w:val="24"/>
        </w:rPr>
        <w:t xml:space="preserve">. </w:t>
      </w:r>
    </w:p>
    <w:p w14:paraId="0520F861" w14:textId="33BE3EAE" w:rsidR="005F65E7" w:rsidRPr="003755E6" w:rsidRDefault="00883960"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In contrast, s</w:t>
      </w:r>
      <w:r w:rsidR="003F5463" w:rsidRPr="003755E6">
        <w:rPr>
          <w:rFonts w:ascii="Times New Roman" w:hAnsi="Times New Roman" w:cs="Times New Roman"/>
          <w:sz w:val="24"/>
          <w:szCs w:val="24"/>
        </w:rPr>
        <w:t xml:space="preserve">urface complexation modeling (SCM) </w:t>
      </w:r>
      <w:r w:rsidR="00867067" w:rsidRPr="003755E6">
        <w:rPr>
          <w:rFonts w:ascii="Times New Roman" w:hAnsi="Times New Roman" w:cs="Times New Roman"/>
          <w:sz w:val="24"/>
          <w:szCs w:val="24"/>
        </w:rPr>
        <w:t>employs mass action equations</w:t>
      </w:r>
      <w:r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subject to thermodynamic and electrostatic constraints to describe</w:t>
      </w:r>
      <w:r w:rsidRPr="003755E6">
        <w:rPr>
          <w:rFonts w:ascii="Times New Roman" w:hAnsi="Times New Roman" w:cs="Times New Roman"/>
          <w:sz w:val="24"/>
          <w:szCs w:val="24"/>
        </w:rPr>
        <w:t xml:space="preserve"> solute-solid phase interactions</w:t>
      </w:r>
      <w:r w:rsidR="00314E0A" w:rsidRPr="003755E6">
        <w:rPr>
          <w:rFonts w:ascii="Times New Roman" w:hAnsi="Times New Roman" w:cs="Times New Roman"/>
          <w:sz w:val="24"/>
          <w:szCs w:val="24"/>
        </w:rPr>
        <w:t>. They are typically calibrated</w:t>
      </w:r>
      <w:r w:rsidR="00F83574"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using adsorption isotherm</w:t>
      </w:r>
      <w:r w:rsidR="00314E0A" w:rsidRPr="003755E6">
        <w:rPr>
          <w:rFonts w:ascii="Times New Roman" w:hAnsi="Times New Roman" w:cs="Times New Roman"/>
          <w:sz w:val="24"/>
          <w:szCs w:val="24"/>
        </w:rPr>
        <w:t>/titration</w:t>
      </w:r>
      <w:r w:rsidR="00AB2DE6" w:rsidRPr="003755E6">
        <w:rPr>
          <w:rFonts w:ascii="Times New Roman" w:hAnsi="Times New Roman" w:cs="Times New Roman"/>
          <w:sz w:val="24"/>
          <w:szCs w:val="24"/>
        </w:rPr>
        <w:t xml:space="preserve"> data collected across a range of geochemical conditions</w:t>
      </w:r>
      <w:r w:rsidR="005F65E7" w:rsidRPr="003755E6">
        <w:rPr>
          <w:rFonts w:ascii="Times New Roman" w:hAnsi="Times New Roman" w:cs="Times New Roman"/>
          <w:sz w:val="24"/>
          <w:szCs w:val="24"/>
        </w:rPr>
        <w:t xml:space="preserve">, sometimes with the aid of spectroscopic tools or </w:t>
      </w:r>
      <w:r w:rsidR="005F65E7" w:rsidRPr="003755E6">
        <w:rPr>
          <w:rFonts w:ascii="Times New Roman" w:hAnsi="Times New Roman" w:cs="Times New Roman"/>
          <w:i/>
          <w:sz w:val="24"/>
          <w:szCs w:val="24"/>
        </w:rPr>
        <w:t xml:space="preserve">ab </w:t>
      </w:r>
      <w:proofErr w:type="spellStart"/>
      <w:r w:rsidR="005F65E7" w:rsidRPr="003755E6">
        <w:rPr>
          <w:rFonts w:ascii="Times New Roman" w:hAnsi="Times New Roman" w:cs="Times New Roman"/>
          <w:i/>
          <w:sz w:val="24"/>
          <w:szCs w:val="24"/>
        </w:rPr>
        <w:t>inito</w:t>
      </w:r>
      <w:proofErr w:type="spellEnd"/>
      <w:r w:rsidR="0045579F" w:rsidRPr="003755E6">
        <w:rPr>
          <w:rFonts w:ascii="Times New Roman" w:hAnsi="Times New Roman" w:cs="Times New Roman"/>
          <w:sz w:val="24"/>
          <w:szCs w:val="24"/>
        </w:rPr>
        <w:t xml:space="preserve"> modeling </w:t>
      </w:r>
      <w:commentRangeStart w:id="11"/>
      <w:r w:rsidR="0045579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w:t>
      </w:r>
      <w:r w:rsidR="0045579F" w:rsidRPr="003755E6">
        <w:rPr>
          <w:rFonts w:ascii="Times New Roman" w:hAnsi="Times New Roman" w:cs="Times New Roman"/>
          <w:sz w:val="24"/>
          <w:szCs w:val="24"/>
        </w:rPr>
        <w:fldChar w:fldCharType="end"/>
      </w:r>
      <w:commentRangeEnd w:id="11"/>
      <w:r w:rsidR="00263540" w:rsidRPr="003755E6">
        <w:rPr>
          <w:rStyle w:val="CommentReference"/>
          <w:rFonts w:ascii="Times New Roman" w:hAnsi="Times New Roman" w:cs="Times New Roman"/>
          <w:sz w:val="24"/>
          <w:szCs w:val="24"/>
        </w:rPr>
        <w:commentReference w:id="11"/>
      </w:r>
      <w:r w:rsidR="00620736" w:rsidRPr="003755E6">
        <w:rPr>
          <w:rFonts w:ascii="Times New Roman" w:hAnsi="Times New Roman" w:cs="Times New Roman"/>
          <w:sz w:val="24"/>
          <w:szCs w:val="24"/>
        </w:rPr>
        <w:t xml:space="preserve">. </w:t>
      </w:r>
      <w:commentRangeStart w:id="12"/>
      <w:r w:rsidR="006C700C" w:rsidRPr="003755E6">
        <w:rPr>
          <w:rFonts w:ascii="Times New Roman" w:hAnsi="Times New Roman" w:cs="Times New Roman"/>
          <w:sz w:val="24"/>
          <w:szCs w:val="24"/>
        </w:rPr>
        <w:t>In general, they are used to</w:t>
      </w:r>
      <w:r w:rsidR="00DA4A9B" w:rsidRPr="003755E6">
        <w:rPr>
          <w:rFonts w:ascii="Times New Roman" w:hAnsi="Times New Roman" w:cs="Times New Roman"/>
          <w:sz w:val="24"/>
          <w:szCs w:val="24"/>
        </w:rPr>
        <w:t xml:space="preserve"> </w:t>
      </w:r>
      <w:r w:rsidR="000D021D" w:rsidRPr="003755E6">
        <w:rPr>
          <w:rFonts w:ascii="Times New Roman" w:hAnsi="Times New Roman" w:cs="Times New Roman"/>
          <w:sz w:val="24"/>
          <w:szCs w:val="24"/>
        </w:rPr>
        <w:t xml:space="preserve">describe and </w:t>
      </w:r>
      <w:r w:rsidR="006C700C" w:rsidRPr="003755E6">
        <w:rPr>
          <w:rFonts w:ascii="Times New Roman" w:hAnsi="Times New Roman" w:cs="Times New Roman"/>
          <w:sz w:val="24"/>
          <w:szCs w:val="24"/>
        </w:rPr>
        <w:t xml:space="preserve">validate </w:t>
      </w:r>
      <w:r w:rsidR="0064184D" w:rsidRPr="003755E6">
        <w:rPr>
          <w:rFonts w:ascii="Times New Roman" w:hAnsi="Times New Roman" w:cs="Times New Roman"/>
          <w:sz w:val="24"/>
          <w:szCs w:val="24"/>
        </w:rPr>
        <w:t xml:space="preserve">surface </w:t>
      </w:r>
      <w:r w:rsidR="006C700C" w:rsidRPr="003755E6">
        <w:rPr>
          <w:rFonts w:ascii="Times New Roman" w:hAnsi="Times New Roman" w:cs="Times New Roman"/>
          <w:sz w:val="24"/>
          <w:szCs w:val="24"/>
        </w:rPr>
        <w:t xml:space="preserve">chemical reactions </w:t>
      </w:r>
      <w:r w:rsidR="0064184D" w:rsidRPr="003755E6">
        <w:rPr>
          <w:rFonts w:ascii="Times New Roman" w:hAnsi="Times New Roman" w:cs="Times New Roman"/>
          <w:sz w:val="24"/>
          <w:szCs w:val="24"/>
        </w:rPr>
        <w:t>for specific minerals</w:t>
      </w:r>
      <w:r w:rsidR="00DA4A9B" w:rsidRPr="003755E6">
        <w:rPr>
          <w:rFonts w:ascii="Times New Roman" w:hAnsi="Times New Roman" w:cs="Times New Roman"/>
          <w:sz w:val="24"/>
          <w:szCs w:val="24"/>
        </w:rPr>
        <w:t xml:space="preserve"> and </w:t>
      </w:r>
      <w:r w:rsidR="000D021D" w:rsidRPr="003755E6">
        <w:rPr>
          <w:rFonts w:ascii="Times New Roman" w:hAnsi="Times New Roman" w:cs="Times New Roman"/>
          <w:sz w:val="24"/>
          <w:szCs w:val="24"/>
        </w:rPr>
        <w:t xml:space="preserve">define and estimate important surface reactions </w:t>
      </w:r>
      <w:r w:rsidR="0064184D" w:rsidRPr="003755E6">
        <w:rPr>
          <w:rFonts w:ascii="Times New Roman" w:hAnsi="Times New Roman" w:cs="Times New Roman"/>
          <w:sz w:val="24"/>
          <w:szCs w:val="24"/>
        </w:rPr>
        <w:t>for complex mineral mixtures (e.g. soil and sediment samples</w:t>
      </w:r>
      <w:r w:rsidR="00DA4A9B" w:rsidRPr="003755E6">
        <w:rPr>
          <w:rFonts w:ascii="Times New Roman" w:hAnsi="Times New Roman" w:cs="Times New Roman"/>
          <w:sz w:val="24"/>
          <w:szCs w:val="24"/>
        </w:rPr>
        <w:t>)</w:t>
      </w:r>
      <w:r w:rsidR="00FF304B">
        <w:rPr>
          <w:rFonts w:ascii="Times New Roman" w:hAnsi="Times New Roman" w:cs="Times New Roman"/>
          <w:sz w:val="24"/>
          <w:szCs w:val="24"/>
        </w:rPr>
        <w:t>.</w:t>
      </w:r>
      <w:r w:rsidR="00A51E07" w:rsidRPr="003755E6">
        <w:rPr>
          <w:rFonts w:ascii="Times New Roman" w:hAnsi="Times New Roman" w:cs="Times New Roman"/>
          <w:sz w:val="24"/>
          <w:szCs w:val="24"/>
        </w:rPr>
        <w:t xml:space="preserve"> </w:t>
      </w:r>
      <w:r w:rsidR="00FF304B">
        <w:rPr>
          <w:rFonts w:ascii="Times New Roman" w:hAnsi="Times New Roman" w:cs="Times New Roman"/>
          <w:sz w:val="24"/>
          <w:szCs w:val="24"/>
        </w:rPr>
        <w:t>These can then</w:t>
      </w:r>
      <w:r w:rsidR="00A51E07" w:rsidRPr="003755E6">
        <w:rPr>
          <w:rFonts w:ascii="Times New Roman" w:hAnsi="Times New Roman" w:cs="Times New Roman"/>
          <w:sz w:val="24"/>
          <w:szCs w:val="24"/>
        </w:rPr>
        <w:t xml:space="preserve"> facilitate predictions of solute mobility in specific aquifer systems</w:t>
      </w:r>
      <w:commentRangeEnd w:id="12"/>
      <w:r w:rsidR="003755E6" w:rsidRPr="003755E6">
        <w:rPr>
          <w:rStyle w:val="CommentReference"/>
          <w:rFonts w:ascii="Times New Roman" w:hAnsi="Times New Roman" w:cs="Times New Roman"/>
          <w:sz w:val="24"/>
          <w:szCs w:val="24"/>
        </w:rPr>
        <w:commentReference w:id="12"/>
      </w:r>
      <w:r w:rsidR="0064184D"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Challenges associated with</w:t>
      </w:r>
      <w:r w:rsidR="008B2A28" w:rsidRPr="003755E6">
        <w:rPr>
          <w:rFonts w:ascii="Times New Roman" w:hAnsi="Times New Roman" w:cs="Times New Roman"/>
          <w:sz w:val="24"/>
          <w:szCs w:val="24"/>
        </w:rPr>
        <w:t xml:space="preserve"> using </w:t>
      </w:r>
      <w:r w:rsidR="00107A69" w:rsidRPr="003755E6">
        <w:rPr>
          <w:rFonts w:ascii="Times New Roman" w:hAnsi="Times New Roman" w:cs="Times New Roman"/>
          <w:sz w:val="24"/>
          <w:szCs w:val="24"/>
        </w:rPr>
        <w:t xml:space="preserve">and comparing results </w:t>
      </w:r>
      <w:r w:rsidR="008B2A28" w:rsidRPr="003755E6">
        <w:rPr>
          <w:rFonts w:ascii="Times New Roman" w:hAnsi="Times New Roman" w:cs="Times New Roman"/>
          <w:sz w:val="24"/>
          <w:szCs w:val="24"/>
        </w:rPr>
        <w:t>of SCM</w:t>
      </w:r>
      <w:r w:rsidR="0064184D" w:rsidRPr="003755E6">
        <w:rPr>
          <w:rFonts w:ascii="Times New Roman" w:hAnsi="Times New Roman" w:cs="Times New Roman"/>
          <w:sz w:val="24"/>
          <w:szCs w:val="24"/>
        </w:rPr>
        <w:t>s</w:t>
      </w:r>
      <w:r w:rsidR="008B2A28"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within the scientific literature include</w:t>
      </w:r>
      <w:r w:rsidR="003A72DC" w:rsidRPr="003755E6">
        <w:rPr>
          <w:rFonts w:ascii="Times New Roman" w:hAnsi="Times New Roman" w:cs="Times New Roman"/>
          <w:sz w:val="24"/>
          <w:szCs w:val="24"/>
        </w:rPr>
        <w:t xml:space="preserve"> the variety of experimental systems </w:t>
      </w:r>
      <w:r w:rsidR="008B2A28" w:rsidRPr="003755E6">
        <w:rPr>
          <w:rFonts w:ascii="Times New Roman" w:hAnsi="Times New Roman" w:cs="Times New Roman"/>
          <w:sz w:val="24"/>
          <w:szCs w:val="24"/>
        </w:rPr>
        <w:t xml:space="preserve">and conditions </w:t>
      </w:r>
      <w:r w:rsidR="003A72DC" w:rsidRPr="003755E6">
        <w:rPr>
          <w:rFonts w:ascii="Times New Roman" w:hAnsi="Times New Roman" w:cs="Times New Roman"/>
          <w:sz w:val="24"/>
          <w:szCs w:val="24"/>
        </w:rPr>
        <w:t>used for</w:t>
      </w:r>
      <w:r w:rsidR="00107A69" w:rsidRPr="003755E6">
        <w:rPr>
          <w:rFonts w:ascii="Times New Roman" w:hAnsi="Times New Roman" w:cs="Times New Roman"/>
          <w:sz w:val="24"/>
          <w:szCs w:val="24"/>
        </w:rPr>
        <w:t xml:space="preserve"> </w:t>
      </w:r>
      <w:r w:rsidR="008B2A28" w:rsidRPr="003755E6">
        <w:rPr>
          <w:rFonts w:ascii="Times New Roman" w:hAnsi="Times New Roman" w:cs="Times New Roman"/>
          <w:sz w:val="24"/>
          <w:szCs w:val="24"/>
        </w:rPr>
        <w:t xml:space="preserve">model </w:t>
      </w:r>
      <w:r w:rsidR="003A72DC" w:rsidRPr="003755E6">
        <w:rPr>
          <w:rFonts w:ascii="Times New Roman" w:hAnsi="Times New Roman" w:cs="Times New Roman"/>
          <w:sz w:val="24"/>
          <w:szCs w:val="24"/>
        </w:rPr>
        <w:t>calibration</w:t>
      </w:r>
      <w:r w:rsidR="00BC1BEA" w:rsidRPr="003755E6">
        <w:rPr>
          <w:rFonts w:ascii="Times New Roman" w:hAnsi="Times New Roman" w:cs="Times New Roman"/>
          <w:sz w:val="24"/>
          <w:szCs w:val="24"/>
        </w:rPr>
        <w:t>,</w:t>
      </w:r>
      <w:r w:rsidR="00314E0A" w:rsidRPr="003755E6">
        <w:rPr>
          <w:rFonts w:ascii="Times New Roman" w:hAnsi="Times New Roman" w:cs="Times New Roman"/>
          <w:sz w:val="24"/>
          <w:szCs w:val="24"/>
        </w:rPr>
        <w:t xml:space="preserve"> and</w:t>
      </w:r>
      <w:r w:rsidR="00620736" w:rsidRPr="003755E6">
        <w:rPr>
          <w:rFonts w:ascii="Times New Roman" w:hAnsi="Times New Roman" w:cs="Times New Roman"/>
          <w:sz w:val="24"/>
          <w:szCs w:val="24"/>
        </w:rPr>
        <w:t xml:space="preserve"> non-standard methodology for choosing model parameters</w:t>
      </w:r>
      <w:r w:rsidR="00107A69" w:rsidRPr="003755E6">
        <w:rPr>
          <w:rFonts w:ascii="Times New Roman" w:hAnsi="Times New Roman" w:cs="Times New Roman"/>
          <w:sz w:val="24"/>
          <w:szCs w:val="24"/>
        </w:rPr>
        <w:t xml:space="preserve"> </w:t>
      </w:r>
      <w:r w:rsidR="00620736" w:rsidRPr="003755E6">
        <w:rPr>
          <w:rFonts w:ascii="Times New Roman" w:hAnsi="Times New Roman" w:cs="Times New Roman"/>
          <w:sz w:val="24"/>
          <w:szCs w:val="24"/>
        </w:rPr>
        <w:t xml:space="preserve">and </w:t>
      </w:r>
      <w:r w:rsidR="00314E0A" w:rsidRPr="003755E6">
        <w:rPr>
          <w:rFonts w:ascii="Times New Roman" w:hAnsi="Times New Roman" w:cs="Times New Roman"/>
          <w:sz w:val="24"/>
          <w:szCs w:val="24"/>
        </w:rPr>
        <w:t xml:space="preserve">SCM </w:t>
      </w:r>
      <w:r w:rsidR="00620736" w:rsidRPr="003755E6">
        <w:rPr>
          <w:rFonts w:ascii="Times New Roman" w:hAnsi="Times New Roman" w:cs="Times New Roman"/>
          <w:sz w:val="24"/>
          <w:szCs w:val="24"/>
        </w:rPr>
        <w:t>chemical reactions</w:t>
      </w:r>
      <w:r w:rsidR="0045579F" w:rsidRPr="003755E6">
        <w:rPr>
          <w:rFonts w:ascii="Times New Roman" w:hAnsi="Times New Roman" w:cs="Times New Roman"/>
          <w:sz w:val="24"/>
          <w:szCs w:val="24"/>
        </w:rPr>
        <w:t xml:space="preserve"> </w:t>
      </w:r>
      <w:r w:rsidR="0045579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"[23]", "plainTextFormattedCitation" : "[23]", "previouslyFormattedCitation" : "[23]"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[23]</w:t>
      </w:r>
      <w:r w:rsidR="0045579F" w:rsidRPr="003755E6">
        <w:rPr>
          <w:rFonts w:ascii="Times New Roman" w:hAnsi="Times New Roman" w:cs="Times New Roman"/>
          <w:sz w:val="24"/>
          <w:szCs w:val="24"/>
        </w:rPr>
        <w:fldChar w:fldCharType="end"/>
      </w:r>
      <w:r w:rsidR="00107A69" w:rsidRPr="003755E6">
        <w:rPr>
          <w:rFonts w:ascii="Times New Roman" w:hAnsi="Times New Roman" w:cs="Times New Roman"/>
          <w:sz w:val="24"/>
          <w:szCs w:val="24"/>
        </w:rPr>
        <w:t xml:space="preserve">. </w:t>
      </w:r>
    </w:p>
    <w:p w14:paraId="2F27B713" w14:textId="047B7AB5" w:rsidR="00E063A1" w:rsidRPr="003755E6" w:rsidRDefault="005F65E7"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Although a wealth of </w:t>
      </w:r>
      <w:proofErr w:type="spellStart"/>
      <w:r w:rsidRPr="003755E6">
        <w:rPr>
          <w:rFonts w:ascii="Times New Roman" w:hAnsi="Times New Roman" w:cs="Times New Roman"/>
          <w:sz w:val="24"/>
          <w:szCs w:val="24"/>
        </w:rPr>
        <w:t>Kd</w:t>
      </w:r>
      <w:proofErr w:type="spellEnd"/>
      <w:r w:rsidRPr="003755E6">
        <w:rPr>
          <w:rFonts w:ascii="Times New Roman" w:hAnsi="Times New Roman" w:cs="Times New Roman"/>
          <w:sz w:val="24"/>
          <w:szCs w:val="24"/>
        </w:rPr>
        <w:t xml:space="preserve"> 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SCM to examine Ra adsorption to ferrih</w:t>
      </w:r>
      <w:r w:rsidR="0045579F" w:rsidRPr="003755E6">
        <w:rPr>
          <w:rFonts w:ascii="Times New Roman" w:hAnsi="Times New Roman" w:cs="Times New Roman"/>
          <w:sz w:val="24"/>
          <w:szCs w:val="24"/>
        </w:rPr>
        <w:t>ydrite and goethite</w:t>
      </w:r>
      <w:r w:rsidR="00E063A1" w:rsidRPr="003755E6">
        <w:rPr>
          <w:rFonts w:ascii="Times New Roman" w:hAnsi="Times New Roman" w:cs="Times New Roman"/>
          <w:sz w:val="24"/>
          <w:szCs w:val="24"/>
        </w:rPr>
        <w:t>, and at levels far exceeding those found in most environmental systems</w:t>
      </w:r>
      <w:r w:rsidR="0045579F" w:rsidRPr="003755E6">
        <w:rPr>
          <w:rFonts w:ascii="Times New Roman" w:hAnsi="Times New Roman" w:cs="Times New Roman"/>
          <w:sz w:val="24"/>
          <w:szCs w:val="24"/>
        </w:rPr>
        <w:t xml:space="preserve"> </w:t>
      </w:r>
      <w:r w:rsidR="0045579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[24]", "plainTextFormattedCitation" : "[22], [24]", "previouslyFormattedCitation" : "[22], [24]"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 [24]</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 SCM’s have not yet been developed for Ra adsorption to reduced iron (sulfide) or clay minerals.  </w:t>
      </w:r>
      <w:r w:rsidR="00AE6156" w:rsidRPr="003755E6">
        <w:rPr>
          <w:rStyle w:val="CommentReference"/>
          <w:rFonts w:ascii="Times New Roman" w:hAnsi="Times New Roman" w:cs="Times New Roman"/>
          <w:sz w:val="24"/>
          <w:szCs w:val="24"/>
        </w:rPr>
        <w:commentReference w:id="13"/>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14"/>
      <w:r w:rsidR="00AE6156" w:rsidRPr="003755E6">
        <w:rPr>
          <w:rFonts w:ascii="Times New Roman" w:hAnsi="Times New Roman" w:cs="Times New Roman"/>
          <w:sz w:val="24"/>
          <w:szCs w:val="24"/>
        </w:rPr>
        <w:t xml:space="preserve">aquifers </w:t>
      </w:r>
      <w:commentRangeEnd w:id="14"/>
      <w:r w:rsidR="004B3E94" w:rsidRPr="003755E6">
        <w:rPr>
          <w:rStyle w:val="CommentReference"/>
          <w:rFonts w:ascii="Times New Roman" w:hAnsi="Times New Roman" w:cs="Times New Roman"/>
          <w:sz w:val="24"/>
          <w:szCs w:val="24"/>
        </w:rPr>
        <w:commentReference w:id="14"/>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9E1557"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ferrihydrite,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960229" w:rsidRPr="003755E6">
        <w:rPr>
          <w:rFonts w:ascii="Times New Roman" w:hAnsi="Times New Roman" w:cs="Times New Roman"/>
          <w:sz w:val="24"/>
          <w:szCs w:val="24"/>
        </w:rPr>
        <w:t xml:space="preserve"> sorption behavior 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dominant 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w:t>
      </w:r>
      <w:r w:rsidR="009E1557" w:rsidRPr="003755E6">
        <w:rPr>
          <w:rFonts w:ascii="Times New Roman" w:hAnsi="Times New Roman" w:cs="Times New Roman"/>
          <w:sz w:val="24"/>
          <w:szCs w:val="24"/>
        </w:rPr>
        <w:lastRenderedPageBreak/>
        <w:t xml:space="preserve">determining </w:t>
      </w:r>
      <w:r w:rsidR="00AE6156" w:rsidRPr="003755E6">
        <w:rPr>
          <w:rFonts w:ascii="Times New Roman" w:hAnsi="Times New Roman" w:cs="Times New Roman"/>
          <w:sz w:val="24"/>
          <w:szCs w:val="24"/>
        </w:rPr>
        <w:t xml:space="preserve">the 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r w:rsidR="00E44B72" w:rsidRPr="003755E6">
        <w:rPr>
          <w:rFonts w:ascii="Times New Roman" w:hAnsi="Times New Roman" w:cs="Times New Roman"/>
          <w:sz w:val="24"/>
          <w:szCs w:val="24"/>
        </w:rPr>
        <w:t>)oxides</w:t>
      </w:r>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E2272D">
      <w:pPr>
        <w:spacing w:line="240" w:lineRule="auto"/>
        <w:ind w:firstLine="720"/>
        <w:rPr>
          <w:rFonts w:ascii="Times New Roman" w:hAnsi="Times New Roman" w:cs="Times New Roman"/>
          <w:sz w:val="24"/>
          <w:szCs w:val="24"/>
        </w:rPr>
      </w:pPr>
    </w:p>
    <w:p w14:paraId="7EF9B169" w14:textId="16A0595E" w:rsidR="009E1557" w:rsidRPr="00067AD0" w:rsidRDefault="008A1368" w:rsidP="00E2272D">
      <w:pPr>
        <w:spacing w:line="24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28DE00B6" w:rsidR="00FC3645" w:rsidRPr="003755E6" w:rsidRDefault="0068268E"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226-Ra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ferrihydrite</w:t>
      </w:r>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43349A" w:rsidRPr="003755E6">
        <w:rPr>
          <w:rFonts w:ascii="Times New Roman" w:hAnsi="Times New Roman" w:cs="Times New Roman"/>
          <w:sz w:val="24"/>
          <w:szCs w:val="24"/>
        </w:rPr>
        <w:t xml:space="preserve"> </w:t>
      </w:r>
      <w:r w:rsidR="00167D90"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"[25]", "plainTextFormattedCitation" : "[25]", "previouslyFormattedCitation" : "[25]"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[25]</w:t>
      </w:r>
      <w:r w:rsidR="00167D90" w:rsidRPr="003755E6">
        <w:rPr>
          <w:rFonts w:ascii="Times New Roman" w:hAnsi="Times New Roman" w:cs="Times New Roman"/>
          <w:sz w:val="24"/>
          <w:szCs w:val="24"/>
        </w:rPr>
        <w:fldChar w:fldCharType="end"/>
      </w:r>
      <w:r w:rsidR="00E50575" w:rsidRPr="003755E6">
        <w:rPr>
          <w:rFonts w:ascii="Times New Roman" w:hAnsi="Times New Roman" w:cs="Times New Roman"/>
          <w:sz w:val="24"/>
          <w:szCs w:val="24"/>
        </w:rPr>
        <w:t xml:space="preserve"> (SI)</w:t>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5"/>
      <w:r w:rsidR="00167D90" w:rsidRPr="003755E6">
        <w:rPr>
          <w:rFonts w:ascii="Times New Roman" w:hAnsi="Times New Roman" w:cs="Times New Roman"/>
          <w:sz w:val="24"/>
          <w:szCs w:val="24"/>
        </w:rPr>
        <w:t>alcium</w:t>
      </w:r>
      <w:commentRangeEnd w:id="15"/>
      <w:r w:rsidR="00E44B72" w:rsidRPr="003755E6">
        <w:rPr>
          <w:rStyle w:val="CommentReference"/>
          <w:rFonts w:ascii="Times New Roman" w:hAnsi="Times New Roman" w:cs="Times New Roman"/>
          <w:sz w:val="24"/>
          <w:szCs w:val="24"/>
        </w:rPr>
        <w:commentReference w:id="15"/>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85600F" w:rsidRPr="003755E6">
        <w:rPr>
          <w:rFonts w:ascii="Times New Roman" w:hAnsi="Times New Roman" w:cs="Times New Roman"/>
          <w:sz w:val="24"/>
          <w:szCs w:val="24"/>
        </w:rPr>
        <w:t xml:space="preserve"> </w:t>
      </w:r>
      <w:r w:rsidR="0085600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"[20]", "plainTextFormattedCitation" : "[20]", "previouslyFormattedCitation" : "[20]"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[20]</w:t>
      </w:r>
      <w:r w:rsidR="0085600F" w:rsidRPr="003755E6">
        <w:rPr>
          <w:rFonts w:ascii="Times New Roman" w:hAnsi="Times New Roman" w:cs="Times New Roman"/>
          <w:sz w:val="24"/>
          <w:szCs w:val="24"/>
        </w:rPr>
        <w:fldChar w:fldCharType="end"/>
      </w:r>
      <w:r w:rsidR="00E50575" w:rsidRPr="003755E6">
        <w:rPr>
          <w:rFonts w:ascii="Times New Roman" w:hAnsi="Times New Roman" w:cs="Times New Roman"/>
          <w:sz w:val="24"/>
          <w:szCs w:val="24"/>
        </w:rPr>
        <w:t xml:space="preserve"> (SI)</w:t>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6"/>
      <w:r w:rsidR="00F14C3E" w:rsidRPr="003755E6">
        <w:rPr>
          <w:rFonts w:ascii="Times New Roman" w:hAnsi="Times New Roman" w:cs="Times New Roman"/>
          <w:sz w:val="24"/>
          <w:szCs w:val="24"/>
        </w:rPr>
        <w:t>pyrite</w:t>
      </w:r>
      <w:commentRangeEnd w:id="16"/>
      <w:r w:rsidR="00557356" w:rsidRPr="003755E6">
        <w:rPr>
          <w:rStyle w:val="CommentReference"/>
          <w:rFonts w:ascii="Times New Roman" w:hAnsi="Times New Roman" w:cs="Times New Roman"/>
          <w:sz w:val="24"/>
          <w:szCs w:val="24"/>
        </w:rPr>
        <w:commentReference w:id="16"/>
      </w:r>
      <w:r w:rsidR="00F14C3E" w:rsidRPr="003755E6">
        <w:rPr>
          <w:rFonts w:ascii="Times New Roman" w:hAnsi="Times New Roman" w:cs="Times New Roman"/>
          <w:sz w:val="24"/>
          <w:szCs w:val="24"/>
        </w:rPr>
        <w:t xml:space="preserve">, ferrihydrite and goethite was confirmed using XRD, and surface area was measured for all minerals using BET </w:t>
      </w:r>
      <w:commentRangeStart w:id="17"/>
      <w:r w:rsidR="00F14C3E" w:rsidRPr="003755E6">
        <w:rPr>
          <w:rFonts w:ascii="Times New Roman" w:hAnsi="Times New Roman" w:cs="Times New Roman"/>
          <w:sz w:val="24"/>
          <w:szCs w:val="24"/>
        </w:rPr>
        <w:t>(table 1</w:t>
      </w:r>
      <w:r w:rsidR="00E50575" w:rsidRPr="003755E6">
        <w:rPr>
          <w:rFonts w:ascii="Times New Roman" w:hAnsi="Times New Roman" w:cs="Times New Roman"/>
          <w:sz w:val="24"/>
          <w:szCs w:val="24"/>
        </w:rPr>
        <w:t>-</w:t>
      </w:r>
      <w:r w:rsidR="00531401" w:rsidRPr="003755E6">
        <w:rPr>
          <w:rFonts w:ascii="Times New Roman" w:hAnsi="Times New Roman" w:cs="Times New Roman"/>
          <w:sz w:val="24"/>
          <w:szCs w:val="24"/>
        </w:rPr>
        <w:t>SI</w:t>
      </w:r>
      <w:commentRangeEnd w:id="17"/>
      <w:r w:rsidR="00531401" w:rsidRPr="003755E6">
        <w:rPr>
          <w:rStyle w:val="CommentReference"/>
          <w:rFonts w:ascii="Times New Roman" w:hAnsi="Times New Roman" w:cs="Times New Roman"/>
          <w:sz w:val="24"/>
          <w:szCs w:val="24"/>
        </w:rPr>
        <w:commentReference w:id="17"/>
      </w:r>
      <w:r w:rsidR="00F14C3E" w:rsidRPr="003755E6">
        <w:rPr>
          <w:rFonts w:ascii="Times New Roman" w:hAnsi="Times New Roman" w:cs="Times New Roman"/>
          <w:sz w:val="24"/>
          <w:szCs w:val="24"/>
        </w:rPr>
        <w:t xml:space="preserve">). </w:t>
      </w:r>
    </w:p>
    <w:p w14:paraId="4468AD1E" w14:textId="2C4654EE" w:rsidR="007B346B" w:rsidRPr="003755E6" w:rsidRDefault="008976EC" w:rsidP="00E2272D">
      <w:pPr>
        <w:spacing w:line="24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755E6">
        <w:rPr>
          <w:rFonts w:ascii="Times New Roman" w:hAnsi="Times New Roman" w:cs="Times New Roman"/>
          <w:sz w:val="24"/>
          <w:szCs w:val="24"/>
        </w:rPr>
        <w:t>226</w:t>
      </w:r>
      <w:r w:rsidR="008F7C4D" w:rsidRPr="003755E6">
        <w:rPr>
          <w:rFonts w:ascii="Times New Roman" w:hAnsi="Times New Roman" w:cs="Times New Roman"/>
          <w:sz w:val="24"/>
          <w:szCs w:val="24"/>
        </w:rPr>
        <w:t>-</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3,5,7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 xml:space="preserve">sufficient time for sorption equilibrium </w:t>
      </w:r>
      <w:r w:rsidR="00F14C3E"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[24]</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pH was readjusted after equilibration if necessary (SI).</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4EA348B7" w:rsidR="00D91D3B" w:rsidRPr="003755E6" w:rsidRDefault="006B107C" w:rsidP="00E2272D">
      <w:pPr>
        <w:spacing w:line="24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8"/>
      <w:r w:rsidR="007B346B" w:rsidRPr="003755E6">
        <w:rPr>
          <w:rFonts w:ascii="Times New Roman" w:hAnsi="Times New Roman" w:cs="Times New Roman"/>
          <w:sz w:val="24"/>
          <w:szCs w:val="24"/>
        </w:rPr>
        <w:t xml:space="preserve"> equilibrium </w:t>
      </w:r>
      <w:commentRangeEnd w:id="18"/>
      <w:r w:rsidR="006366B1" w:rsidRPr="003755E6">
        <w:rPr>
          <w:rStyle w:val="CommentReference"/>
          <w:rFonts w:ascii="Times New Roman" w:hAnsi="Times New Roman" w:cs="Times New Roman"/>
          <w:sz w:val="24"/>
          <w:szCs w:val="24"/>
        </w:rPr>
        <w:commentReference w:id="18"/>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ferrihydrite at pH 9, where gamma spectroscopy was used to quantify Ra </w:t>
      </w:r>
      <w:r w:rsidR="00067AD0">
        <w:rPr>
          <w:rFonts w:ascii="Times New Roman" w:hAnsi="Times New Roman" w:cs="Times New Roman"/>
          <w:sz w:val="24"/>
          <w:szCs w:val="24"/>
        </w:rPr>
        <w:t>(SI</w:t>
      </w:r>
      <w:r w:rsidR="00616615" w:rsidRPr="003755E6">
        <w:rPr>
          <w:rFonts w:ascii="Times New Roman" w:hAnsi="Times New Roman" w:cs="Times New Roman"/>
          <w:sz w:val="24"/>
          <w:szCs w:val="24"/>
        </w:rPr>
        <w:t>)</w:t>
      </w:r>
      <w:r w:rsidR="007B346B" w:rsidRPr="003755E6">
        <w:rPr>
          <w:rFonts w:ascii="Times New Roman" w:hAnsi="Times New Roman" w:cs="Times New Roman"/>
          <w:sz w:val="24"/>
          <w:szCs w:val="24"/>
        </w:rPr>
        <w:t>.</w:t>
      </w:r>
      <w:r w:rsidR="009378CA" w:rsidRPr="003755E6">
        <w:rPr>
          <w:rFonts w:ascii="Times New Roman" w:hAnsi="Times New Roman" w:cs="Times New Roman"/>
          <w:sz w:val="24"/>
          <w:szCs w:val="24"/>
        </w:rPr>
        <w:t xml:space="preserve"> </w:t>
      </w:r>
    </w:p>
    <w:p w14:paraId="315C2F78" w14:textId="7A3DC084" w:rsidR="00FA1FCF" w:rsidRPr="003755E6" w:rsidRDefault="006B107C" w:rsidP="00E2272D">
      <w:pPr>
        <w:spacing w:line="24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r w:rsidR="00F40708"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00F40708"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570A6F" w:rsidRPr="003755E6">
        <w:rPr>
          <w:rFonts w:ascii="Times New Roman" w:hAnsi="Times New Roman" w:cs="Times New Roman"/>
          <w:sz w:val="24"/>
          <w:szCs w:val="24"/>
        </w:rPr>
        <w:t xml:space="preserve"> implemented in PHREEQC </w:t>
      </w:r>
      <w:r w:rsidR="00570A6F"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"[26]", "plainTextFormattedCitation" : "[26]", "previouslyFormattedCitation" : "[27]"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[26]</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616615" w:rsidRPr="003755E6">
        <w:rPr>
          <w:rFonts w:ascii="Times New Roman" w:hAnsi="Times New Roman" w:cs="Times New Roman"/>
          <w:sz w:val="24"/>
          <w:szCs w:val="24"/>
        </w:rPr>
        <w:t xml:space="preserve"> </w:t>
      </w:r>
      <w:commentRangeStart w:id="19"/>
      <w:r w:rsidR="003F3B39"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[24]", "plainTextFormattedCitation" : "[22], [24]", "previouslyFormattedCitation" : "[22], [24]"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 [24]</w:t>
      </w:r>
      <w:r w:rsidR="003F3B39" w:rsidRPr="003755E6">
        <w:rPr>
          <w:rFonts w:ascii="Times New Roman" w:hAnsi="Times New Roman" w:cs="Times New Roman"/>
          <w:sz w:val="24"/>
          <w:szCs w:val="24"/>
        </w:rPr>
        <w:fldChar w:fldCharType="end"/>
      </w:r>
      <w:commentRangeEnd w:id="19"/>
      <w:r w:rsidR="006C06F1" w:rsidRPr="003755E6">
        <w:rPr>
          <w:rStyle w:val="CommentReference"/>
          <w:rFonts w:ascii="Times New Roman" w:hAnsi="Times New Roman" w:cs="Times New Roman"/>
          <w:sz w:val="24"/>
          <w:szCs w:val="24"/>
        </w:rPr>
        <w:commentReference w:id="19"/>
      </w:r>
      <w:r w:rsidR="003F3B39" w:rsidRPr="003755E6">
        <w:rPr>
          <w:rFonts w:ascii="Times New Roman" w:hAnsi="Times New Roman" w:cs="Times New Roman"/>
          <w:sz w:val="24"/>
          <w:szCs w:val="24"/>
        </w:rPr>
        <w:t>.</w:t>
      </w:r>
      <w:r w:rsidR="006C06F1" w:rsidRPr="003755E6">
        <w:rPr>
          <w:rFonts w:ascii="Times New Roman" w:hAnsi="Times New Roman" w:cs="Times New Roman"/>
          <w:sz w:val="24"/>
          <w:szCs w:val="24"/>
        </w:rPr>
        <w:t xml:space="preserve"> </w:t>
      </w:r>
      <w:commentRangeStart w:id="20"/>
      <w:r w:rsidR="003C2BD1" w:rsidRPr="003755E6">
        <w:rPr>
          <w:rFonts w:ascii="Times New Roman" w:hAnsi="Times New Roman" w:cs="Times New Roman"/>
          <w:sz w:val="24"/>
          <w:szCs w:val="24"/>
        </w:rPr>
        <w:t>Further details of the SCM</w:t>
      </w:r>
      <w:r w:rsidR="006C06F1" w:rsidRPr="003755E6">
        <w:rPr>
          <w:rFonts w:ascii="Times New Roman" w:hAnsi="Times New Roman" w:cs="Times New Roman"/>
          <w:sz w:val="24"/>
          <w:szCs w:val="24"/>
        </w:rPr>
        <w:t xml:space="preserve">, </w:t>
      </w:r>
      <w:r w:rsidR="00195613" w:rsidRPr="003755E6">
        <w:rPr>
          <w:rFonts w:ascii="Times New Roman" w:hAnsi="Times New Roman" w:cs="Times New Roman"/>
          <w:sz w:val="24"/>
          <w:szCs w:val="24"/>
        </w:rPr>
        <w:t xml:space="preserve">full plots of </w:t>
      </w:r>
      <w:r w:rsidR="00195613" w:rsidRPr="003755E6">
        <w:rPr>
          <w:rFonts w:ascii="Times New Roman" w:hAnsi="Times New Roman" w:cs="Times New Roman"/>
          <w:sz w:val="24"/>
          <w:szCs w:val="24"/>
        </w:rPr>
        <w:lastRenderedPageBreak/>
        <w:t xml:space="preserve">modeling results, </w:t>
      </w:r>
      <w:r w:rsidR="006C06F1" w:rsidRPr="003755E6">
        <w:rPr>
          <w:rFonts w:ascii="Times New Roman" w:hAnsi="Times New Roman" w:cs="Times New Roman"/>
          <w:sz w:val="24"/>
          <w:szCs w:val="24"/>
        </w:rPr>
        <w:t xml:space="preserve">as well as results with </w:t>
      </w:r>
      <w:r w:rsidR="006E6A17">
        <w:rPr>
          <w:rFonts w:ascii="Times New Roman" w:hAnsi="Times New Roman" w:cs="Times New Roman"/>
          <w:sz w:val="24"/>
          <w:szCs w:val="24"/>
        </w:rPr>
        <w:t>alternative</w:t>
      </w:r>
      <w:r w:rsidR="006C06F1" w:rsidRPr="003755E6">
        <w:rPr>
          <w:rFonts w:ascii="Times New Roman" w:hAnsi="Times New Roman" w:cs="Times New Roman"/>
          <w:sz w:val="24"/>
          <w:szCs w:val="24"/>
        </w:rPr>
        <w:t xml:space="preserve"> reaction formulations</w:t>
      </w:r>
      <w:r w:rsidR="003C2BD1" w:rsidRPr="003755E6">
        <w:rPr>
          <w:rFonts w:ascii="Times New Roman" w:hAnsi="Times New Roman" w:cs="Times New Roman"/>
          <w:sz w:val="24"/>
          <w:szCs w:val="24"/>
        </w:rPr>
        <w:t xml:space="preserve"> are provided in the supplementary information.</w:t>
      </w:r>
      <w:commentRangeEnd w:id="20"/>
      <w:r w:rsidR="006C06F1" w:rsidRPr="003755E6">
        <w:rPr>
          <w:rStyle w:val="CommentReference"/>
          <w:rFonts w:ascii="Times New Roman" w:hAnsi="Times New Roman" w:cs="Times New Roman"/>
          <w:sz w:val="24"/>
          <w:szCs w:val="24"/>
        </w:rPr>
        <w:commentReference w:id="20"/>
      </w:r>
    </w:p>
    <w:p w14:paraId="69264924" w14:textId="10E61A71" w:rsidR="00ED2BF3" w:rsidRPr="00067AD0" w:rsidRDefault="00067AD0" w:rsidP="00E2272D">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6B8B53E1" w:rsidR="006C06F1" w:rsidRPr="003755E6" w:rsidRDefault="006B107C" w:rsidP="00E2272D">
      <w:pPr>
        <w:spacing w:line="24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21"/>
      <w:r w:rsidR="002137B6" w:rsidRPr="003755E6">
        <w:rPr>
          <w:rFonts w:ascii="Times New Roman" w:hAnsi="Times New Roman" w:cs="Times New Roman"/>
          <w:sz w:val="24"/>
          <w:szCs w:val="24"/>
        </w:rPr>
        <w:t>The</w:t>
      </w:r>
      <w:commentRangeEnd w:id="21"/>
      <w:r w:rsidR="00145207" w:rsidRPr="003755E6">
        <w:rPr>
          <w:rStyle w:val="CommentReference"/>
          <w:rFonts w:ascii="Times New Roman" w:hAnsi="Times New Roman" w:cs="Times New Roman"/>
          <w:sz w:val="24"/>
          <w:szCs w:val="24"/>
        </w:rPr>
        <w:commentReference w:id="21"/>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ferrihydrite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(SI-table 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ferrihydrite sorption, with ferrihydrite having nearly twice the surface area of goethite.</w:t>
      </w:r>
      <w:r w:rsidR="00952553" w:rsidRPr="003755E6">
        <w:rPr>
          <w:rFonts w:ascii="Times New Roman" w:hAnsi="Times New Roman" w:cs="Times New Roman"/>
          <w:sz w:val="24"/>
          <w:szCs w:val="24"/>
        </w:rPr>
        <w:t xml:space="preserve"> Accordingly,</w:t>
      </w:r>
      <w:r w:rsidR="00A179B7" w:rsidRPr="003755E6">
        <w:rPr>
          <w:rFonts w:ascii="Times New Roman" w:hAnsi="Times New Roman" w:cs="Times New Roman"/>
          <w:sz w:val="24"/>
          <w:szCs w:val="24"/>
        </w:rPr>
        <w:t xml:space="preserve"> A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(Table 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952553" w:rsidRPr="003755E6">
        <w:rPr>
          <w:rFonts w:ascii="Times New Roman" w:hAnsi="Times New Roman" w:cs="Times New Roman"/>
          <w:sz w:val="24"/>
          <w:szCs w:val="24"/>
        </w:rPr>
        <w:t xml:space="preserve">is used to compare the extent of Ra adsorption between treatments. </w:t>
      </w:r>
      <w:r w:rsidR="00E530C7" w:rsidRPr="003755E6">
        <w:rPr>
          <w:rFonts w:ascii="Times New Roman" w:hAnsi="Times New Roman" w:cs="Times New Roman"/>
          <w:sz w:val="24"/>
          <w:szCs w:val="24"/>
        </w:rPr>
        <w:t xml:space="preserve">At circumneutral pH, goethite and ferrihydrite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ferrihydrite demonstrates an appreciably larger extent of sorption compared to goethite</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22"/>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22"/>
      <w:r w:rsidR="00711BC8" w:rsidRPr="003755E6">
        <w:rPr>
          <w:rStyle w:val="CommentReference"/>
          <w:rFonts w:ascii="Times New Roman" w:hAnsi="Times New Roman" w:cs="Times New Roman"/>
          <w:sz w:val="24"/>
          <w:szCs w:val="24"/>
        </w:rPr>
        <w:commentReference w:id="22"/>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ferrihydrite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0F650E"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"[10], [14], [24], [27]", "plainTextFormattedCitation" : "[10], [14], [24], [27]", "previouslyFormattedCitation" : "[10], [14], [24], [28]"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[10], [14], [24], [27]</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(Table 2-SI</w:t>
      </w:r>
      <w:r w:rsidR="00952553" w:rsidRPr="003755E6">
        <w:rPr>
          <w:rFonts w:ascii="Times New Roman" w:hAnsi="Times New Roman" w:cs="Times New Roman"/>
          <w:sz w:val="24"/>
          <w:szCs w:val="24"/>
        </w:rPr>
        <w:t xml:space="preserve">). </w:t>
      </w:r>
    </w:p>
    <w:p w14:paraId="6C67AD7B" w14:textId="643D8E7C" w:rsidR="008B0456" w:rsidRPr="003755E6" w:rsidRDefault="00655749"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r w:rsidR="008B0456" w:rsidRPr="003755E6">
        <w:rPr>
          <w:rFonts w:ascii="Times New Roman" w:hAnsi="Times New Roman" w:cs="Times New Roman"/>
          <w:sz w:val="24"/>
          <w:szCs w:val="24"/>
        </w:rPr>
        <w:t>ferrihydrite</w:t>
      </w:r>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 xml:space="preserve">values </w:t>
      </w:r>
      <w:r w:rsidR="008B0456"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[27]", "plainTextFormattedCitation" : "[24], [27]", "previouslyFormattedCitation" : "[24], [28]"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[24], [27]</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m2/g,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m2/g)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31487F"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"[10]", "plainTextFormattedCitation" : "[10]", "previouslyFormattedCitation" : "[10]"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[10]</w:t>
      </w:r>
      <w:r w:rsidR="000660E0" w:rsidRPr="003755E6">
        <w:rPr>
          <w:rFonts w:ascii="Times New Roman" w:hAnsi="Times New Roman" w:cs="Times New Roman"/>
          <w:sz w:val="24"/>
          <w:szCs w:val="24"/>
        </w:rPr>
        <w:fldChar w:fldCharType="end"/>
      </w:r>
      <w:r w:rsidR="00E1711C" w:rsidRPr="003755E6">
        <w:rPr>
          <w:rFonts w:ascii="Times New Roman" w:hAnsi="Times New Roman" w:cs="Times New Roman"/>
          <w:sz w:val="24"/>
          <w:szCs w:val="24"/>
        </w:rPr>
        <w:t>.</w:t>
      </w:r>
      <w:r w:rsidR="00651429" w:rsidRPr="003755E6">
        <w:rPr>
          <w:rFonts w:ascii="Times New Roman" w:hAnsi="Times New Roman" w:cs="Times New Roman"/>
          <w:sz w:val="24"/>
          <w:szCs w:val="24"/>
        </w:rPr>
        <w:t xml:space="preserve"> </w:t>
      </w:r>
      <w:commentRangeStart w:id="23"/>
      <w:commentRangeStart w:id="24"/>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4"/>
      <w:r w:rsidR="00D76794" w:rsidRPr="003755E6">
        <w:rPr>
          <w:rStyle w:val="CommentReference"/>
          <w:rFonts w:ascii="Times New Roman" w:hAnsi="Times New Roman" w:cs="Times New Roman"/>
          <w:sz w:val="24"/>
          <w:szCs w:val="24"/>
        </w:rPr>
        <w:commentReference w:id="24"/>
      </w:r>
      <w:commentRangeEnd w:id="23"/>
      <w:r w:rsidR="00486A10" w:rsidRPr="003755E6">
        <w:rPr>
          <w:rStyle w:val="CommentReference"/>
          <w:rFonts w:ascii="Times New Roman" w:hAnsi="Times New Roman" w:cs="Times New Roman"/>
          <w:sz w:val="24"/>
          <w:szCs w:val="24"/>
        </w:rPr>
        <w:commentReference w:id="23"/>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ferri</w:t>
      </w:r>
      <w:r w:rsidR="000660E0" w:rsidRPr="003755E6">
        <w:rPr>
          <w:rFonts w:ascii="Times New Roman" w:hAnsi="Times New Roman" w:cs="Times New Roman"/>
          <w:sz w:val="24"/>
          <w:szCs w:val="24"/>
        </w:rPr>
        <w:t xml:space="preserve">hydrite, goethite, and lepidocrocite, finding that ferrihydrite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 </w:t>
      </w:r>
      <w:r w:rsidR="000660E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"[27]", "plainTextFormattedCitation" : "[27]", "previouslyFormattedCitation" : "[28]"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[27]</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1CB92804" w:rsidR="000660E0" w:rsidRPr="003755E6" w:rsidRDefault="00952553"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DC37A4" w:rsidRPr="003755E6">
        <w:rPr>
          <w:rFonts w:ascii="Times New Roman" w:hAnsi="Times New Roman" w:cs="Times New Roman"/>
          <w:sz w:val="24"/>
          <w:szCs w:val="24"/>
        </w:rPr>
        <w:t xml:space="preserve"> </w:t>
      </w:r>
      <w:r w:rsidR="00803333"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"[15], [24], [27]", "plainTextFormattedCitation" : "[15], [24], [27]", "previouslyFormattedCitation" : "[15], [24], [28]"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[15], [24], [27]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(and experimental conditions) </w:t>
      </w:r>
      <w:r w:rsidR="00803333" w:rsidRPr="003755E6">
        <w:rPr>
          <w:rFonts w:ascii="Times New Roman" w:hAnsi="Times New Roman" w:cs="Times New Roman"/>
          <w:sz w:val="24"/>
          <w:szCs w:val="24"/>
        </w:rPr>
        <w:t>vary widely</w:t>
      </w:r>
      <w:r w:rsidR="0064184D" w:rsidRPr="003755E6">
        <w:rPr>
          <w:rFonts w:ascii="Times New Roman" w:hAnsi="Times New Roman" w:cs="Times New Roman"/>
          <w:sz w:val="24"/>
          <w:szCs w:val="24"/>
        </w:rPr>
        <w:t xml:space="preserve"> </w:t>
      </w:r>
      <w:r w:rsidR="00A87C21" w:rsidRPr="003755E6">
        <w:rPr>
          <w:rFonts w:ascii="Times New Roman" w:hAnsi="Times New Roman" w:cs="Times New Roman"/>
          <w:sz w:val="24"/>
          <w:szCs w:val="24"/>
        </w:rPr>
        <w:t>(</w:t>
      </w:r>
      <w:r w:rsidR="0091160F">
        <w:rPr>
          <w:rFonts w:ascii="Times New Roman" w:hAnsi="Times New Roman" w:cs="Times New Roman"/>
          <w:sz w:val="24"/>
          <w:szCs w:val="24"/>
        </w:rPr>
        <w:t>SI-Table 2</w:t>
      </w:r>
      <w:r w:rsidR="00803333" w:rsidRPr="003755E6">
        <w:rPr>
          <w:rFonts w:ascii="Times New Roman" w:hAnsi="Times New Roman" w:cs="Times New Roman"/>
          <w:sz w:val="24"/>
          <w:szCs w:val="24"/>
        </w:rPr>
        <w:t>)</w:t>
      </w:r>
      <w:r w:rsidR="00FC6BEA" w:rsidRPr="003755E6">
        <w:rPr>
          <w:rFonts w:ascii="Times New Roman" w:hAnsi="Times New Roman" w:cs="Times New Roman"/>
          <w:sz w:val="24"/>
          <w:szCs w:val="24"/>
        </w:rPr>
        <w:t xml:space="preserve">. Unlike </w:t>
      </w:r>
      <w:r w:rsidR="003F3BF5" w:rsidRPr="003755E6">
        <w:rPr>
          <w:rFonts w:ascii="Times New Roman" w:hAnsi="Times New Roman" w:cs="Times New Roman"/>
          <w:sz w:val="24"/>
          <w:szCs w:val="24"/>
        </w:rPr>
        <w:t xml:space="preserve">results obtained for </w:t>
      </w:r>
      <w:r w:rsidR="00FC6BEA" w:rsidRPr="003755E6">
        <w:rPr>
          <w:rFonts w:ascii="Times New Roman" w:hAnsi="Times New Roman" w:cs="Times New Roman"/>
          <w:sz w:val="24"/>
          <w:szCs w:val="24"/>
        </w:rPr>
        <w:t xml:space="preserve">ferrihydrite,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5"/>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905D56" w:rsidRPr="003755E6">
        <w:rPr>
          <w:rFonts w:ascii="Times New Roman" w:hAnsi="Times New Roman" w:cs="Times New Roman"/>
          <w:sz w:val="24"/>
          <w:szCs w:val="24"/>
        </w:rPr>
        <w:t xml:space="preserve"> </w:t>
      </w:r>
      <w:r w:rsidR="00905D56"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[24]</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905D56" w:rsidRPr="003755E6">
        <w:rPr>
          <w:rFonts w:ascii="Times New Roman" w:hAnsi="Times New Roman" w:cs="Times New Roman"/>
          <w:sz w:val="24"/>
          <w:szCs w:val="24"/>
        </w:rPr>
        <w:t xml:space="preserve"> </w:t>
      </w:r>
      <w:r w:rsidR="00905D56"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"[27]", "plainTextFormattedCitation" : "[27]", "previouslyFormattedCitation" : "[28]"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[27]</w:t>
      </w:r>
      <w:r w:rsidR="00905D56" w:rsidRPr="003755E6">
        <w:rPr>
          <w:rFonts w:ascii="Times New Roman" w:hAnsi="Times New Roman" w:cs="Times New Roman"/>
          <w:sz w:val="24"/>
          <w:szCs w:val="24"/>
        </w:rPr>
        <w:fldChar w:fldCharType="end"/>
      </w:r>
      <w:r w:rsidR="00905D56" w:rsidRPr="003755E6">
        <w:rPr>
          <w:rFonts w:ascii="Times New Roman" w:hAnsi="Times New Roman" w:cs="Times New Roman"/>
          <w:sz w:val="24"/>
          <w:szCs w:val="24"/>
        </w:rPr>
        <w:t>.</w:t>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 </w:t>
      </w:r>
      <w:r w:rsidR="001F0F1F"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"[25]", "plainTextFormattedCitation" : "[25]", "previouslyFormattedCitation" : "[25]"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[25]</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other studies used different synthesis methods that often result in lower SA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73006DF8" w:rsidR="002D5B80" w:rsidRPr="003755E6" w:rsidRDefault="00E14811" w:rsidP="00E2272D">
      <w:pPr>
        <w:spacing w:line="24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r w:rsidR="00B212A9" w:rsidRPr="003755E6">
        <w:rPr>
          <w:rFonts w:ascii="Times New Roman" w:hAnsi="Times New Roman" w:cs="Times New Roman"/>
          <w:sz w:val="24"/>
          <w:szCs w:val="24"/>
        </w:rPr>
        <w:t xml:space="preserve">ferrihydrite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(Table 2-SI)</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w:t>
      </w:r>
      <w:r w:rsidR="00C24530">
        <w:rPr>
          <w:rFonts w:ascii="Times New Roman" w:hAnsi="Times New Roman" w:cs="Times New Roman"/>
          <w:sz w:val="24"/>
          <w:szCs w:val="24"/>
        </w:rPr>
        <w:lastRenderedPageBreak/>
        <w:t xml:space="preserve">compared to the sorption results </w:t>
      </w:r>
      <w:r w:rsidR="002B0A74" w:rsidRPr="003755E6">
        <w:rPr>
          <w:rFonts w:ascii="Times New Roman" w:hAnsi="Times New Roman" w:cs="Times New Roman"/>
          <w:sz w:val="24"/>
          <w:szCs w:val="24"/>
        </w:rPr>
        <w:t xml:space="preserve">found here, which used only a 300 mg/L solid-solution ratio </w:t>
      </w:r>
      <w:r w:rsidR="002B0A74"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"[20], [28]", "plainTextFormattedCitation" : "[20], [28]", "previouslyFormattedCitation" : "[20], [29]"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[20], [28]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within a factor of 3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26"/>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 xml:space="preserve">These discrepancies might explain some of the differences observed </w:t>
      </w:r>
      <w:commentRangeStart w:id="27"/>
      <w:r w:rsidR="00897D52"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"[19]", "plainTextFormattedCitation" : "[19]", "previouslyFormattedCitation" : "[19]"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[19]</w:t>
      </w:r>
      <w:r w:rsidR="00897D52" w:rsidRPr="003755E6">
        <w:rPr>
          <w:rFonts w:ascii="Times New Roman" w:hAnsi="Times New Roman" w:cs="Times New Roman"/>
          <w:sz w:val="24"/>
          <w:szCs w:val="24"/>
        </w:rPr>
        <w:fldChar w:fldCharType="end"/>
      </w:r>
      <w:commentRangeEnd w:id="27"/>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27"/>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26"/>
      <w:r w:rsidR="004B4E03" w:rsidRPr="003755E6">
        <w:rPr>
          <w:rStyle w:val="CommentReference"/>
          <w:rFonts w:ascii="Times New Roman" w:hAnsi="Times New Roman" w:cs="Times New Roman"/>
          <w:sz w:val="24"/>
          <w:szCs w:val="24"/>
        </w:rPr>
        <w:commentReference w:id="26"/>
      </w:r>
    </w:p>
    <w:p w14:paraId="17DAFE13" w14:textId="2477610C" w:rsidR="00C2009C" w:rsidRPr="003755E6" w:rsidRDefault="00520539" w:rsidP="00E2272D">
      <w:pPr>
        <w:spacing w:line="24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circumneutral and basic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at a circumneutral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2420D" w:rsidRPr="003755E6">
        <w:rPr>
          <w:rFonts w:ascii="Times New Roman" w:hAnsi="Times New Roman" w:cs="Times New Roman"/>
          <w:sz w:val="24"/>
          <w:szCs w:val="24"/>
        </w:rPr>
        <w:t xml:space="preserve"> values show that pyrite has the largest sorption of all of the minerals considered here.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6B7DCE" w:rsidRPr="003755E6">
        <w:rPr>
          <w:rFonts w:ascii="Times New Roman" w:hAnsi="Times New Roman" w:cs="Times New Roman"/>
          <w:sz w:val="24"/>
          <w:szCs w:val="24"/>
        </w:rPr>
        <w:t xml:space="preserve"> </w:t>
      </w:r>
      <w:r w:rsidR="006B7DCE"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[21]</w:t>
      </w:r>
      <w:r w:rsidR="006B7DCE" w:rsidRPr="003755E6">
        <w:rPr>
          <w:rFonts w:ascii="Times New Roman" w:hAnsi="Times New Roman" w:cs="Times New Roman"/>
          <w:sz w:val="24"/>
          <w:szCs w:val="24"/>
        </w:rPr>
        <w:fldChar w:fldCharType="end"/>
      </w:r>
      <w:r w:rsidR="006B7DCE" w:rsidRPr="003755E6">
        <w:rPr>
          <w:rFonts w:ascii="Times New Roman" w:hAnsi="Times New Roman" w:cs="Times New Roman"/>
          <w:sz w:val="24"/>
          <w:szCs w:val="24"/>
        </w:rPr>
        <w:t>.</w:t>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Further investigation of surface complexation reactions may elucidate the source of this discrepancy with previous work with Sr, as well as enable predictions of Ra surface complexation with pyrite under shifting environmental conditions.</w:t>
      </w:r>
    </w:p>
    <w:p w14:paraId="3CCCC385" w14:textId="18161513" w:rsidR="00741E18" w:rsidRPr="003755E6" w:rsidRDefault="006B107C" w:rsidP="00E2272D">
      <w:pPr>
        <w:spacing w:line="24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Radium sorption to ferrihydrite and goethite was fit using two tetradentate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which closely 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 xml:space="preserve">was also examined but had worse visual fits (SI).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ferrihydrite and goethite have roughly similar reaction constants, but ferrihydrite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ferrihydrite sorption reactions here are nearly 20 log </w:t>
      </w:r>
      <w:r w:rsidR="00AA610F">
        <w:rPr>
          <w:rFonts w:ascii="Times New Roman" w:hAnsi="Times New Roman" w:cs="Times New Roman"/>
          <w:sz w:val="24"/>
          <w:szCs w:val="24"/>
        </w:rPr>
        <w:t xml:space="preserve">units smaller </w:t>
      </w:r>
      <w:r w:rsidR="00AA610F">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"[22], [24]", "plainTextFormattedCitation" : "[22], [24]", "previouslyFormattedCitation" : "[22], [24]"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 [24]</w:t>
      </w:r>
      <w:r w:rsidR="00AA610F">
        <w:rPr>
          <w:rFonts w:ascii="Times New Roman" w:hAnsi="Times New Roman" w:cs="Times New Roman"/>
          <w:sz w:val="24"/>
          <w:szCs w:val="24"/>
        </w:rPr>
        <w:fldChar w:fldCharType="end"/>
      </w:r>
      <w:r w:rsidR="00DA189F"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of ferrihydrite may vary substantially according to the method used for synthesis, which may account for some of the variance</w:t>
      </w:r>
      <w:r w:rsidR="00ED6F41" w:rsidRPr="003755E6">
        <w:rPr>
          <w:rFonts w:ascii="Times New Roman" w:hAnsi="Times New Roman" w:cs="Times New Roman"/>
          <w:sz w:val="24"/>
          <w:szCs w:val="24"/>
        </w:rPr>
        <w:t xml:space="preserve"> </w:t>
      </w:r>
      <w:r w:rsidR="00ED6F41"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"[29]", "plainTextFormattedCitation" : "[29]", "previouslyFormattedCitation" : "[30]"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[29]</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though, why there would be similarities in the sorption </w:t>
      </w:r>
      <w:proofErr w:type="spellStart"/>
      <w:r w:rsidR="00737310" w:rsidRPr="003755E6">
        <w:rPr>
          <w:rFonts w:ascii="Times New Roman" w:hAnsi="Times New Roman" w:cs="Times New Roman"/>
          <w:sz w:val="24"/>
          <w:szCs w:val="24"/>
        </w:rPr>
        <w:t>Kd</w:t>
      </w:r>
      <w:proofErr w:type="spell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06864CA4" w:rsidR="008C44D7" w:rsidRPr="003755E6" w:rsidRDefault="008C44D7" w:rsidP="00E2272D">
      <w:pPr>
        <w:spacing w:line="24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py was used to examine Sr</w:t>
      </w:r>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xml:space="preserve">, and illustrated that it forms outer sphere complexes with those surfaces </w:t>
      </w:r>
      <w:r w:rsidR="00991691"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"[30]", "plainTextFormattedCitation" : "[30]", "previouslyFormattedCitation" : "[31]"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[30]</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had tetradentate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 xml:space="preserve">)oxide surface sites </w:t>
      </w:r>
      <w:r w:rsidR="00991691"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"[22], [31]", "plainTextFormattedCitation" : "[22], [31]", "previouslyFormattedCitation" : "[22], [32]"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[22], [31]</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r w:rsidR="00991691" w:rsidRPr="003755E6">
        <w:rPr>
          <w:rFonts w:ascii="Times New Roman" w:hAnsi="Times New Roman" w:cs="Times New Roman"/>
          <w:sz w:val="24"/>
          <w:szCs w:val="24"/>
        </w:rPr>
        <w:lastRenderedPageBreak/>
        <w:t>Sr surface complexation</w:t>
      </w:r>
      <w:r w:rsidR="006063B7" w:rsidRPr="003755E6">
        <w:rPr>
          <w:rFonts w:ascii="Times New Roman" w:hAnsi="Times New Roman" w:cs="Times New Roman"/>
          <w:sz w:val="24"/>
          <w:szCs w:val="24"/>
        </w:rPr>
        <w:t xml:space="preserve"> </w:t>
      </w:r>
      <w:r w:rsidR="006063B7"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"[32]", "plainTextFormattedCitation" : "[32]", "previouslyFormattedCitation" : "[33]"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[32]</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 xml:space="preserve">closely matched the constants predicted by that study </w:t>
      </w:r>
      <w:r w:rsidR="00AA610F">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[22]</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w:t>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6FD86780" w:rsidR="004D265C" w:rsidRPr="003755E6" w:rsidRDefault="00B261B9"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3283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t xml:space="preserve"> </w:t>
      </w:r>
      <w:r w:rsidR="006063B7"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"[19]", "plainTextFormattedCitation" : "[19]", "previouslyFormattedCitation" : "[19]"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[19]</w:t>
      </w:r>
      <w:r w:rsidR="006063B7" w:rsidRPr="003755E6">
        <w:rPr>
          <w:rFonts w:ascii="Times New Roman" w:hAnsi="Times New Roman" w:cs="Times New Roman"/>
          <w:sz w:val="24"/>
          <w:szCs w:val="24"/>
        </w:rPr>
        <w:fldChar w:fldCharType="end"/>
      </w:r>
      <w:r w:rsidR="00DA5D18" w:rsidRPr="003755E6">
        <w:rPr>
          <w:rFonts w:ascii="Times New Roman" w:hAnsi="Times New Roman" w:cs="Times New Roman"/>
          <w:sz w:val="24"/>
          <w:szCs w:val="24"/>
        </w:rPr>
        <w:t>.</w:t>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 xml:space="preserve">Fits using this model were visually good (SI-Figure X), and the exchange reaction explains the large Ra 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A51006" w:rsidRPr="003755E6">
        <w:rPr>
          <w:rFonts w:ascii="Times New Roman" w:hAnsi="Times New Roman" w:cs="Times New Roman"/>
          <w:sz w:val="24"/>
          <w:szCs w:val="24"/>
        </w:rPr>
        <w:t xml:space="preserve"> </w:t>
      </w:r>
      <w:r w:rsidR="00624C9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"[33]", "plainTextFormattedCitation" : "[33]", "previouslyFormattedCitation" : "[34]"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[33]</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r w:rsidR="009E1276" w:rsidRPr="003755E6">
        <w:rPr>
          <w:rFonts w:ascii="Times New Roman" w:hAnsi="Times New Roman" w:cs="Times New Roman"/>
          <w:sz w:val="24"/>
          <w:szCs w:val="24"/>
        </w:rPr>
        <w:t>pHs</w:t>
      </w:r>
      <w:proofErr w:type="spell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of the iron oxides</w:t>
      </w:r>
      <w:r w:rsidR="00624C90" w:rsidRPr="003755E6">
        <w:rPr>
          <w:rFonts w:ascii="Times New Roman" w:hAnsi="Times New Roman" w:cs="Times New Roman"/>
          <w:sz w:val="24"/>
          <w:szCs w:val="24"/>
        </w:rPr>
        <w:t xml:space="preserve">. </w:t>
      </w:r>
    </w:p>
    <w:p w14:paraId="60B5A7D8" w14:textId="5BE4BAA5" w:rsidR="003703BC" w:rsidRPr="003755E6" w:rsidRDefault="00204B86"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 xml:space="preserve">here is a broad base of literature examining the strength of exchange and surface reactions with other metals </w:t>
      </w:r>
      <w:r w:rsidR="00624C9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[34]</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28"/>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 xml:space="preserve">metals </w:t>
      </w:r>
      <w:r w:rsidR="00162120"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"[19], [35]", "plainTextFormattedCitation" : "[19], [35]", "previouslyFormattedCitation" : "[19], [36]"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[19], [35]</w:t>
      </w:r>
      <w:r w:rsidR="00162120" w:rsidRPr="003755E6">
        <w:rPr>
          <w:rFonts w:ascii="Times New Roman" w:hAnsi="Times New Roman" w:cs="Times New Roman"/>
          <w:sz w:val="24"/>
          <w:szCs w:val="24"/>
        </w:rPr>
        <w:fldChar w:fldCharType="end"/>
      </w:r>
      <w:commentRangeEnd w:id="28"/>
      <w:r w:rsidR="00CE63DF">
        <w:rPr>
          <w:rStyle w:val="CommentReference"/>
        </w:rPr>
        <w:commentReference w:id="28"/>
      </w:r>
      <w:r w:rsidR="00162120" w:rsidRPr="003755E6">
        <w:rPr>
          <w:rFonts w:ascii="Times New Roman" w:hAnsi="Times New Roman" w:cs="Times New Roman"/>
          <w:sz w:val="24"/>
          <w:szCs w:val="24"/>
        </w:rPr>
        <w:t>.</w:t>
      </w:r>
      <w:r w:rsidR="00F669FA" w:rsidRPr="003755E6">
        <w:rPr>
          <w:rStyle w:val="CommentReference"/>
          <w:rFonts w:ascii="Times New Roman" w:hAnsi="Times New Roman" w:cs="Times New Roman"/>
          <w:sz w:val="24"/>
          <w:szCs w:val="24"/>
        </w:rPr>
        <w:commentReference w:id="29"/>
      </w:r>
      <w:r w:rsidR="00E501C7" w:rsidRPr="003755E6">
        <w:rPr>
          <w:rFonts w:ascii="Times New Roman" w:hAnsi="Times New Roman" w:cs="Times New Roman"/>
          <w:sz w:val="24"/>
          <w:szCs w:val="24"/>
        </w:rPr>
        <w:t xml:space="preserve">  This suggests that less competition for the protonated surface sites will occur in the 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5C7A2F53" w:rsidR="00FC274B" w:rsidRPr="003755E6" w:rsidRDefault="00DC4D83" w:rsidP="00E2272D">
      <w:pPr>
        <w:spacing w:line="24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 </w:t>
      </w:r>
      <w:r w:rsidR="008A7689"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"[36]", "plainTextFormattedCitation" : "[36]", "previouslyFormattedCitation" : "[37]"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[36]</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(table </w:t>
      </w:r>
      <w:r w:rsidR="009C11F2">
        <w:rPr>
          <w:rFonts w:ascii="Times New Roman" w:hAnsi="Times New Roman" w:cs="Times New Roman"/>
          <w:sz w:val="24"/>
          <w:szCs w:val="24"/>
        </w:rPr>
        <w:t>2</w:t>
      </w:r>
      <w:r w:rsidR="00F669FA" w:rsidRPr="003755E6">
        <w:rPr>
          <w:rFonts w:ascii="Times New Roman" w:hAnsi="Times New Roman" w:cs="Times New Roman"/>
          <w:sz w:val="24"/>
          <w:szCs w:val="24"/>
        </w:rPr>
        <w:t>)</w:t>
      </w:r>
      <w:r w:rsidR="003856AC" w:rsidRPr="003755E6">
        <w:rPr>
          <w:rFonts w:ascii="Times New Roman" w:hAnsi="Times New Roman" w:cs="Times New Roman"/>
          <w:sz w:val="24"/>
          <w:szCs w:val="24"/>
        </w:rPr>
        <w:t>,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Sr sorption to pyrite </w:t>
      </w:r>
      <w:r w:rsidR="003856AC" w:rsidRPr="003755E6">
        <w:rPr>
          <w:rFonts w:ascii="Times New Roman" w:hAnsi="Times New Roman" w:cs="Times New Roman"/>
          <w:sz w:val="24"/>
          <w:szCs w:val="24"/>
        </w:rPr>
        <w:fldChar w:fldCharType="begin" w:fldLock="1"/>
      </w:r>
      <w:r w:rsidR="0003589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035893" w:rsidRPr="00035893">
        <w:rPr>
          <w:rFonts w:ascii="Times New Roman" w:hAnsi="Times New Roman" w:cs="Times New Roman"/>
          <w:noProof/>
          <w:sz w:val="24"/>
          <w:szCs w:val="24"/>
        </w:rPr>
        <w:t>[21]</w:t>
      </w:r>
      <w:r w:rsidR="003856AC" w:rsidRPr="003755E6">
        <w:rPr>
          <w:rFonts w:ascii="Times New Roman" w:hAnsi="Times New Roman" w:cs="Times New Roman"/>
          <w:sz w:val="24"/>
          <w:szCs w:val="24"/>
        </w:rPr>
        <w:fldChar w:fldCharType="end"/>
      </w:r>
      <w:r w:rsidR="00F669FA" w:rsidRPr="003755E6">
        <w:rPr>
          <w:rFonts w:ascii="Times New Roman" w:hAnsi="Times New Roman" w:cs="Times New Roman"/>
          <w:sz w:val="24"/>
          <w:szCs w:val="24"/>
        </w:rPr>
        <w:t>.</w:t>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(Figure Y - SI</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 xml:space="preserve">pyrite-Ra </w:t>
      </w:r>
      <w:r w:rsidR="00E32830">
        <w:rPr>
          <w:rFonts w:ascii="Times New Roman" w:hAnsi="Times New Roman" w:cs="Times New Roman"/>
          <w:sz w:val="24"/>
          <w:szCs w:val="24"/>
        </w:rPr>
        <w:lastRenderedPageBreak/>
        <w:t>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E2272D">
      <w:pPr>
        <w:spacing w:line="240" w:lineRule="auto"/>
        <w:rPr>
          <w:rFonts w:ascii="Times New Roman" w:hAnsi="Times New Roman" w:cs="Times New Roman"/>
          <w:b/>
          <w:sz w:val="24"/>
          <w:szCs w:val="24"/>
        </w:rPr>
      </w:pPr>
      <w:r w:rsidRPr="003755E6">
        <w:rPr>
          <w:rFonts w:ascii="Times New Roman" w:hAnsi="Times New Roman" w:cs="Times New Roman"/>
          <w:b/>
          <w:sz w:val="24"/>
          <w:szCs w:val="24"/>
        </w:rPr>
        <w:t>Implications for radium as a tracer in hydrogeologic settings</w:t>
      </w:r>
    </w:p>
    <w:p w14:paraId="0F9B1A4B" w14:textId="72B076A8" w:rsidR="00B03733" w:rsidRPr="003755E6" w:rsidRDefault="0074768D" w:rsidP="00E2272D">
      <w:pPr>
        <w:spacing w:line="24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This may </w:t>
      </w:r>
      <w:r w:rsidR="00326D2E" w:rsidRPr="003755E6">
        <w:rPr>
          <w:rFonts w:ascii="Times New Roman" w:hAnsi="Times New Roman" w:cs="Times New Roman"/>
          <w:sz w:val="24"/>
          <w:szCs w:val="24"/>
        </w:rPr>
        <w:t>complicate the use of Ra as a tracer of con</w:t>
      </w:r>
      <w:r w:rsidR="006D1C55" w:rsidRPr="003755E6">
        <w:rPr>
          <w:rFonts w:ascii="Times New Roman" w:hAnsi="Times New Roman" w:cs="Times New Roman"/>
          <w:sz w:val="24"/>
          <w:szCs w:val="24"/>
        </w:rPr>
        <w:t xml:space="preserve">tamination or </w:t>
      </w:r>
      <w:r w:rsidR="00A24BA3" w:rsidRPr="003755E6">
        <w:rPr>
          <w:rFonts w:ascii="Times New Roman" w:hAnsi="Times New Roman" w:cs="Times New Roman"/>
          <w:sz w:val="24"/>
          <w:szCs w:val="24"/>
        </w:rPr>
        <w:t xml:space="preserve">for use in other applications, including </w:t>
      </w:r>
      <w:r w:rsidR="00E32830">
        <w:rPr>
          <w:rFonts w:ascii="Times New Roman" w:hAnsi="Times New Roman" w:cs="Times New Roman"/>
          <w:sz w:val="24"/>
          <w:szCs w:val="24"/>
        </w:rPr>
        <w:t>estimations</w:t>
      </w:r>
      <w:r w:rsidR="00A24BA3" w:rsidRPr="003755E6">
        <w:rPr>
          <w:rFonts w:ascii="Times New Roman" w:hAnsi="Times New Roman" w:cs="Times New Roman"/>
          <w:sz w:val="24"/>
          <w:szCs w:val="24"/>
        </w:rPr>
        <w:t xml:space="preserve"> of </w:t>
      </w:r>
      <w:r w:rsidR="006D1C55" w:rsidRPr="003755E6">
        <w:rPr>
          <w:rFonts w:ascii="Times New Roman" w:hAnsi="Times New Roman" w:cs="Times New Roman"/>
          <w:sz w:val="24"/>
          <w:szCs w:val="24"/>
        </w:rPr>
        <w:t>groundwater flux</w:t>
      </w:r>
      <w:r w:rsidR="00D511C8" w:rsidRPr="003755E6">
        <w:rPr>
          <w:rFonts w:ascii="Times New Roman" w:hAnsi="Times New Roman" w:cs="Times New Roman"/>
          <w:sz w:val="24"/>
          <w:szCs w:val="24"/>
        </w:rPr>
        <w:t>, particularly</w:t>
      </w:r>
      <w:r w:rsidR="006D1C55" w:rsidRPr="003755E6">
        <w:rPr>
          <w:rFonts w:ascii="Times New Roman" w:hAnsi="Times New Roman" w:cs="Times New Roman"/>
          <w:sz w:val="24"/>
          <w:szCs w:val="24"/>
        </w:rPr>
        <w:t xml:space="preserve"> </w:t>
      </w:r>
      <w:r w:rsidR="00D87B9E" w:rsidRPr="003755E6">
        <w:rPr>
          <w:rFonts w:ascii="Times New Roman" w:hAnsi="Times New Roman" w:cs="Times New Roman"/>
          <w:sz w:val="24"/>
          <w:szCs w:val="24"/>
        </w:rPr>
        <w:t>when total Ra activity (any isotop</w:t>
      </w:r>
      <w:r w:rsidR="000F087B" w:rsidRPr="003755E6">
        <w:rPr>
          <w:rFonts w:ascii="Times New Roman" w:hAnsi="Times New Roman" w:cs="Times New Roman"/>
          <w:sz w:val="24"/>
          <w:szCs w:val="24"/>
        </w:rPr>
        <w:t>e) is used as a</w:t>
      </w:r>
      <w:r w:rsidR="00A077F8" w:rsidRPr="003755E6">
        <w:rPr>
          <w:rFonts w:ascii="Times New Roman" w:hAnsi="Times New Roman" w:cs="Times New Roman"/>
          <w:sz w:val="24"/>
          <w:szCs w:val="24"/>
        </w:rPr>
        <w:t>n important</w:t>
      </w:r>
      <w:r w:rsidR="000F087B" w:rsidRPr="003755E6">
        <w:rPr>
          <w:rFonts w:ascii="Times New Roman" w:hAnsi="Times New Roman" w:cs="Times New Roman"/>
          <w:sz w:val="24"/>
          <w:szCs w:val="24"/>
        </w:rPr>
        <w:t xml:space="preserve"> model parameter</w:t>
      </w:r>
      <w:r w:rsidR="00A077F8"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 xml:space="preserve">esults here 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3EA9A650" w:rsidR="006B107C" w:rsidRPr="003755E6" w:rsidRDefault="00B03733" w:rsidP="00E2272D">
      <w:pPr>
        <w:spacing w:line="240" w:lineRule="auto"/>
        <w:ind w:firstLine="720"/>
        <w:rPr>
          <w:rFonts w:ascii="Times New Roman" w:hAnsi="Times New Roman" w:cs="Times New Roman"/>
          <w:sz w:val="24"/>
          <w:szCs w:val="24"/>
        </w:rPr>
      </w:pPr>
      <w:commentRangeStart w:id="30"/>
      <w:r w:rsidRPr="003755E6">
        <w:rPr>
          <w:rFonts w:ascii="Times New Roman" w:hAnsi="Times New Roman" w:cs="Times New Roman"/>
          <w:sz w:val="24"/>
          <w:szCs w:val="24"/>
        </w:rPr>
        <w:t>R</w:t>
      </w:r>
      <w:r w:rsidR="002C583C" w:rsidRPr="003755E6">
        <w:rPr>
          <w:rFonts w:ascii="Times New Roman" w:hAnsi="Times New Roman" w:cs="Times New Roman"/>
          <w:sz w:val="24"/>
          <w:szCs w:val="24"/>
        </w:rPr>
        <w:t>adium isotopes have</w:t>
      </w:r>
      <w:r w:rsidR="001F06AE"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played a crucial role in tracing the flux of groundwater into the ocean, and </w:t>
      </w:r>
      <w:r w:rsidR="00363B39" w:rsidRPr="003755E6">
        <w:rPr>
          <w:rFonts w:ascii="Times New Roman" w:hAnsi="Times New Roman" w:cs="Times New Roman"/>
          <w:sz w:val="24"/>
          <w:szCs w:val="24"/>
        </w:rPr>
        <w:t>have</w:t>
      </w:r>
      <w:r w:rsidRPr="003755E6">
        <w:rPr>
          <w:rFonts w:ascii="Times New Roman" w:hAnsi="Times New Roman" w:cs="Times New Roman"/>
          <w:sz w:val="24"/>
          <w:szCs w:val="24"/>
        </w:rPr>
        <w:t xml:space="preserve"> been highlighted as a potential marker for investigating ground contamination resulting from hydraulic fracturing operations </w:t>
      </w:r>
      <w:r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[37]", "plainTextFormattedCitation" : "[7], [37]", "previouslyFormattedCitation" : "[7], [38]"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[7], [37]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The models used thus far are relatively simple mixing models, where transport within porous media is not considered </w:t>
      </w:r>
      <w:r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"[38]", "plainTextFormattedCitation" : "[38]", "previouslyFormattedCitation" : "[39]"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[38]</w:t>
      </w:r>
      <w:r w:rsidRPr="003755E6">
        <w:rPr>
          <w:rFonts w:ascii="Times New Roman" w:hAnsi="Times New Roman" w:cs="Times New Roman"/>
          <w:sz w:val="24"/>
          <w:szCs w:val="24"/>
        </w:rPr>
        <w:fldChar w:fldCharType="end"/>
      </w:r>
      <w:r w:rsidR="00191E6F" w:rsidRPr="003755E6">
        <w:rPr>
          <w:rFonts w:ascii="Times New Roman" w:hAnsi="Times New Roman" w:cs="Times New Roman"/>
          <w:sz w:val="24"/>
          <w:szCs w:val="24"/>
        </w:rPr>
        <w:t xml:space="preserve">. Study of natural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variations </w:t>
      </w:r>
      <w:r w:rsidR="00DA398E" w:rsidRPr="003755E6">
        <w:rPr>
          <w:rFonts w:ascii="Times New Roman" w:hAnsi="Times New Roman" w:cs="Times New Roman"/>
          <w:sz w:val="24"/>
          <w:szCs w:val="24"/>
        </w:rPr>
        <w:t xml:space="preserve">showed </w:t>
      </w:r>
      <w:r w:rsidR="00191E6F" w:rsidRPr="003755E6">
        <w:rPr>
          <w:rFonts w:ascii="Times New Roman" w:hAnsi="Times New Roman" w:cs="Times New Roman"/>
          <w:sz w:val="24"/>
          <w:szCs w:val="24"/>
        </w:rPr>
        <w:t xml:space="preserve">transport plays a critical role in controlling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isotope concentrations, particularly the short lived isotopes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223 and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224,</w:t>
      </w:r>
      <w:r w:rsidR="004047E5" w:rsidRPr="003755E6">
        <w:rPr>
          <w:rFonts w:ascii="Times New Roman" w:hAnsi="Times New Roman" w:cs="Times New Roman"/>
          <w:sz w:val="24"/>
          <w:szCs w:val="24"/>
        </w:rPr>
        <w:t xml:space="preserve"> and needs</w:t>
      </w:r>
      <w:r w:rsidR="00191E6F" w:rsidRPr="003755E6">
        <w:rPr>
          <w:rFonts w:ascii="Times New Roman" w:hAnsi="Times New Roman" w:cs="Times New Roman"/>
          <w:sz w:val="24"/>
          <w:szCs w:val="24"/>
        </w:rPr>
        <w:t xml:space="preserve"> more detailed models of transport</w:t>
      </w:r>
      <w:r w:rsidR="0083548F" w:rsidRPr="003755E6">
        <w:rPr>
          <w:rFonts w:ascii="Times New Roman" w:hAnsi="Times New Roman" w:cs="Times New Roman"/>
          <w:sz w:val="24"/>
          <w:szCs w:val="24"/>
        </w:rPr>
        <w:t xml:space="preserve"> to resolve these isotopes’ behavior</w:t>
      </w:r>
      <w:r w:rsidR="00191E6F" w:rsidRPr="003755E6">
        <w:rPr>
          <w:rFonts w:ascii="Times New Roman" w:hAnsi="Times New Roman" w:cs="Times New Roman"/>
          <w:sz w:val="24"/>
          <w:szCs w:val="24"/>
        </w:rPr>
        <w:t xml:space="preserve"> </w:t>
      </w:r>
      <w:r w:rsidR="00191E6F" w:rsidRPr="003755E6">
        <w:rPr>
          <w:rFonts w:ascii="Times New Roman" w:hAnsi="Times New Roman" w:cs="Times New Roman"/>
          <w:sz w:val="24"/>
          <w:szCs w:val="24"/>
        </w:rPr>
        <w:fldChar w:fldCharType="begin" w:fldLock="1"/>
      </w:r>
      <w:r w:rsidR="00E45DBF">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"[39]", "plainTextFormattedCitation" : "[39]", "previouslyFormattedCitation" : "[40]" }, "properties" : { "noteIndex" : 0 }, "schema" : "https://github.com/citation-style-language/schema/raw/master/csl-citation.json" }</w:instrText>
      </w:r>
      <w:r w:rsidR="00191E6F"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[39]</w:t>
      </w:r>
      <w:r w:rsidR="00191E6F" w:rsidRPr="003755E6">
        <w:rPr>
          <w:rFonts w:ascii="Times New Roman" w:hAnsi="Times New Roman" w:cs="Times New Roman"/>
          <w:sz w:val="24"/>
          <w:szCs w:val="24"/>
        </w:rPr>
        <w:fldChar w:fldCharType="end"/>
      </w:r>
      <w:r w:rsidR="006736D8"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30"/>
      <w:r w:rsidR="00A24BA3" w:rsidRPr="003755E6">
        <w:rPr>
          <w:rStyle w:val="CommentReference"/>
          <w:rFonts w:ascii="Times New Roman" w:hAnsi="Times New Roman" w:cs="Times New Roman"/>
          <w:sz w:val="24"/>
          <w:szCs w:val="24"/>
        </w:rPr>
        <w:commentReference w:id="30"/>
      </w:r>
    </w:p>
    <w:p w14:paraId="780CAC94" w14:textId="106FC0DC" w:rsidR="00E45DBF" w:rsidRPr="00E45DBF" w:rsidRDefault="00F563F7"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E45DBF" w:rsidRPr="00E45DBF">
        <w:rPr>
          <w:rFonts w:ascii="Times New Roman" w:hAnsi="Times New Roman" w:cs="Times New Roman"/>
          <w:noProof/>
          <w:sz w:val="24"/>
          <w:szCs w:val="24"/>
        </w:rPr>
        <w:t>[1]</w:t>
      </w:r>
      <w:r w:rsidR="00E45DBF" w:rsidRPr="00E45DBF">
        <w:rPr>
          <w:rFonts w:ascii="Times New Roman" w:hAnsi="Times New Roman" w:cs="Times New Roman"/>
          <w:noProof/>
          <w:sz w:val="24"/>
          <w:szCs w:val="24"/>
        </w:rPr>
        <w:tab/>
        <w:t xml:space="preserve">T. Zhang, K. Gregory, R. W. Hammack, and R. D. Vidic, “Co-precipitation of radium with barium and strontium sulfate and its impact on the fate of radium during treatment of produced water from unconventional gas extraction,” </w:t>
      </w:r>
      <w:r w:rsidR="00E45DBF" w:rsidRPr="00E45DBF">
        <w:rPr>
          <w:rFonts w:ascii="Times New Roman" w:hAnsi="Times New Roman" w:cs="Times New Roman"/>
          <w:i/>
          <w:iCs/>
          <w:noProof/>
          <w:sz w:val="24"/>
          <w:szCs w:val="24"/>
        </w:rPr>
        <w:t>Environ. Sci. Technol.</w:t>
      </w:r>
      <w:r w:rsidR="00E45DBF" w:rsidRPr="00E45DBF">
        <w:rPr>
          <w:rFonts w:ascii="Times New Roman" w:hAnsi="Times New Roman" w:cs="Times New Roman"/>
          <w:noProof/>
          <w:sz w:val="24"/>
          <w:szCs w:val="24"/>
        </w:rPr>
        <w:t>, vol. 48, no. 8, pp. 4596–4603, 2014.</w:t>
      </w:r>
    </w:p>
    <w:p w14:paraId="19459CEF"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w:t>
      </w:r>
      <w:r w:rsidRPr="00E45DBF">
        <w:rPr>
          <w:rFonts w:ascii="Times New Roman" w:hAnsi="Times New Roman" w:cs="Times New Roman"/>
          <w:noProof/>
          <w:sz w:val="24"/>
          <w:szCs w:val="24"/>
        </w:rPr>
        <w:tab/>
        <w:t xml:space="preserve">A. P. Jones, “Indoor air quality and health,” </w:t>
      </w:r>
      <w:r w:rsidRPr="00E45DBF">
        <w:rPr>
          <w:rFonts w:ascii="Times New Roman" w:hAnsi="Times New Roman" w:cs="Times New Roman"/>
          <w:i/>
          <w:iCs/>
          <w:noProof/>
          <w:sz w:val="24"/>
          <w:szCs w:val="24"/>
        </w:rPr>
        <w:t>Atmos. Environ.</w:t>
      </w:r>
      <w:r w:rsidRPr="00E45DBF">
        <w:rPr>
          <w:rFonts w:ascii="Times New Roman" w:hAnsi="Times New Roman" w:cs="Times New Roman"/>
          <w:noProof/>
          <w:sz w:val="24"/>
          <w:szCs w:val="24"/>
        </w:rPr>
        <w:t>, vol. 33, no. 28, pp. 4535–4564, 1999.</w:t>
      </w:r>
    </w:p>
    <w:p w14:paraId="1EA23758"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w:t>
      </w:r>
      <w:r w:rsidRPr="00E45DBF">
        <w:rPr>
          <w:rFonts w:ascii="Times New Roman" w:hAnsi="Times New Roman" w:cs="Times New Roman"/>
          <w:noProof/>
          <w:sz w:val="24"/>
          <w:szCs w:val="24"/>
        </w:rPr>
        <w:tab/>
        <w:t xml:space="preserve">N. Lu and C. F. V Mason, “Sorption-desorption behavior of strontium-85 onto montmorillonite and silica colloids,”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vol. 16, no. 14, pp. 1653–1662, 2001.</w:t>
      </w:r>
    </w:p>
    <w:p w14:paraId="5031FF7D"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[4]</w:t>
      </w:r>
      <w:r w:rsidRPr="00E45DBF">
        <w:rPr>
          <w:rFonts w:ascii="Times New Roman" w:hAnsi="Times New Roman" w:cs="Times New Roman"/>
          <w:noProof/>
          <w:sz w:val="24"/>
          <w:szCs w:val="24"/>
        </w:rPr>
        <w:tab/>
        <w:t xml:space="preserve">Z. Szabo, V. T. dePaul, J. M. Fischer, T. F. Kraemer, and E. Jacobsen, “Occurrence and geochemistry of radium in water from principal drinking-water aquifer systems of the United States,”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vol. 27, no. 3, pp. 729–752, 2012.</w:t>
      </w:r>
    </w:p>
    <w:p w14:paraId="2923340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[5]</w:t>
      </w:r>
      <w:r w:rsidRPr="00E45DBF">
        <w:rPr>
          <w:rFonts w:ascii="Times New Roman" w:hAnsi="Times New Roman" w:cs="Times New Roman"/>
          <w:noProof/>
          <w:sz w:val="24"/>
          <w:szCs w:val="24"/>
        </w:rPr>
        <w:tab/>
        <w:t xml:space="preserve">E. Barbot, N. S. Vidic, K. B. Gregory, and R. D. Vidic, “Spatial and temporal correlation of water quality parameters of produced waters from devonian-age shale following hydraulic fracturing.,”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47, no. 6, pp. 2562–9, Mar. 2013.</w:t>
      </w:r>
    </w:p>
    <w:p w14:paraId="4690C82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lastRenderedPageBreak/>
        <w:t>[6]</w:t>
      </w:r>
      <w:r w:rsidRPr="00E45DBF">
        <w:rPr>
          <w:rFonts w:ascii="Times New Roman" w:hAnsi="Times New Roman" w:cs="Times New Roman"/>
          <w:noProof/>
          <w:sz w:val="24"/>
          <w:szCs w:val="24"/>
        </w:rPr>
        <w:tab/>
        <w:t xml:space="preserve">A. Vengosh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“High Naturally Occurring Radioactivity in Fossil Groundwater from the Middle East High Naturally Occurring Radioactivity in Fossil Groundwater from the Middle East,”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43, pp. 1769–1775, 2009.</w:t>
      </w:r>
    </w:p>
    <w:p w14:paraId="3B5BCD3F"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[7]</w:t>
      </w:r>
      <w:r w:rsidRPr="00E45DBF">
        <w:rPr>
          <w:rFonts w:ascii="Times New Roman" w:hAnsi="Times New Roman" w:cs="Times New Roman"/>
          <w:noProof/>
          <w:sz w:val="24"/>
          <w:szCs w:val="24"/>
        </w:rPr>
        <w:tab/>
        <w:t xml:space="preserve">N. Lauer and A. Vengosh, “Age Dating Oil and Gas Wastewater Spills Using Radium Isotopes and Their Decay Products in Impacted Soil and Sediment,” </w:t>
      </w:r>
      <w:r w:rsidRPr="00E45DBF">
        <w:rPr>
          <w:rFonts w:ascii="Times New Roman" w:hAnsi="Times New Roman" w:cs="Times New Roman"/>
          <w:i/>
          <w:iCs/>
          <w:noProof/>
          <w:sz w:val="24"/>
          <w:szCs w:val="24"/>
        </w:rPr>
        <w:t>Environ. Sci. Technol. Lett.</w:t>
      </w:r>
      <w:r w:rsidRPr="00E45DBF">
        <w:rPr>
          <w:rFonts w:ascii="Times New Roman" w:hAnsi="Times New Roman" w:cs="Times New Roman"/>
          <w:noProof/>
          <w:sz w:val="24"/>
          <w:szCs w:val="24"/>
        </w:rPr>
        <w:t>, p. acs.estlett.6b00118, 2016.</w:t>
      </w:r>
    </w:p>
    <w:p w14:paraId="4BDDC97F"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[8]</w:t>
      </w:r>
      <w:r w:rsidRPr="00E45DBF">
        <w:rPr>
          <w:rFonts w:ascii="Times New Roman" w:hAnsi="Times New Roman" w:cs="Times New Roman"/>
          <w:noProof/>
          <w:sz w:val="24"/>
          <w:szCs w:val="24"/>
        </w:rPr>
        <w:tab/>
        <w:t xml:space="preserve">W. S. Moore, “Sources and fluxes of submarine groundwater discharge delineated by radium isotopes,” </w:t>
      </w:r>
      <w:r w:rsidRPr="00E45DBF">
        <w:rPr>
          <w:rFonts w:ascii="Times New Roman" w:hAnsi="Times New Roman" w:cs="Times New Roman"/>
          <w:i/>
          <w:iCs/>
          <w:noProof/>
          <w:sz w:val="24"/>
          <w:szCs w:val="24"/>
        </w:rPr>
        <w:t>Biogeochemistry</w:t>
      </w:r>
      <w:r w:rsidRPr="00E45DBF">
        <w:rPr>
          <w:rFonts w:ascii="Times New Roman" w:hAnsi="Times New Roman" w:cs="Times New Roman"/>
          <w:noProof/>
          <w:sz w:val="24"/>
          <w:szCs w:val="24"/>
        </w:rPr>
        <w:t>, vol. 66, no. 1, pp. 75–93, 2003.</w:t>
      </w:r>
    </w:p>
    <w:p w14:paraId="1687DE4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[9]</w:t>
      </w:r>
      <w:r w:rsidRPr="00E45DBF">
        <w:rPr>
          <w:rFonts w:ascii="Times New Roman" w:hAnsi="Times New Roman" w:cs="Times New Roman"/>
          <w:noProof/>
          <w:sz w:val="24"/>
          <w:szCs w:val="24"/>
        </w:rPr>
        <w:tab/>
        <w:t xml:space="preserve">B. Burnett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“Assessing methodologies for measuring groundwater discharge to the ocean,” </w:t>
      </w:r>
      <w:r w:rsidRPr="00E45DBF">
        <w:rPr>
          <w:rFonts w:ascii="Times New Roman" w:hAnsi="Times New Roman" w:cs="Times New Roman"/>
          <w:i/>
          <w:iCs/>
          <w:noProof/>
          <w:sz w:val="24"/>
          <w:szCs w:val="24"/>
        </w:rPr>
        <w:t>Eos, Trans. Am. Geophys. Union</w:t>
      </w:r>
      <w:r w:rsidRPr="00E45DBF">
        <w:rPr>
          <w:rFonts w:ascii="Times New Roman" w:hAnsi="Times New Roman" w:cs="Times New Roman"/>
          <w:noProof/>
          <w:sz w:val="24"/>
          <w:szCs w:val="24"/>
        </w:rPr>
        <w:t>, vol. 83, no. 11, p. 117, 2002.</w:t>
      </w:r>
    </w:p>
    <w:p w14:paraId="7567657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[10]</w:t>
      </w:r>
      <w:r w:rsidRPr="00E45DBF">
        <w:rPr>
          <w:rFonts w:ascii="Times New Roman" w:hAnsi="Times New Roman" w:cs="Times New Roman"/>
          <w:noProof/>
          <w:sz w:val="24"/>
          <w:szCs w:val="24"/>
        </w:rPr>
        <w:tab/>
        <w:t xml:space="preserve">M. E. Gonneea, P. J. Morris, H. Dulaiova, and M. a. Charette, “New perspectives on radium behavior within a subterranean estuary,” </w:t>
      </w:r>
      <w:r w:rsidRPr="00E45DBF">
        <w:rPr>
          <w:rFonts w:ascii="Times New Roman" w:hAnsi="Times New Roman" w:cs="Times New Roman"/>
          <w:i/>
          <w:iCs/>
          <w:noProof/>
          <w:sz w:val="24"/>
          <w:szCs w:val="24"/>
        </w:rPr>
        <w:t>Mar. Chem.</w:t>
      </w:r>
      <w:r w:rsidRPr="00E45DBF">
        <w:rPr>
          <w:rFonts w:ascii="Times New Roman" w:hAnsi="Times New Roman" w:cs="Times New Roman"/>
          <w:noProof/>
          <w:sz w:val="24"/>
          <w:szCs w:val="24"/>
        </w:rPr>
        <w:t>, vol. 109, no. 3–4, pp. 250–267, 2008.</w:t>
      </w:r>
    </w:p>
    <w:p w14:paraId="1AAD7DD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[11]</w:t>
      </w:r>
      <w:r w:rsidRPr="00E45DBF">
        <w:rPr>
          <w:rFonts w:ascii="Times New Roman" w:hAnsi="Times New Roman" w:cs="Times New Roman"/>
          <w:noProof/>
          <w:sz w:val="24"/>
          <w:szCs w:val="24"/>
        </w:rPr>
        <w:tab/>
        <w:t xml:space="preserve">N. R. Warner, C. a. Christie, R. B. Jackson, and A. Vengosh, “Impacts of shale gas wastewater disposal on water quality in Western Pennsylvania,”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47, pp. 11849–11857, 2013.</w:t>
      </w:r>
    </w:p>
    <w:p w14:paraId="0CC1B70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[12]</w:t>
      </w:r>
      <w:r w:rsidRPr="00E45DBF">
        <w:rPr>
          <w:rFonts w:ascii="Times New Roman" w:hAnsi="Times New Roman" w:cs="Times New Roman"/>
          <w:noProof/>
          <w:sz w:val="24"/>
          <w:szCs w:val="24"/>
        </w:rPr>
        <w:tab/>
        <w:t>S. Fesenko, F. Carvalho, P. Martin, W. S. Moore, and T. Yankovich, “Radium in the Environment,” 2014.</w:t>
      </w:r>
    </w:p>
    <w:p w14:paraId="7E97BFDD"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[13]</w:t>
      </w:r>
      <w:r w:rsidRPr="00E45DBF">
        <w:rPr>
          <w:rFonts w:ascii="Times New Roman" w:hAnsi="Times New Roman" w:cs="Times New Roman"/>
          <w:noProof/>
          <w:sz w:val="24"/>
          <w:szCs w:val="24"/>
        </w:rPr>
        <w:tab/>
        <w:t xml:space="preserve">M. Grivé, L. Duro, E. Colàs, and E. Giffaut, “Thermodynamic data selection applied to radionuclides and chemotoxic elements: An overview of the ThermoChimie-TDB,”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vol. 55, pp. 85–94, Apr. 2015.</w:t>
      </w:r>
    </w:p>
    <w:p w14:paraId="1EA87B32"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[14]</w:t>
      </w:r>
      <w:r w:rsidRPr="00E45DBF">
        <w:rPr>
          <w:rFonts w:ascii="Times New Roman" w:hAnsi="Times New Roman" w:cs="Times New Roman"/>
          <w:noProof/>
          <w:sz w:val="24"/>
          <w:szCs w:val="24"/>
        </w:rPr>
        <w:tab/>
        <w:t xml:space="preserve">P. Beneš, P. Strejc, Z. Lukavec, and Z. Borovec, “Interaction of radium with freshwater sediments and their mineral components. I.,” </w:t>
      </w:r>
      <w:r w:rsidRPr="00E45DBF">
        <w:rPr>
          <w:rFonts w:ascii="Times New Roman" w:hAnsi="Times New Roman" w:cs="Times New Roman"/>
          <w:i/>
          <w:iCs/>
          <w:noProof/>
          <w:sz w:val="24"/>
          <w:szCs w:val="24"/>
        </w:rPr>
        <w:t>J. Radioanal. Nucl. Chem. Artic.</w:t>
      </w:r>
      <w:r w:rsidRPr="00E45DBF">
        <w:rPr>
          <w:rFonts w:ascii="Times New Roman" w:hAnsi="Times New Roman" w:cs="Times New Roman"/>
          <w:noProof/>
          <w:sz w:val="24"/>
          <w:szCs w:val="24"/>
        </w:rPr>
        <w:t>, vol. 82, no. 2, pp. 275–285, May 1984.</w:t>
      </w:r>
    </w:p>
    <w:p w14:paraId="408AF50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[15]</w:t>
      </w:r>
      <w:r w:rsidRPr="00E45DBF">
        <w:rPr>
          <w:rFonts w:ascii="Times New Roman" w:hAnsi="Times New Roman" w:cs="Times New Roman"/>
          <w:noProof/>
          <w:sz w:val="24"/>
          <w:szCs w:val="24"/>
        </w:rPr>
        <w:tab/>
        <w:t xml:space="preserve">I. Nirdosh, W. Trembley, and C. Johnson, “Adsorption-desorption studies on the 226Ra-hydrated metal oxide systems,” </w:t>
      </w:r>
      <w:r w:rsidRPr="00E45DBF">
        <w:rPr>
          <w:rFonts w:ascii="Times New Roman" w:hAnsi="Times New Roman" w:cs="Times New Roman"/>
          <w:i/>
          <w:iCs/>
          <w:noProof/>
          <w:sz w:val="24"/>
          <w:szCs w:val="24"/>
        </w:rPr>
        <w:t>Hydrometallurgy</w:t>
      </w:r>
      <w:r w:rsidRPr="00E45DBF">
        <w:rPr>
          <w:rFonts w:ascii="Times New Roman" w:hAnsi="Times New Roman" w:cs="Times New Roman"/>
          <w:noProof/>
          <w:sz w:val="24"/>
          <w:szCs w:val="24"/>
        </w:rPr>
        <w:t>, vol. 24, no. 2, pp. 237–248, 1990.</w:t>
      </w:r>
    </w:p>
    <w:p w14:paraId="2DE6A213"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[16]</w:t>
      </w:r>
      <w:r w:rsidRPr="00E45DBF">
        <w:rPr>
          <w:rFonts w:ascii="Times New Roman" w:hAnsi="Times New Roman" w:cs="Times New Roman"/>
          <w:noProof/>
          <w:sz w:val="24"/>
          <w:szCs w:val="24"/>
        </w:rPr>
        <w:tab/>
        <w:t xml:space="preserve">L. Ames, J. McGarrah, and B. Walker, “Sorption of trace constituents from aqueous solutions onto secondary minerals. II. Radium,” </w:t>
      </w:r>
      <w:r w:rsidRPr="00E45DBF">
        <w:rPr>
          <w:rFonts w:ascii="Times New Roman" w:hAnsi="Times New Roman" w:cs="Times New Roman"/>
          <w:i/>
          <w:iCs/>
          <w:noProof/>
          <w:sz w:val="24"/>
          <w:szCs w:val="24"/>
        </w:rPr>
        <w:t>Clays Clay Miner.</w:t>
      </w:r>
      <w:r w:rsidRPr="00E45DBF">
        <w:rPr>
          <w:rFonts w:ascii="Times New Roman" w:hAnsi="Times New Roman" w:cs="Times New Roman"/>
          <w:noProof/>
          <w:sz w:val="24"/>
          <w:szCs w:val="24"/>
        </w:rPr>
        <w:t>, vol. 31, no. 5, pp. 335–342, 1983.</w:t>
      </w:r>
    </w:p>
    <w:p w14:paraId="03E483E7"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[17]</w:t>
      </w:r>
      <w:r w:rsidRPr="00E45DBF">
        <w:rPr>
          <w:rFonts w:ascii="Times New Roman" w:hAnsi="Times New Roman" w:cs="Times New Roman"/>
          <w:noProof/>
          <w:sz w:val="24"/>
          <w:szCs w:val="24"/>
        </w:rPr>
        <w:tab/>
        <w:t xml:space="preserve">E. R. Landa and D. F. Reid, “Sorption of radium-226 from oil-production brine by sediments and soils,” </w:t>
      </w:r>
      <w:r w:rsidRPr="00E45DBF">
        <w:rPr>
          <w:rFonts w:ascii="Times New Roman" w:hAnsi="Times New Roman" w:cs="Times New Roman"/>
          <w:i/>
          <w:iCs/>
          <w:noProof/>
          <w:sz w:val="24"/>
          <w:szCs w:val="24"/>
        </w:rPr>
        <w:t>Environ. Geol.</w:t>
      </w:r>
      <w:r w:rsidRPr="00E45DBF">
        <w:rPr>
          <w:rFonts w:ascii="Times New Roman" w:hAnsi="Times New Roman" w:cs="Times New Roman"/>
          <w:noProof/>
          <w:sz w:val="24"/>
          <w:szCs w:val="24"/>
        </w:rPr>
        <w:t>, vol. 5, no. 1, pp. 1–8, 1983.</w:t>
      </w:r>
    </w:p>
    <w:p w14:paraId="70A4F5F4"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[18]</w:t>
      </w:r>
      <w:r w:rsidRPr="00E45DBF">
        <w:rPr>
          <w:rFonts w:ascii="Times New Roman" w:hAnsi="Times New Roman" w:cs="Times New Roman"/>
          <w:noProof/>
          <w:sz w:val="24"/>
          <w:szCs w:val="24"/>
        </w:rPr>
        <w:tab/>
        <w:t xml:space="preserve">D. J. Greeman, A. W. Rose, J. W. Washington, R. R. Dobos, and E. J. Ciolkosz, “Geochemistry of radium in soils of the Eastern United States,” </w:t>
      </w:r>
      <w:r w:rsidRPr="00E45DBF">
        <w:rPr>
          <w:rFonts w:ascii="Times New Roman" w:hAnsi="Times New Roman" w:cs="Times New Roman"/>
          <w:i/>
          <w:iCs/>
          <w:noProof/>
          <w:sz w:val="24"/>
          <w:szCs w:val="24"/>
        </w:rPr>
        <w:t>Appl. Geochemistry</w:t>
      </w:r>
      <w:r w:rsidRPr="00E45DBF">
        <w:rPr>
          <w:rFonts w:ascii="Times New Roman" w:hAnsi="Times New Roman" w:cs="Times New Roman"/>
          <w:noProof/>
          <w:sz w:val="24"/>
          <w:szCs w:val="24"/>
        </w:rPr>
        <w:t>, vol. 14, no. 3, pp. 365–385, 1999.</w:t>
      </w:r>
    </w:p>
    <w:p w14:paraId="037C84F6"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[19]</w:t>
      </w:r>
      <w:r w:rsidRPr="00E45DBF">
        <w:rPr>
          <w:rFonts w:ascii="Times New Roman" w:hAnsi="Times New Roman" w:cs="Times New Roman"/>
          <w:noProof/>
          <w:sz w:val="24"/>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69, no. 4, pp. 875–892, 2005.</w:t>
      </w:r>
    </w:p>
    <w:p w14:paraId="5B05737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lastRenderedPageBreak/>
        <w:t>[20]</w:t>
      </w:r>
      <w:r w:rsidRPr="00E45DBF">
        <w:rPr>
          <w:rFonts w:ascii="Times New Roman" w:hAnsi="Times New Roman" w:cs="Times New Roman"/>
          <w:noProof/>
          <w:sz w:val="24"/>
          <w:szCs w:val="24"/>
        </w:rPr>
        <w:tab/>
        <w:t xml:space="preserve">S. Tamamura, T. Takada, J. Tomita, S. Nagao, K. Fukushi, and M. Yamamoto, “Salinity dependence of 226Ra adsorption on montmorillonite and kaolinite,” </w:t>
      </w:r>
      <w:r w:rsidRPr="00E45DBF">
        <w:rPr>
          <w:rFonts w:ascii="Times New Roman" w:hAnsi="Times New Roman" w:cs="Times New Roman"/>
          <w:i/>
          <w:iCs/>
          <w:noProof/>
          <w:sz w:val="24"/>
          <w:szCs w:val="24"/>
        </w:rPr>
        <w:t>J. Radioanal. Nucl. Chem.</w:t>
      </w:r>
      <w:r w:rsidRPr="00E45DBF">
        <w:rPr>
          <w:rFonts w:ascii="Times New Roman" w:hAnsi="Times New Roman" w:cs="Times New Roman"/>
          <w:noProof/>
          <w:sz w:val="24"/>
          <w:szCs w:val="24"/>
        </w:rPr>
        <w:t>, vol. 299, no. 1, pp. 569–575, Sep. 2013.</w:t>
      </w:r>
    </w:p>
    <w:p w14:paraId="7B2B4224"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[21]</w:t>
      </w:r>
      <w:r w:rsidRPr="00E45DBF">
        <w:rPr>
          <w:rFonts w:ascii="Times New Roman" w:hAnsi="Times New Roman" w:cs="Times New Roman"/>
          <w:noProof/>
          <w:sz w:val="24"/>
          <w:szCs w:val="24"/>
        </w:rPr>
        <w:tab/>
        <w:t xml:space="preserve">A. Naveau, F. Monteil-Rivera, J. Dumonceau, H. Catalette, and E. Simoni, “Sorption of Sr(II) and Eu(III) onto pyrite under different redox potential conditions,” </w:t>
      </w:r>
      <w:r w:rsidRPr="00E45DBF">
        <w:rPr>
          <w:rFonts w:ascii="Times New Roman" w:hAnsi="Times New Roman" w:cs="Times New Roman"/>
          <w:i/>
          <w:iCs/>
          <w:noProof/>
          <w:sz w:val="24"/>
          <w:szCs w:val="24"/>
        </w:rPr>
        <w:t>J. Colloid Interface Sci.</w:t>
      </w:r>
      <w:r w:rsidRPr="00E45DBF">
        <w:rPr>
          <w:rFonts w:ascii="Times New Roman" w:hAnsi="Times New Roman" w:cs="Times New Roman"/>
          <w:noProof/>
          <w:sz w:val="24"/>
          <w:szCs w:val="24"/>
        </w:rPr>
        <w:t>, vol. 293, no. 1, pp. 27–35, 2006.</w:t>
      </w:r>
    </w:p>
    <w:p w14:paraId="45955BD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[22]</w:t>
      </w:r>
      <w:r w:rsidRPr="00E45DBF">
        <w:rPr>
          <w:rFonts w:ascii="Times New Roman" w:hAnsi="Times New Roman" w:cs="Times New Roman"/>
          <w:noProof/>
          <w:sz w:val="24"/>
          <w:szCs w:val="24"/>
        </w:rPr>
        <w:tab/>
        <w:t xml:space="preserve">D. A. Sverjensky, “Prediction of the speciation of alkaline earths adsorbed on mineral surfaces in salt solutions,”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70, no. 10, pp. 2427–2453, 2006.</w:t>
      </w:r>
    </w:p>
    <w:p w14:paraId="0DF0E4DB"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[23]</w:t>
      </w:r>
      <w:r w:rsidRPr="00E45DBF">
        <w:rPr>
          <w:rFonts w:ascii="Times New Roman" w:hAnsi="Times New Roman" w:cs="Times New Roman"/>
          <w:noProof/>
          <w:sz w:val="24"/>
          <w:szCs w:val="24"/>
        </w:rPr>
        <w:tab/>
        <w:t xml:space="preserve">T. A. Duster, “An Integrated Approach to Standard Methods, Materials, and Databases for the Measurements Used To Develop Surface Complexation Models,” </w:t>
      </w:r>
      <w:r w:rsidRPr="00E45DBF">
        <w:rPr>
          <w:rFonts w:ascii="Times New Roman" w:hAnsi="Times New Roman" w:cs="Times New Roman"/>
          <w:i/>
          <w:iCs/>
          <w:noProof/>
          <w:sz w:val="24"/>
          <w:szCs w:val="24"/>
        </w:rPr>
        <w:t>Environ. Sci. Technol.</w:t>
      </w:r>
      <w:r w:rsidRPr="00E45DBF">
        <w:rPr>
          <w:rFonts w:ascii="Times New Roman" w:hAnsi="Times New Roman" w:cs="Times New Roman"/>
          <w:noProof/>
          <w:sz w:val="24"/>
          <w:szCs w:val="24"/>
        </w:rPr>
        <w:t>, vol. 50, no. 14, pp. 7274–7275, 2016.</w:t>
      </w:r>
    </w:p>
    <w:p w14:paraId="6D885D4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[24]</w:t>
      </w:r>
      <w:r w:rsidRPr="00E45DBF">
        <w:rPr>
          <w:rFonts w:ascii="Times New Roman" w:hAnsi="Times New Roman" w:cs="Times New Roman"/>
          <w:noProof/>
          <w:sz w:val="24"/>
          <w:szCs w:val="24"/>
        </w:rPr>
        <w:tab/>
        <w:t xml:space="preserve">M. Sajih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“Adsorption of radium and barium on goethite and ferrihydrite: A kinetic and surface complexation modelling study,”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146, pp. 150–163, Dec. 2014.</w:t>
      </w:r>
    </w:p>
    <w:p w14:paraId="23705892"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[25]</w:t>
      </w:r>
      <w:r w:rsidRPr="00E45DBF">
        <w:rPr>
          <w:rFonts w:ascii="Times New Roman" w:hAnsi="Times New Roman" w:cs="Times New Roman"/>
          <w:noProof/>
          <w:sz w:val="24"/>
          <w:szCs w:val="24"/>
        </w:rPr>
        <w:tab/>
        <w:t xml:space="preserve">U. Schwertmann and R. Cornell, </w:t>
      </w:r>
      <w:r w:rsidRPr="00E45DBF">
        <w:rPr>
          <w:rFonts w:ascii="Times New Roman" w:hAnsi="Times New Roman" w:cs="Times New Roman"/>
          <w:i/>
          <w:iCs/>
          <w:noProof/>
          <w:sz w:val="24"/>
          <w:szCs w:val="24"/>
        </w:rPr>
        <w:t>Iron Oxides in the Laboratary</w:t>
      </w:r>
      <w:r w:rsidRPr="00E45DBF">
        <w:rPr>
          <w:rFonts w:ascii="Times New Roman" w:hAnsi="Times New Roman" w:cs="Times New Roman"/>
          <w:noProof/>
          <w:sz w:val="24"/>
          <w:szCs w:val="24"/>
        </w:rPr>
        <w:t>. Weinheim, Germany: Wiley-VCH Verlag GmbH, 2000.</w:t>
      </w:r>
    </w:p>
    <w:p w14:paraId="2802ADC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[26]</w:t>
      </w:r>
      <w:r w:rsidRPr="00E45DBF">
        <w:rPr>
          <w:rFonts w:ascii="Times New Roman" w:hAnsi="Times New Roman" w:cs="Times New Roman"/>
          <w:noProof/>
          <w:sz w:val="24"/>
          <w:szCs w:val="24"/>
        </w:rPr>
        <w:tab/>
        <w:t>D. L. Parkhurst and C. A. J. Appela, “Description of Input and Examples for PHREEQC Version 3 — A Computer Program for Speciation , Batch-Reaction , One-Dimensional Transport , and Inverse Geochemical Calculations Chapter 43 of,” 2013.</w:t>
      </w:r>
    </w:p>
    <w:p w14:paraId="09D1BC3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[27]</w:t>
      </w:r>
      <w:r w:rsidRPr="00E45DBF">
        <w:rPr>
          <w:rFonts w:ascii="Times New Roman" w:hAnsi="Times New Roman" w:cs="Times New Roman"/>
          <w:noProof/>
          <w:sz w:val="24"/>
          <w:szCs w:val="24"/>
        </w:rPr>
        <w:tab/>
        <w:t xml:space="preserve">A. J. Beck and M. a. Cochran, “Controls on solid-solution partitioning of radium in saturated marine sands,” </w:t>
      </w:r>
      <w:r w:rsidRPr="00E45DBF">
        <w:rPr>
          <w:rFonts w:ascii="Times New Roman" w:hAnsi="Times New Roman" w:cs="Times New Roman"/>
          <w:i/>
          <w:iCs/>
          <w:noProof/>
          <w:sz w:val="24"/>
          <w:szCs w:val="24"/>
        </w:rPr>
        <w:t>Mar. Chem.</w:t>
      </w:r>
      <w:r w:rsidRPr="00E45DBF">
        <w:rPr>
          <w:rFonts w:ascii="Times New Roman" w:hAnsi="Times New Roman" w:cs="Times New Roman"/>
          <w:noProof/>
          <w:sz w:val="24"/>
          <w:szCs w:val="24"/>
        </w:rPr>
        <w:t>, vol. 156, pp. 38–48, Oct. 2013.</w:t>
      </w:r>
    </w:p>
    <w:p w14:paraId="4E2DFBF8"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[28]</w:t>
      </w:r>
      <w:r w:rsidRPr="00E45DBF">
        <w:rPr>
          <w:rFonts w:ascii="Times New Roman" w:hAnsi="Times New Roman" w:cs="Times New Roman"/>
          <w:noProof/>
          <w:sz w:val="24"/>
          <w:szCs w:val="24"/>
        </w:rPr>
        <w:tab/>
        <w:t xml:space="preserve">L. L. Ames, “Sorption of Trace Constituents from Aqueous Solutions onto Secondary Minerals. I. Uranium,” </w:t>
      </w:r>
      <w:r w:rsidRPr="00E45DBF">
        <w:rPr>
          <w:rFonts w:ascii="Times New Roman" w:hAnsi="Times New Roman" w:cs="Times New Roman"/>
          <w:i/>
          <w:iCs/>
          <w:noProof/>
          <w:sz w:val="24"/>
          <w:szCs w:val="24"/>
        </w:rPr>
        <w:t>Clays Clay Miner.</w:t>
      </w:r>
      <w:r w:rsidRPr="00E45DBF">
        <w:rPr>
          <w:rFonts w:ascii="Times New Roman" w:hAnsi="Times New Roman" w:cs="Times New Roman"/>
          <w:noProof/>
          <w:sz w:val="24"/>
          <w:szCs w:val="24"/>
        </w:rPr>
        <w:t>, vol. 31, no. 5, pp. 321–334, 1983.</w:t>
      </w:r>
    </w:p>
    <w:p w14:paraId="5528343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[29]</w:t>
      </w:r>
      <w:r w:rsidRPr="00E45DBF">
        <w:rPr>
          <w:rFonts w:ascii="Times New Roman" w:hAnsi="Times New Roman" w:cs="Times New Roman"/>
          <w:noProof/>
          <w:sz w:val="24"/>
          <w:szCs w:val="24"/>
        </w:rPr>
        <w:tab/>
        <w:t xml:space="preserve">F. M. Michel </w:t>
      </w:r>
      <w:r w:rsidRPr="00E45DBF">
        <w:rPr>
          <w:rFonts w:ascii="Times New Roman" w:hAnsi="Times New Roman" w:cs="Times New Roman"/>
          <w:i/>
          <w:iCs/>
          <w:noProof/>
          <w:sz w:val="24"/>
          <w:szCs w:val="24"/>
        </w:rPr>
        <w:t>et al.</w:t>
      </w:r>
      <w:r w:rsidRPr="00E45DBF">
        <w:rPr>
          <w:rFonts w:ascii="Times New Roman" w:hAnsi="Times New Roman" w:cs="Times New Roman"/>
          <w:noProof/>
          <w:sz w:val="24"/>
          <w:szCs w:val="24"/>
        </w:rPr>
        <w:t xml:space="preserve">, “The structure of ferrihydrite, a nanocrystalline material.,” </w:t>
      </w:r>
      <w:r w:rsidRPr="00E45DBF">
        <w:rPr>
          <w:rFonts w:ascii="Times New Roman" w:hAnsi="Times New Roman" w:cs="Times New Roman"/>
          <w:i/>
          <w:iCs/>
          <w:noProof/>
          <w:sz w:val="24"/>
          <w:szCs w:val="24"/>
        </w:rPr>
        <w:t>Science</w:t>
      </w:r>
      <w:r w:rsidRPr="00E45DBF">
        <w:rPr>
          <w:rFonts w:ascii="Times New Roman" w:hAnsi="Times New Roman" w:cs="Times New Roman"/>
          <w:noProof/>
          <w:sz w:val="24"/>
          <w:szCs w:val="24"/>
        </w:rPr>
        <w:t>, vol. 316, no. 5832, pp. 1726–9, Jun. 2007.</w:t>
      </w:r>
    </w:p>
    <w:p w14:paraId="0267AA4D"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[30]</w:t>
      </w:r>
      <w:r w:rsidRPr="00E45DBF">
        <w:rPr>
          <w:rFonts w:ascii="Times New Roman" w:hAnsi="Times New Roman" w:cs="Times New Roman"/>
          <w:noProof/>
          <w:sz w:val="24"/>
          <w:szCs w:val="24"/>
        </w:rPr>
        <w:tab/>
        <w:t xml:space="preserve">N. Sahai, S. A. Carroll, S. Roberts, and P. A. O’Day, “X-Ray Absorption Spectroscopy of Strontium(II) Coordination,” </w:t>
      </w:r>
      <w:r w:rsidRPr="00E45DBF">
        <w:rPr>
          <w:rFonts w:ascii="Times New Roman" w:hAnsi="Times New Roman" w:cs="Times New Roman"/>
          <w:i/>
          <w:iCs/>
          <w:noProof/>
          <w:sz w:val="24"/>
          <w:szCs w:val="24"/>
        </w:rPr>
        <w:t>J. Colloid Interface Sci.</w:t>
      </w:r>
      <w:r w:rsidRPr="00E45DBF">
        <w:rPr>
          <w:rFonts w:ascii="Times New Roman" w:hAnsi="Times New Roman" w:cs="Times New Roman"/>
          <w:noProof/>
          <w:sz w:val="24"/>
          <w:szCs w:val="24"/>
        </w:rPr>
        <w:t>, vol. 222, no. 2, pp. 198–212, 2000.</w:t>
      </w:r>
    </w:p>
    <w:p w14:paraId="5DFD05A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[31]</w:t>
      </w:r>
      <w:r w:rsidRPr="00E45DBF">
        <w:rPr>
          <w:rFonts w:ascii="Times New Roman" w:hAnsi="Times New Roman" w:cs="Times New Roman"/>
          <w:noProof/>
          <w:sz w:val="24"/>
          <w:szCs w:val="24"/>
        </w:rPr>
        <w:tab/>
        <w:t xml:space="preserve">P. Fenter, L. Cheng, S. Rihs, M. L. Machesky, M. J. Bedzyk, and N. C. Sturchio, “Electrical Double-Layer Structure at the Rutile-Water Interface as Observed in Situ with Small-Period X-Ray Standing Waves.,” </w:t>
      </w:r>
      <w:r w:rsidRPr="00E45DBF">
        <w:rPr>
          <w:rFonts w:ascii="Times New Roman" w:hAnsi="Times New Roman" w:cs="Times New Roman"/>
          <w:i/>
          <w:iCs/>
          <w:noProof/>
          <w:sz w:val="24"/>
          <w:szCs w:val="24"/>
        </w:rPr>
        <w:t>J. Colloid Interface Sci.</w:t>
      </w:r>
      <w:r w:rsidRPr="00E45DBF">
        <w:rPr>
          <w:rFonts w:ascii="Times New Roman" w:hAnsi="Times New Roman" w:cs="Times New Roman"/>
          <w:noProof/>
          <w:sz w:val="24"/>
          <w:szCs w:val="24"/>
        </w:rPr>
        <w:t>, vol. 225, pp. 154–165, 2000.</w:t>
      </w:r>
    </w:p>
    <w:p w14:paraId="4ECF45B8"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[32]</w:t>
      </w:r>
      <w:r w:rsidRPr="00E45DBF">
        <w:rPr>
          <w:rFonts w:ascii="Times New Roman" w:hAnsi="Times New Roman" w:cs="Times New Roman"/>
          <w:noProof/>
          <w:sz w:val="24"/>
          <w:szCs w:val="24"/>
        </w:rPr>
        <w:tab/>
        <w:t xml:space="preserve">S. a Carroll, S. K. Roberts, L. J. Criscenti, and P. a O’Day, “Surface complexation model for strontium sorption to amorphous silica and goethite.,” </w:t>
      </w:r>
      <w:r w:rsidRPr="00E45DBF">
        <w:rPr>
          <w:rFonts w:ascii="Times New Roman" w:hAnsi="Times New Roman" w:cs="Times New Roman"/>
          <w:i/>
          <w:iCs/>
          <w:noProof/>
          <w:sz w:val="24"/>
          <w:szCs w:val="24"/>
        </w:rPr>
        <w:t>Geochem. Trans.</w:t>
      </w:r>
      <w:r w:rsidRPr="00E45DBF">
        <w:rPr>
          <w:rFonts w:ascii="Times New Roman" w:hAnsi="Times New Roman" w:cs="Times New Roman"/>
          <w:noProof/>
          <w:sz w:val="24"/>
          <w:szCs w:val="24"/>
        </w:rPr>
        <w:t>, vol. 9, p. 2, 2008.</w:t>
      </w:r>
    </w:p>
    <w:p w14:paraId="00B2711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[33]</w:t>
      </w:r>
      <w:r w:rsidRPr="00E45DBF">
        <w:rPr>
          <w:rFonts w:ascii="Times New Roman" w:hAnsi="Times New Roman" w:cs="Times New Roman"/>
          <w:noProof/>
          <w:sz w:val="24"/>
          <w:szCs w:val="24"/>
        </w:rPr>
        <w:tab/>
        <w:t xml:space="preserve">P. C. Zhang, P. V. Brady, S. E. Arthur, W. Q. Zhou, D. Sawyer, and D. A. Hesterberg, “Adsorption of barium(II) on montmorillonite: An EXAFS study,” </w:t>
      </w:r>
      <w:r w:rsidRPr="00E45DBF">
        <w:rPr>
          <w:rFonts w:ascii="Times New Roman" w:hAnsi="Times New Roman" w:cs="Times New Roman"/>
          <w:i/>
          <w:iCs/>
          <w:noProof/>
          <w:sz w:val="24"/>
          <w:szCs w:val="24"/>
        </w:rPr>
        <w:t>Colloids Surfaces A Physicochem. Eng. Asp.</w:t>
      </w:r>
      <w:r w:rsidRPr="00E45DBF">
        <w:rPr>
          <w:rFonts w:ascii="Times New Roman" w:hAnsi="Times New Roman" w:cs="Times New Roman"/>
          <w:noProof/>
          <w:sz w:val="24"/>
          <w:szCs w:val="24"/>
        </w:rPr>
        <w:t>, vol. 190, no. 3, pp. 239–249, 2001.</w:t>
      </w:r>
    </w:p>
    <w:p w14:paraId="58A989F9"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lastRenderedPageBreak/>
        <w:t>[34]</w:t>
      </w:r>
      <w:r w:rsidRPr="00E45DBF">
        <w:rPr>
          <w:rFonts w:ascii="Times New Roman" w:hAnsi="Times New Roman" w:cs="Times New Roman"/>
          <w:noProof/>
          <w:sz w:val="24"/>
          <w:szCs w:val="24"/>
        </w:rPr>
        <w:tab/>
        <w:t xml:space="preserve">M. H. Bradbury, B. Baeyens, H. Geckeis, and T. Rabung, “Sorption of Eu(III)/Cm(III) on Ca-montmorillonite and Na-illite. Part 2: Surface complexation modelling,”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69, no. 23, pp. 5403–5412, 2005.</w:t>
      </w:r>
    </w:p>
    <w:p w14:paraId="7B1EF0A5"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[35]</w:t>
      </w:r>
      <w:r w:rsidRPr="00E45DBF">
        <w:rPr>
          <w:rFonts w:ascii="Times New Roman" w:hAnsi="Times New Roman" w:cs="Times New Roman"/>
          <w:noProof/>
          <w:sz w:val="24"/>
          <w:szCs w:val="24"/>
        </w:rPr>
        <w:tab/>
        <w:t>L. Gorgeon, “Contribution à la Modélisation Physico-Chimique de la Retention de Radioéléments à Vie Longue par des Matériaux Argileux,” Universite Paris, 1994.</w:t>
      </w:r>
    </w:p>
    <w:p w14:paraId="6D02D16A"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[36]</w:t>
      </w:r>
      <w:r w:rsidRPr="00E45DBF">
        <w:rPr>
          <w:rFonts w:ascii="Times New Roman" w:hAnsi="Times New Roman" w:cs="Times New Roman"/>
          <w:noProof/>
          <w:sz w:val="24"/>
          <w:szCs w:val="24"/>
        </w:rPr>
        <w:tab/>
        <w:t xml:space="preserve">R. Murphy and D. Strongin, “Surface reactivity of pyrite and related sulfides,” </w:t>
      </w:r>
      <w:r w:rsidRPr="00E45DBF">
        <w:rPr>
          <w:rFonts w:ascii="Times New Roman" w:hAnsi="Times New Roman" w:cs="Times New Roman"/>
          <w:i/>
          <w:iCs/>
          <w:noProof/>
          <w:sz w:val="24"/>
          <w:szCs w:val="24"/>
        </w:rPr>
        <w:t>Surf. Sci. Rep.</w:t>
      </w:r>
      <w:r w:rsidRPr="00E45DBF">
        <w:rPr>
          <w:rFonts w:ascii="Times New Roman" w:hAnsi="Times New Roman" w:cs="Times New Roman"/>
          <w:noProof/>
          <w:sz w:val="24"/>
          <w:szCs w:val="24"/>
        </w:rPr>
        <w:t>, vol. 64, no. 1, pp. 1–45, Jan. 2009.</w:t>
      </w:r>
    </w:p>
    <w:p w14:paraId="2028C9DE"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[37]</w:t>
      </w:r>
      <w:r w:rsidRPr="00E45DBF">
        <w:rPr>
          <w:rFonts w:ascii="Times New Roman" w:hAnsi="Times New Roman" w:cs="Times New Roman"/>
          <w:noProof/>
          <w:sz w:val="24"/>
          <w:szCs w:val="24"/>
        </w:rPr>
        <w:tab/>
        <w:t xml:space="preserve">M. J. Lambert and W. C. Burnett, “Submarine groundwater discharge estimates at a Florida coastal site based on continuous radon measurements,” </w:t>
      </w:r>
      <w:r w:rsidRPr="00E45DBF">
        <w:rPr>
          <w:rFonts w:ascii="Times New Roman" w:hAnsi="Times New Roman" w:cs="Times New Roman"/>
          <w:i/>
          <w:iCs/>
          <w:noProof/>
          <w:sz w:val="24"/>
          <w:szCs w:val="24"/>
        </w:rPr>
        <w:t>Biogeochemistry</w:t>
      </w:r>
      <w:r w:rsidRPr="00E45DBF">
        <w:rPr>
          <w:rFonts w:ascii="Times New Roman" w:hAnsi="Times New Roman" w:cs="Times New Roman"/>
          <w:noProof/>
          <w:sz w:val="24"/>
          <w:szCs w:val="24"/>
        </w:rPr>
        <w:t>, vol. 66, no. 1–2, pp. 55–73, 2003.</w:t>
      </w:r>
    </w:p>
    <w:p w14:paraId="57D514F3"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szCs w:val="24"/>
        </w:rPr>
      </w:pPr>
      <w:r w:rsidRPr="00E45DBF">
        <w:rPr>
          <w:rFonts w:ascii="Times New Roman" w:hAnsi="Times New Roman" w:cs="Times New Roman"/>
          <w:noProof/>
          <w:sz w:val="24"/>
          <w:szCs w:val="24"/>
        </w:rPr>
        <w:t>[38]</w:t>
      </w:r>
      <w:r w:rsidRPr="00E45DBF">
        <w:rPr>
          <w:rFonts w:ascii="Times New Roman" w:hAnsi="Times New Roman" w:cs="Times New Roman"/>
          <w:noProof/>
          <w:sz w:val="24"/>
          <w:szCs w:val="24"/>
        </w:rPr>
        <w:tab/>
        <w:t xml:space="preserve">Rama and W. S. Moore, “Using the radium quartet for evaluating groundwater input and water exchange in salt marshes,” </w:t>
      </w:r>
      <w:r w:rsidRPr="00E45DBF">
        <w:rPr>
          <w:rFonts w:ascii="Times New Roman" w:hAnsi="Times New Roman" w:cs="Times New Roman"/>
          <w:i/>
          <w:iCs/>
          <w:noProof/>
          <w:sz w:val="24"/>
          <w:szCs w:val="24"/>
        </w:rPr>
        <w:t>Geochim. Cosmochim. Acta</w:t>
      </w:r>
      <w:r w:rsidRPr="00E45DBF">
        <w:rPr>
          <w:rFonts w:ascii="Times New Roman" w:hAnsi="Times New Roman" w:cs="Times New Roman"/>
          <w:noProof/>
          <w:sz w:val="24"/>
          <w:szCs w:val="24"/>
        </w:rPr>
        <w:t>, vol. 60, no. 23, pp. 4645–4652, Dec. 1996.</w:t>
      </w:r>
    </w:p>
    <w:p w14:paraId="24919D2C" w14:textId="77777777" w:rsidR="00E45DBF" w:rsidRPr="00E45DBF" w:rsidRDefault="00E45DBF" w:rsidP="00E45DBF">
      <w:pPr>
        <w:widowControl w:val="0"/>
        <w:autoSpaceDE w:val="0"/>
        <w:autoSpaceDN w:val="0"/>
        <w:adjustRightInd w:val="0"/>
        <w:spacing w:line="240" w:lineRule="auto"/>
        <w:ind w:left="640" w:hanging="640"/>
        <w:rPr>
          <w:rFonts w:ascii="Times New Roman" w:hAnsi="Times New Roman" w:cs="Times New Roman"/>
          <w:noProof/>
          <w:sz w:val="24"/>
        </w:rPr>
      </w:pPr>
      <w:r w:rsidRPr="00E45DBF">
        <w:rPr>
          <w:rFonts w:ascii="Times New Roman" w:hAnsi="Times New Roman" w:cs="Times New Roman"/>
          <w:noProof/>
          <w:sz w:val="24"/>
          <w:szCs w:val="24"/>
        </w:rPr>
        <w:t>[39]</w:t>
      </w:r>
      <w:r w:rsidRPr="00E45DBF">
        <w:rPr>
          <w:rFonts w:ascii="Times New Roman" w:hAnsi="Times New Roman" w:cs="Times New Roman"/>
          <w:noProof/>
          <w:sz w:val="24"/>
          <w:szCs w:val="24"/>
        </w:rPr>
        <w:tab/>
        <w:t xml:space="preserve">A. L. H. Hughes, A. M. Wilson, and W. S. Moore, “Groundwater transport and radium variability in coastal porewaters,” </w:t>
      </w:r>
      <w:r w:rsidRPr="00E45DBF">
        <w:rPr>
          <w:rFonts w:ascii="Times New Roman" w:hAnsi="Times New Roman" w:cs="Times New Roman"/>
          <w:i/>
          <w:iCs/>
          <w:noProof/>
          <w:sz w:val="24"/>
          <w:szCs w:val="24"/>
        </w:rPr>
        <w:t>Estuar. Coast. Shelf Sci.</w:t>
      </w:r>
      <w:r w:rsidRPr="00E45DBF">
        <w:rPr>
          <w:rFonts w:ascii="Times New Roman" w:hAnsi="Times New Roman" w:cs="Times New Roman"/>
          <w:noProof/>
          <w:sz w:val="24"/>
          <w:szCs w:val="24"/>
        </w:rPr>
        <w:t>, vol. 164, pp. 94–104, Oct. 2015.</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007"/>
      </w:tblGrid>
      <w:tr w:rsidR="000476B0" w:rsidRPr="007B3FB9" w14:paraId="607B2887" w14:textId="77777777" w:rsidTr="002E4C5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497"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617"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(mL/g)</w:t>
            </w:r>
          </w:p>
        </w:tc>
        <w:tc>
          <w:tcPr>
            <w:tcW w:w="617"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0476B0" w:rsidRPr="007B3FB9" w14:paraId="7EE35E5B"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6FCEAABE" w14:textId="3041AEC0" w:rsidR="000476B0" w:rsidRPr="007B3FB9" w:rsidRDefault="00D70BF9" w:rsidP="00E2272D">
            <w:pPr>
              <w:jc w:val="center"/>
              <w:rPr>
                <w:rFonts w:ascii="Times New Roman" w:hAnsi="Times New Roman" w:cs="Times New Roman"/>
              </w:rPr>
            </w:pPr>
            <w:r w:rsidRPr="007B3FB9">
              <w:rPr>
                <w:rFonts w:ascii="Times New Roman" w:hAnsi="Times New Roman" w:cs="Times New Roman"/>
              </w:rPr>
              <w:t>Ferrihydrite</w:t>
            </w:r>
          </w:p>
        </w:tc>
        <w:tc>
          <w:tcPr>
            <w:tcW w:w="497" w:type="dxa"/>
            <w:tcBorders>
              <w:top w:val="single" w:sz="4" w:space="0" w:color="auto"/>
              <w:bottom w:val="single" w:sz="4" w:space="0" w:color="auto"/>
            </w:tcBorders>
          </w:tcPr>
          <w:p w14:paraId="62D9C900" w14:textId="77777777" w:rsidR="000476B0"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6013DCD" w14:textId="77777777" w:rsidR="00D70BF9"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EE19FC" w14:textId="77777777" w:rsidR="00D70BF9"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67923D9" w14:textId="1A5F116A" w:rsidR="00D70BF9" w:rsidRPr="007B3FB9" w:rsidRDefault="00D70BF9" w:rsidP="00E2272D">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611A2B" w14:textId="65C7F40F"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p w14:paraId="20F2A05E" w14:textId="42EAC861" w:rsidR="000476B0"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w:t>
            </w:r>
            <w:r w:rsidR="005F4EC4" w:rsidRPr="007B3FB9">
              <w:rPr>
                <w:rFonts w:ascii="Times New Roman" w:hAnsi="Times New Roman" w:cs="Times New Roman"/>
              </w:rPr>
              <w:t>.4</w:t>
            </w:r>
          </w:p>
          <w:p w14:paraId="16FEF11F" w14:textId="1ACE05CC"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2C0A5ADB" w14:textId="475E20B9"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617" w:type="dxa"/>
            <w:tcBorders>
              <w:top w:val="single" w:sz="4" w:space="0" w:color="auto"/>
              <w:bottom w:val="single" w:sz="4" w:space="0" w:color="auto"/>
            </w:tcBorders>
          </w:tcPr>
          <w:p w14:paraId="72C9B25A" w14:textId="0D9DE0C7" w:rsidR="000476B0"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p w14:paraId="166475D6" w14:textId="77777777" w:rsidR="00D70BF9" w:rsidRPr="007B3FB9" w:rsidRDefault="00D70BF9"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r w:rsidRPr="007B3FB9">
              <w:rPr>
                <w:rFonts w:ascii="Times New Roman" w:hAnsi="Times New Roman" w:cs="Times New Roman"/>
              </w:rPr>
              <w:br/>
              <w:t>6.495</w:t>
            </w:r>
          </w:p>
          <w:p w14:paraId="3835B166" w14:textId="65FF9B33" w:rsidR="00D70BF9" w:rsidRPr="007B3FB9" w:rsidRDefault="005F4EC4"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0476B0" w:rsidRPr="007B3FB9" w14:paraId="4F89F9F1" w14:textId="77777777" w:rsidTr="002E4C56">
        <w:trPr>
          <w:trHeight w:val="1173"/>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3A7D41F" w14:textId="3FB84FB5" w:rsidR="006F06BC" w:rsidRPr="007B3FB9" w:rsidRDefault="006F06BC" w:rsidP="00E2272D">
            <w:pPr>
              <w:jc w:val="center"/>
              <w:rPr>
                <w:rFonts w:ascii="Times New Roman" w:hAnsi="Times New Roman" w:cs="Times New Roman"/>
                <w:b w:val="0"/>
                <w:bCs w:val="0"/>
              </w:rPr>
            </w:pPr>
            <w:r w:rsidRPr="007B3FB9">
              <w:rPr>
                <w:rFonts w:ascii="Times New Roman" w:hAnsi="Times New Roman" w:cs="Times New Roman"/>
              </w:rPr>
              <w:t>Goethite</w:t>
            </w:r>
          </w:p>
          <w:p w14:paraId="1E255D3D" w14:textId="77777777" w:rsidR="006F06BC" w:rsidRPr="007B3FB9" w:rsidRDefault="006F06BC" w:rsidP="00E2272D">
            <w:pPr>
              <w:jc w:val="center"/>
              <w:rPr>
                <w:rFonts w:ascii="Times New Roman" w:hAnsi="Times New Roman" w:cs="Times New Roman"/>
              </w:rPr>
            </w:pPr>
          </w:p>
          <w:p w14:paraId="04CF04A6" w14:textId="50288E2B" w:rsidR="000476B0" w:rsidRPr="007B3FB9" w:rsidRDefault="000476B0" w:rsidP="00E2272D">
            <w:pPr>
              <w:tabs>
                <w:tab w:val="left" w:pos="1785"/>
              </w:tabs>
              <w:jc w:val="center"/>
              <w:rPr>
                <w:rFonts w:ascii="Times New Roman" w:hAnsi="Times New Roman" w:cs="Times New Roman"/>
                <w:b w:val="0"/>
                <w:bCs w:val="0"/>
              </w:rPr>
            </w:pPr>
          </w:p>
        </w:tc>
        <w:tc>
          <w:tcPr>
            <w:tcW w:w="497" w:type="dxa"/>
            <w:tcBorders>
              <w:top w:val="single" w:sz="4" w:space="0" w:color="auto"/>
              <w:bottom w:val="single" w:sz="4" w:space="0" w:color="auto"/>
            </w:tcBorders>
          </w:tcPr>
          <w:p w14:paraId="5B6CFB65"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1E1557C5"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F94C14"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0881AE43" w14:textId="1287CE44"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B414024"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DE53C1"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774F48D7"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720703B3" w14:textId="26027ADC"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617" w:type="dxa"/>
            <w:tcBorders>
              <w:top w:val="single" w:sz="4" w:space="0" w:color="auto"/>
              <w:bottom w:val="single" w:sz="4" w:space="0" w:color="auto"/>
            </w:tcBorders>
          </w:tcPr>
          <w:p w14:paraId="12FB4F42"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4E1C55EA"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p w14:paraId="45A3EF39"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p w14:paraId="1225CF2F" w14:textId="48300F15"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0476B0" w:rsidRPr="007B3FB9" w14:paraId="634DCFF3" w14:textId="77777777" w:rsidTr="002E4C56">
        <w:trPr>
          <w:trHeight w:val="1072"/>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7B467168" w14:textId="5074242F" w:rsidR="000476B0" w:rsidRPr="007B3FB9" w:rsidRDefault="006F06BC" w:rsidP="00E2272D">
            <w:pPr>
              <w:jc w:val="center"/>
              <w:rPr>
                <w:rFonts w:ascii="Times New Roman" w:hAnsi="Times New Roman" w:cs="Times New Roman"/>
              </w:rPr>
            </w:pPr>
            <w:r w:rsidRPr="007B3FB9">
              <w:rPr>
                <w:rFonts w:ascii="Times New Roman" w:hAnsi="Times New Roman" w:cs="Times New Roman"/>
              </w:rPr>
              <w:t>Sodium Montmorillonite</w:t>
            </w:r>
          </w:p>
        </w:tc>
        <w:tc>
          <w:tcPr>
            <w:tcW w:w="497" w:type="dxa"/>
            <w:tcBorders>
              <w:top w:val="single" w:sz="4" w:space="0" w:color="auto"/>
              <w:bottom w:val="single" w:sz="4" w:space="0" w:color="auto"/>
            </w:tcBorders>
          </w:tcPr>
          <w:p w14:paraId="478F0778"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551E6886"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9CC608"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79A155" w14:textId="3B65E338"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7F00CA36"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p w14:paraId="14093599"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5208D938"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4D2F3223" w14:textId="6F6937CA"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617" w:type="dxa"/>
            <w:tcBorders>
              <w:top w:val="single" w:sz="4" w:space="0" w:color="auto"/>
              <w:bottom w:val="single" w:sz="4" w:space="0" w:color="auto"/>
            </w:tcBorders>
          </w:tcPr>
          <w:p w14:paraId="328E32B9"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p w14:paraId="7A413A9D"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p w14:paraId="4C906060"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p w14:paraId="26A35703" w14:textId="53334A06"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0476B0" w:rsidRPr="007B3FB9" w14:paraId="14BED248" w14:textId="77777777" w:rsidTr="002E4C56">
        <w:trPr>
          <w:trHeight w:val="1085"/>
        </w:trPr>
        <w:tc>
          <w:tcPr>
            <w:cnfStyle w:val="001000000000" w:firstRow="0" w:lastRow="0" w:firstColumn="1" w:lastColumn="0" w:oddVBand="0" w:evenVBand="0" w:oddHBand="0" w:evenHBand="0" w:firstRowFirstColumn="0" w:firstRowLastColumn="0" w:lastRowFirstColumn="0" w:lastRowLastColumn="0"/>
            <w:tcW w:w="736" w:type="dxa"/>
            <w:tcBorders>
              <w:top w:val="single" w:sz="4" w:space="0" w:color="auto"/>
              <w:bottom w:val="single" w:sz="4" w:space="0" w:color="auto"/>
            </w:tcBorders>
          </w:tcPr>
          <w:p w14:paraId="3B2F9085" w14:textId="71AB9D72" w:rsidR="000476B0" w:rsidRPr="007B3FB9" w:rsidRDefault="006F06BC" w:rsidP="00E2272D">
            <w:pPr>
              <w:jc w:val="center"/>
              <w:rPr>
                <w:rFonts w:ascii="Times New Roman" w:hAnsi="Times New Roman" w:cs="Times New Roman"/>
              </w:rPr>
            </w:pPr>
            <w:r w:rsidRPr="007B3FB9">
              <w:rPr>
                <w:rFonts w:ascii="Times New Roman" w:hAnsi="Times New Roman" w:cs="Times New Roman"/>
              </w:rPr>
              <w:t>Pyrite</w:t>
            </w:r>
          </w:p>
        </w:tc>
        <w:tc>
          <w:tcPr>
            <w:tcW w:w="497" w:type="dxa"/>
            <w:tcBorders>
              <w:top w:val="single" w:sz="4" w:space="0" w:color="auto"/>
              <w:bottom w:val="single" w:sz="4" w:space="0" w:color="auto"/>
            </w:tcBorders>
          </w:tcPr>
          <w:p w14:paraId="5FC41360"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220E1134"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B910CEE"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AC7FFBB" w14:textId="0DFD7C6D"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617" w:type="dxa"/>
            <w:tcBorders>
              <w:top w:val="single" w:sz="4" w:space="0" w:color="auto"/>
              <w:bottom w:val="single" w:sz="4" w:space="0" w:color="auto"/>
            </w:tcBorders>
          </w:tcPr>
          <w:p w14:paraId="509B06FC"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9E5C59"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6A2CFED6"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p w14:paraId="55AA725D" w14:textId="3FB96A10"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617" w:type="dxa"/>
            <w:tcBorders>
              <w:top w:val="single" w:sz="4" w:space="0" w:color="auto"/>
              <w:bottom w:val="single" w:sz="4" w:space="0" w:color="auto"/>
            </w:tcBorders>
          </w:tcPr>
          <w:p w14:paraId="4726C76C" w14:textId="77777777" w:rsidR="000476B0"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01BD94"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DA36072" w14:textId="77777777"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p w14:paraId="06F233ED" w14:textId="50F46D86" w:rsidR="006F06BC" w:rsidRPr="007B3FB9" w:rsidRDefault="006F06BC"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1ADBA2ED"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p>
    <w:tbl>
      <w:tblPr>
        <w:tblStyle w:val="PlainTable4"/>
        <w:tblW w:w="0" w:type="auto"/>
        <w:tblLook w:val="06A0" w:firstRow="1" w:lastRow="0" w:firstColumn="1" w:lastColumn="0" w:noHBand="1" w:noVBand="1"/>
      </w:tblPr>
      <w:tblGrid>
        <w:gridCol w:w="4770"/>
        <w:gridCol w:w="1800"/>
        <w:gridCol w:w="721"/>
        <w:gridCol w:w="2069"/>
      </w:tblGrid>
      <w:tr w:rsidR="00EE719E" w:rsidRPr="007B3FB9"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800" w:type="dxa"/>
            <w:tcBorders>
              <w:top w:val="single" w:sz="4" w:space="0" w:color="auto"/>
              <w:bottom w:val="sing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721" w:type="dxa"/>
            <w:tcBorders>
              <w:top w:val="single" w:sz="4" w:space="0" w:color="auto"/>
              <w:bottom w:val="sing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7B3FB9" w:rsidRDefault="00EE719E" w:rsidP="00E2272D">
            <w:pPr>
              <w:jc w:val="center"/>
              <w:rPr>
                <w:rFonts w:ascii="Times New Roman" w:hAnsi="Times New Roman" w:cs="Times New Roman"/>
              </w:rPr>
            </w:pPr>
            <w:r w:rsidRPr="007B3FB9">
              <w:rPr>
                <w:rFonts w:ascii="Times New Roman" w:hAnsi="Times New Roman" w:cs="Times New Roman"/>
              </w:rPr>
              <w:t>Ferrihydrite</w:t>
            </w:r>
          </w:p>
          <w:p w14:paraId="0FAC6651" w14:textId="77777777" w:rsidR="00EE719E" w:rsidRPr="007B3FB9" w:rsidRDefault="00EE719E" w:rsidP="00E2272D">
            <w:pPr>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63DDE115" w14:textId="77777777" w:rsidR="00EE719E" w:rsidRPr="007B3FB9" w:rsidRDefault="00EE719E" w:rsidP="00E2272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7CFB113" w14:textId="743FCF45" w:rsidR="00EE719E" w:rsidRPr="007B3FB9" w:rsidRDefault="008D33CD" w:rsidP="00E2272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≡FhyOH + Ra</w:t>
            </w:r>
            <w:r w:rsidR="00EE719E" w:rsidRPr="007B3FB9">
              <w:rPr>
                <w:rFonts w:ascii="Times New Roman" w:hAnsi="Times New Roman" w:cs="Times New Roman"/>
                <w:b w:val="0"/>
                <w:vertAlign w:val="superscript"/>
              </w:rPr>
              <w:t>2+</w:t>
            </w:r>
            <w:r w:rsidR="00EE719E" w:rsidRPr="007B3FB9">
              <w:rPr>
                <w:rFonts w:ascii="Times New Roman" w:hAnsi="Times New Roman" w:cs="Times New Roman"/>
                <w:b w:val="0"/>
              </w:rPr>
              <w:t xml:space="preserve"> = ≡(</w:t>
            </w:r>
            <w:proofErr w:type="spellStart"/>
            <w:r w:rsidR="00EE719E" w:rsidRPr="007B3FB9">
              <w:rPr>
                <w:rFonts w:ascii="Times New Roman" w:hAnsi="Times New Roman" w:cs="Times New Roman"/>
                <w:b w:val="0"/>
              </w:rPr>
              <w:t>FhyOH</w:t>
            </w:r>
            <w:proofErr w:type="spellEnd"/>
            <w:r w:rsidR="00EE719E" w:rsidRPr="007B3FB9">
              <w:rPr>
                <w:rFonts w:ascii="Times New Roman" w:hAnsi="Times New Roman" w:cs="Times New Roman"/>
                <w:b w:val="0"/>
              </w:rPr>
              <w:t>)</w:t>
            </w:r>
            <w:r w:rsidR="00EE719E" w:rsidRPr="007B3FB9">
              <w:rPr>
                <w:rFonts w:ascii="Times New Roman" w:hAnsi="Times New Roman" w:cs="Times New Roman"/>
                <w:b w:val="0"/>
                <w:vertAlign w:val="subscript"/>
              </w:rPr>
              <w:t>3</w:t>
            </w:r>
            <w:r w:rsidR="00D00C71" w:rsidRPr="007B3FB9">
              <w:rPr>
                <w:rFonts w:ascii="Times New Roman" w:hAnsi="Times New Roman" w:cs="Times New Roman"/>
                <w:b w:val="0"/>
              </w:rPr>
              <w:softHyphen/>
              <w:t>FhyORa</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xml:space="preserve"> + H</w:t>
            </w:r>
            <w:r w:rsidR="00D00C71" w:rsidRPr="007B3FB9">
              <w:rPr>
                <w:rFonts w:ascii="Times New Roman" w:hAnsi="Times New Roman" w:cs="Times New Roman"/>
                <w:b w:val="0"/>
                <w:vertAlign w:val="superscript"/>
              </w:rPr>
              <w:t>+</w:t>
            </w:r>
          </w:p>
          <w:p w14:paraId="5210C130" w14:textId="1C2ABC65" w:rsidR="00D00C71" w:rsidRPr="007B3FB9" w:rsidRDefault="008D33CD" w:rsidP="00E2272D">
            <w:pPr>
              <w:jc w:val="center"/>
              <w:rPr>
                <w:rFonts w:ascii="Times New Roman" w:hAnsi="Times New Roman" w:cs="Times New Roman"/>
                <w:b w:val="0"/>
                <w:vertAlign w:val="superscript"/>
              </w:rPr>
            </w:pPr>
            <w:r w:rsidRPr="007B3FB9">
              <w:rPr>
                <w:rFonts w:ascii="Times New Roman" w:hAnsi="Times New Roman" w:cs="Times New Roman"/>
                <w:b w:val="0"/>
              </w:rPr>
              <w:t>4≡</w:t>
            </w:r>
            <w:r w:rsidR="00D00C71" w:rsidRPr="007B3FB9">
              <w:rPr>
                <w:rFonts w:ascii="Times New Roman" w:hAnsi="Times New Roman" w:cs="Times New Roman"/>
                <w:b w:val="0"/>
              </w:rPr>
              <w:t>FhyOH + Ra</w:t>
            </w:r>
            <w:r w:rsidR="00D00C71" w:rsidRPr="007B3FB9">
              <w:rPr>
                <w:rFonts w:ascii="Times New Roman" w:hAnsi="Times New Roman" w:cs="Times New Roman"/>
                <w:b w:val="0"/>
                <w:vertAlign w:val="superscript"/>
              </w:rPr>
              <w:t>2+</w:t>
            </w:r>
            <w:r w:rsidR="00D00C71" w:rsidRPr="007B3FB9">
              <w:rPr>
                <w:rFonts w:ascii="Times New Roman" w:hAnsi="Times New Roman" w:cs="Times New Roman"/>
                <w:b w:val="0"/>
              </w:rPr>
              <w:t xml:space="preserve"> + 2H</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softHyphen/>
              <w:t>(</w:t>
            </w:r>
            <w:proofErr w:type="spellStart"/>
            <w:r w:rsidR="00D00C71" w:rsidRPr="007B3FB9">
              <w:rPr>
                <w:rFonts w:ascii="Times New Roman" w:hAnsi="Times New Roman" w:cs="Times New Roman"/>
                <w:b w:val="0"/>
              </w:rPr>
              <w:t>FhyOH</w:t>
            </w:r>
            <w:proofErr w:type="spellEnd"/>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Ra</w:t>
            </w:r>
            <w:r w:rsidR="00D00C71" w:rsidRPr="007B3FB9">
              <w:rPr>
                <w:rFonts w:ascii="Times New Roman" w:hAnsi="Times New Roman" w:cs="Times New Roman"/>
                <w:b w:val="0"/>
                <w:vertAlign w:val="superscript"/>
              </w:rPr>
              <w:t>4+</w:t>
            </w:r>
            <w:r w:rsidR="00D00C71" w:rsidRPr="007B3FB9">
              <w:rPr>
                <w:rFonts w:ascii="Times New Roman" w:hAnsi="Times New Roman" w:cs="Times New Roman"/>
                <w:b w:val="0"/>
              </w:rPr>
              <w:t xml:space="preserve"> </w:t>
            </w:r>
          </w:p>
        </w:tc>
        <w:tc>
          <w:tcPr>
            <w:tcW w:w="1800" w:type="dxa"/>
            <w:tcBorders>
              <w:top w:val="single" w:sz="4" w:space="0" w:color="auto"/>
              <w:bottom w:val="single" w:sz="4" w:space="0" w:color="auto"/>
            </w:tcBorders>
          </w:tcPr>
          <w:p w14:paraId="67D0311E" w14:textId="6F3A32E5"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p w14:paraId="38F92E35"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4A6E66B8"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86774EB"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03FD0735"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26107634" w14:textId="77777777"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p w14:paraId="1D0A39B3" w14:textId="60936A60"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2069" w:type="dxa"/>
            <w:tcBorders>
              <w:top w:val="single" w:sz="4" w:space="0" w:color="auto"/>
              <w:bottom w:val="single" w:sz="4" w:space="0" w:color="auto"/>
            </w:tcBorders>
          </w:tcPr>
          <w:p w14:paraId="2C543968" w14:textId="3C48DA21"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[24]</w:t>
            </w:r>
            <w:r w:rsidRPr="007B3FB9">
              <w:rPr>
                <w:rFonts w:ascii="Times New Roman" w:hAnsi="Times New Roman" w:cs="Times New Roman"/>
              </w:rPr>
              <w:fldChar w:fldCharType="end"/>
            </w:r>
          </w:p>
          <w:p w14:paraId="362B1928" w14:textId="6060A6B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[24]</w:t>
            </w:r>
            <w:r w:rsidRPr="007B3FB9">
              <w:rPr>
                <w:rFonts w:ascii="Times New Roman" w:hAnsi="Times New Roman" w:cs="Times New Roman"/>
              </w:rPr>
              <w:fldChar w:fldCharType="end"/>
            </w:r>
          </w:p>
          <w:p w14:paraId="2E70ED39" w14:textId="2033CD0B"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[24]</w:t>
            </w:r>
            <w:r w:rsidRPr="007B3FB9">
              <w:rPr>
                <w:rFonts w:ascii="Times New Roman" w:hAnsi="Times New Roman" w:cs="Times New Roman"/>
              </w:rPr>
              <w:fldChar w:fldCharType="end"/>
            </w:r>
          </w:p>
          <w:p w14:paraId="1264DBA4"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D496771" w14:textId="424AD23C"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p w14:paraId="3025A385" w14:textId="77777777" w:rsidR="00EE719E" w:rsidRPr="007B3FB9" w:rsidRDefault="00EE719E" w:rsidP="00E2272D">
            <w:pPr>
              <w:jc w:val="center"/>
              <w:rPr>
                <w:rFonts w:ascii="Times New Roman" w:hAnsi="Times New Roman" w:cs="Times New Roman"/>
                <w:b w:val="0"/>
                <w:vertAlign w:val="subscript"/>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EFEF424" w14:textId="77777777" w:rsidR="00EE719E" w:rsidRPr="007B3FB9" w:rsidRDefault="00EE719E" w:rsidP="00E2272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712A8608" w14:textId="05F14A6A" w:rsidR="00EE719E" w:rsidRPr="007B3FB9" w:rsidRDefault="008D33CD" w:rsidP="00E2272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 xml:space="preserve">≡GoeOH </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r w:rsidR="009046AD" w:rsidRPr="007B3FB9">
              <w:rPr>
                <w:rFonts w:ascii="Times New Roman" w:hAnsi="Times New Roman" w:cs="Times New Roman"/>
                <w:b w:val="0"/>
              </w:rPr>
              <w:t xml:space="preserve"> </w:t>
            </w:r>
            <w:r w:rsidR="00EE719E" w:rsidRPr="007B3FB9">
              <w:rPr>
                <w:rFonts w:ascii="Times New Roman" w:hAnsi="Times New Roman" w:cs="Times New Roman"/>
                <w:b w:val="0"/>
              </w:rPr>
              <w:t>= ≡</w:t>
            </w:r>
            <w:r w:rsidR="009046AD" w:rsidRPr="007B3FB9">
              <w:rPr>
                <w:rFonts w:ascii="Times New Roman" w:hAnsi="Times New Roman" w:cs="Times New Roman"/>
                <w:b w:val="0"/>
              </w:rPr>
              <w:t>(</w:t>
            </w:r>
            <w:proofErr w:type="spellStart"/>
            <w:r w:rsidR="00EE719E" w:rsidRPr="007B3FB9">
              <w:rPr>
                <w:rFonts w:ascii="Times New Roman" w:hAnsi="Times New Roman" w:cs="Times New Roman"/>
                <w:b w:val="0"/>
              </w:rPr>
              <w:t>GoeOH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3</w:t>
            </w:r>
            <w:r w:rsidR="009046AD" w:rsidRPr="007B3FB9">
              <w:rPr>
                <w:rFonts w:ascii="Times New Roman" w:hAnsi="Times New Roman" w:cs="Times New Roman"/>
                <w:b w:val="0"/>
              </w:rPr>
              <w:t>GoeO</w:t>
            </w:r>
            <w:r w:rsidR="00EE719E" w:rsidRPr="007B3FB9">
              <w:rPr>
                <w:rFonts w:ascii="Times New Roman" w:hAnsi="Times New Roman" w:cs="Times New Roman"/>
                <w:b w:val="0"/>
              </w:rPr>
              <w:t>Ra</w:t>
            </w:r>
            <w:r w:rsidR="00EE719E" w:rsidRPr="007B3FB9">
              <w:rPr>
                <w:rFonts w:ascii="Times New Roman" w:hAnsi="Times New Roman" w:cs="Times New Roman"/>
                <w:b w:val="0"/>
                <w:vertAlign w:val="superscript"/>
              </w:rPr>
              <w:t>+</w:t>
            </w:r>
          </w:p>
          <w:p w14:paraId="05E8E638" w14:textId="5D7454AD" w:rsidR="009046AD" w:rsidRPr="007B3FB9" w:rsidRDefault="008D33CD" w:rsidP="00E2272D">
            <w:pPr>
              <w:jc w:val="center"/>
              <w:rPr>
                <w:rFonts w:ascii="Times New Roman" w:hAnsi="Times New Roman" w:cs="Times New Roman"/>
              </w:rPr>
            </w:pPr>
            <w:r w:rsidRPr="007B3FB9">
              <w:rPr>
                <w:rFonts w:ascii="Times New Roman" w:hAnsi="Times New Roman" w:cs="Times New Roman"/>
                <w:b w:val="0"/>
              </w:rPr>
              <w:t>4≡</w:t>
            </w:r>
            <w:r w:rsidR="00D40561" w:rsidRPr="007B3FB9">
              <w:rPr>
                <w:rFonts w:ascii="Times New Roman" w:hAnsi="Times New Roman" w:cs="Times New Roman"/>
                <w:b w:val="0"/>
              </w:rPr>
              <w:t>Goe</w:t>
            </w:r>
            <w:r w:rsidR="009046AD" w:rsidRPr="007B3FB9">
              <w:rPr>
                <w:rFonts w:ascii="Times New Roman" w:hAnsi="Times New Roman" w:cs="Times New Roman"/>
                <w:b w:val="0"/>
              </w:rPr>
              <w:t>OH + Ra</w:t>
            </w:r>
            <w:r w:rsidR="009046AD" w:rsidRPr="007B3FB9">
              <w:rPr>
                <w:rFonts w:ascii="Times New Roman" w:hAnsi="Times New Roman" w:cs="Times New Roman"/>
                <w:b w:val="0"/>
                <w:vertAlign w:val="superscript"/>
              </w:rPr>
              <w:t>2+</w:t>
            </w:r>
            <w:r w:rsidR="00D40561" w:rsidRPr="007B3FB9">
              <w:rPr>
                <w:rFonts w:ascii="Times New Roman" w:hAnsi="Times New Roman" w:cs="Times New Roman"/>
                <w:b w:val="0"/>
              </w:rPr>
              <w:t xml:space="preserve"> = ≡(</w:t>
            </w:r>
            <w:proofErr w:type="spellStart"/>
            <w:r w:rsidR="00D40561" w:rsidRPr="007B3FB9">
              <w:rPr>
                <w:rFonts w:ascii="Times New Roman" w:hAnsi="Times New Roman" w:cs="Times New Roman"/>
                <w:b w:val="0"/>
              </w:rPr>
              <w:t>Goe</w:t>
            </w:r>
            <w:r w:rsidR="009046AD" w:rsidRPr="007B3FB9">
              <w:rPr>
                <w:rFonts w:ascii="Times New Roman" w:hAnsi="Times New Roman" w:cs="Times New Roman"/>
                <w:b w:val="0"/>
              </w:rPr>
              <w:t>OH</w:t>
            </w:r>
            <w:proofErr w:type="spellEnd"/>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4</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52D49D5A" w14:textId="1C555910"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p w14:paraId="41A56993"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01D00B1E"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4721CB"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34E81C73"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73E42947" w14:textId="77777777" w:rsidR="00EE719E"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p w14:paraId="47983EFE" w14:textId="13106EB3"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2069" w:type="dxa"/>
            <w:tcBorders>
              <w:top w:val="single" w:sz="4" w:space="0" w:color="auto"/>
              <w:bottom w:val="single" w:sz="4" w:space="0" w:color="auto"/>
            </w:tcBorders>
          </w:tcPr>
          <w:p w14:paraId="36B58099" w14:textId="0755EB4A"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[22]</w:t>
            </w:r>
            <w:r w:rsidRPr="007B3FB9">
              <w:rPr>
                <w:rFonts w:ascii="Times New Roman" w:hAnsi="Times New Roman" w:cs="Times New Roman"/>
              </w:rPr>
              <w:fldChar w:fldCharType="end"/>
            </w:r>
          </w:p>
          <w:p w14:paraId="6C133DC1" w14:textId="0734A2D9"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[22]</w:t>
            </w:r>
            <w:r w:rsidRPr="007B3FB9">
              <w:rPr>
                <w:rFonts w:ascii="Times New Roman" w:hAnsi="Times New Roman" w:cs="Times New Roman"/>
              </w:rPr>
              <w:fldChar w:fldCharType="end"/>
            </w:r>
          </w:p>
          <w:p w14:paraId="3934FC97" w14:textId="53C0ED01"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"[22]", "plainTextFormattedCitation" : "[22]", "previouslyFormattedCitation" : "[22]"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[22]</w:t>
            </w:r>
            <w:r w:rsidRPr="007B3FB9">
              <w:rPr>
                <w:rFonts w:ascii="Times New Roman" w:hAnsi="Times New Roman" w:cs="Times New Roman"/>
              </w:rPr>
              <w:fldChar w:fldCharType="end"/>
            </w:r>
          </w:p>
          <w:p w14:paraId="78737DB3"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0CB00DA" w14:textId="01AA3078"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110B27">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Pr="007B3FB9" w:rsidRDefault="00EE719E" w:rsidP="00E2272D">
            <w:pPr>
              <w:jc w:val="center"/>
              <w:rPr>
                <w:rFonts w:ascii="Times New Roman" w:hAnsi="Times New Roman" w:cs="Times New Roman"/>
              </w:rPr>
            </w:pPr>
            <w:r w:rsidRPr="007B3FB9">
              <w:rPr>
                <w:rFonts w:ascii="Times New Roman" w:hAnsi="Times New Roman" w:cs="Times New Roman"/>
              </w:rPr>
              <w:t>Sodium Montmorillonite</w:t>
            </w:r>
          </w:p>
          <w:p w14:paraId="12D4FD44" w14:textId="77777777"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p w14:paraId="1004C564" w14:textId="15D24292"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2153CD6" w14:textId="3E508E4A"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F1E0C7D" w14:textId="337239FE" w:rsidR="00066DB1" w:rsidRPr="007B3FB9" w:rsidRDefault="00066DB1"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80D3E5B" w14:textId="4A9FD240" w:rsidR="00066DB1" w:rsidRPr="007B3FB9" w:rsidRDefault="00066DB1" w:rsidP="00E2272D">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23CB975D" w14:textId="13D8822A"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00066DB1" w:rsidRPr="007B3FB9">
              <w:rPr>
                <w:rFonts w:ascii="Times New Roman" w:hAnsi="Times New Roman" w:cs="Times New Roman"/>
                <w:b w:val="0"/>
              </w:rPr>
              <w:t>O</w:t>
            </w:r>
            <w:r w:rsidRPr="007B3FB9">
              <w:rPr>
                <w:rFonts w:ascii="Times New Roman" w:hAnsi="Times New Roman" w:cs="Times New Roman"/>
                <w:b w:val="0"/>
              </w:rPr>
              <w:t>Ra</w:t>
            </w:r>
            <w:proofErr w:type="spellEnd"/>
            <w:r w:rsidRPr="007B3FB9">
              <w:rPr>
                <w:rFonts w:ascii="Times New Roman" w:hAnsi="Times New Roman" w:cs="Times New Roman"/>
                <w:b w:val="0"/>
                <w:vertAlign w:val="superscript"/>
              </w:rPr>
              <w:t>+</w:t>
            </w:r>
            <w:r w:rsidR="00066DB1" w:rsidRPr="007B3FB9">
              <w:rPr>
                <w:rFonts w:ascii="Times New Roman" w:hAnsi="Times New Roman" w:cs="Times New Roman"/>
                <w:b w:val="0"/>
                <w:vertAlign w:val="superscript"/>
              </w:rPr>
              <w:t xml:space="preserve"> </w:t>
            </w:r>
            <w:r w:rsidR="00066DB1" w:rsidRPr="007B3FB9">
              <w:rPr>
                <w:rFonts w:ascii="Times New Roman" w:hAnsi="Times New Roman" w:cs="Times New Roman"/>
                <w:b w:val="0"/>
              </w:rPr>
              <w:t>+ H</w:t>
            </w:r>
            <w:r w:rsidR="00066DB1" w:rsidRPr="007B3FB9">
              <w:rPr>
                <w:rFonts w:ascii="Times New Roman" w:hAnsi="Times New Roman" w:cs="Times New Roman"/>
                <w:b w:val="0"/>
                <w:vertAlign w:val="superscript"/>
              </w:rPr>
              <w:t>+</w:t>
            </w:r>
          </w:p>
          <w:p w14:paraId="547A9869" w14:textId="5B1E6798" w:rsidR="00EE719E" w:rsidRPr="007B3FB9" w:rsidRDefault="00066DB1"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382F4EAF" w14:textId="339296B6"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w:t>
            </w:r>
            <w:r w:rsidR="00195B70" w:rsidRPr="007B3FB9">
              <w:rPr>
                <w:rFonts w:ascii="Times New Roman" w:hAnsi="Times New Roman" w:cs="Times New Roman"/>
              </w:rPr>
              <w:t>xch</w:t>
            </w:r>
            <w:proofErr w:type="spellEnd"/>
            <w:r w:rsidR="00195B70" w:rsidRPr="007B3FB9">
              <w:rPr>
                <w:rFonts w:ascii="Times New Roman" w:hAnsi="Times New Roman" w:cs="Times New Roman"/>
              </w:rPr>
              <w:t>: 8.4</w:t>
            </w:r>
            <w:r w:rsidR="00176690" w:rsidRPr="007B3FB9">
              <w:rPr>
                <w:rFonts w:ascii="Times New Roman" w:hAnsi="Times New Roman" w:cs="Times New Roman"/>
              </w:rPr>
              <w:t>3</w:t>
            </w:r>
            <w:r w:rsidR="00195B70" w:rsidRPr="007B3FB9">
              <w:rPr>
                <w:rFonts w:ascii="Times New Roman" w:hAnsi="Times New Roman" w:cs="Times New Roman"/>
              </w:rPr>
              <w:t>E-4</w:t>
            </w:r>
          </w:p>
          <w:p w14:paraId="1A7EC72D" w14:textId="77777777"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p w14:paraId="7E35D4E0" w14:textId="3696D85F"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721" w:type="dxa"/>
            <w:tcBorders>
              <w:top w:val="single" w:sz="4" w:space="0" w:color="auto"/>
              <w:bottom w:val="single" w:sz="4" w:space="0" w:color="auto"/>
            </w:tcBorders>
          </w:tcPr>
          <w:p w14:paraId="72348251"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7861D2"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1C4DB3FF"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6BFEF708"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2F57CCFE" w14:textId="0B88C743"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74064D1C" w14:textId="77777777"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1AE66E5" w14:textId="77777777"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565FF314" w14:textId="0AAE2E2B"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2069" w:type="dxa"/>
            <w:tcBorders>
              <w:top w:val="single" w:sz="4" w:space="0" w:color="auto"/>
              <w:bottom w:val="single" w:sz="4" w:space="0" w:color="auto"/>
            </w:tcBorders>
          </w:tcPr>
          <w:p w14:paraId="39FD390E" w14:textId="741CD38F"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 xml:space="preserve">Clays.org CEC, </w:t>
            </w:r>
            <w:r w:rsidR="00110B27">
              <w:rPr>
                <w:rFonts w:ascii="Times New Roman" w:hAnsi="Times New Roman" w:cs="Times New Roman"/>
              </w:rPr>
              <w:t>fitting surface sites</w:t>
            </w:r>
          </w:p>
          <w:p w14:paraId="4282B26A" w14:textId="34F4C56E"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2B036EAA" w14:textId="69AECFF9"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3DB947A6" w14:textId="7CE3F8A3"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07FE879F" w14:textId="35E1FBC9"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E45DBF">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"[34]", "plainTextFormattedCitation" : "[34]", "previouslyFormattedCitation" : "[35]" }, "properties" : { "noteIndex" : 0 }, "schema" : "https://github.com/citation-style-language/schema/raw/master/csl-citation.json" }</w:instrText>
            </w:r>
            <w:r w:rsidRPr="007B3FB9">
              <w:rPr>
                <w:rFonts w:ascii="Times New Roman" w:hAnsi="Times New Roman" w:cs="Times New Roman"/>
              </w:rPr>
              <w:fldChar w:fldCharType="separate"/>
            </w:r>
            <w:r w:rsidR="00E45DBF" w:rsidRPr="00E45DBF">
              <w:rPr>
                <w:rFonts w:ascii="Times New Roman" w:hAnsi="Times New Roman" w:cs="Times New Roman"/>
                <w:noProof/>
              </w:rPr>
              <w:t>[34]</w:t>
            </w:r>
            <w:r w:rsidRPr="007B3FB9">
              <w:rPr>
                <w:rFonts w:ascii="Times New Roman" w:hAnsi="Times New Roman" w:cs="Times New Roman"/>
              </w:rPr>
              <w:fldChar w:fldCharType="end"/>
            </w:r>
          </w:p>
          <w:p w14:paraId="387916D9" w14:textId="77777777" w:rsidR="00EE719E"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AA589D8" w14:textId="1D73CC62" w:rsidR="00066DB1" w:rsidRPr="007B3FB9" w:rsidRDefault="003840FF"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w:t>
            </w:r>
            <w:r w:rsidR="00066DB1" w:rsidRPr="007B3FB9">
              <w:rPr>
                <w:rFonts w:ascii="Times New Roman" w:hAnsi="Times New Roman" w:cs="Times New Roman"/>
              </w:rPr>
              <w:t>tting</w:t>
            </w:r>
          </w:p>
        </w:tc>
      </w:tr>
      <w:tr w:rsidR="00431D68" w:rsidRPr="007B3FB9" w14:paraId="4C41D058" w14:textId="77777777" w:rsidTr="00110B27">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tcBorders>
          </w:tcPr>
          <w:p w14:paraId="43B3E721" w14:textId="77777777" w:rsidR="00431D68" w:rsidRPr="007B3FB9" w:rsidRDefault="00431D68" w:rsidP="00E2272D">
            <w:pPr>
              <w:jc w:val="center"/>
              <w:rPr>
                <w:rFonts w:ascii="Times New Roman" w:hAnsi="Times New Roman" w:cs="Times New Roman"/>
              </w:rPr>
            </w:pPr>
            <w:r w:rsidRPr="007B3FB9">
              <w:rPr>
                <w:rFonts w:ascii="Times New Roman" w:hAnsi="Times New Roman" w:cs="Times New Roman"/>
              </w:rPr>
              <w:t>Pyrite</w:t>
            </w:r>
          </w:p>
          <w:p w14:paraId="67B6B793" w14:textId="77777777" w:rsidR="00431D68" w:rsidRPr="007B3FB9" w:rsidRDefault="00431D68" w:rsidP="00E2272D">
            <w:pPr>
              <w:jc w:val="center"/>
              <w:rPr>
                <w:rFonts w:ascii="Times New Roman" w:hAnsi="Times New Roman" w:cs="Times New Roman"/>
                <w:b w:val="0"/>
                <w:vertAlign w:val="superscript"/>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p w14:paraId="2C4AC25F" w14:textId="67AD7364" w:rsidR="00431D68" w:rsidRPr="00110B27" w:rsidRDefault="00431D68" w:rsidP="00E2272D">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800" w:type="dxa"/>
            <w:tcBorders>
              <w:top w:val="sing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721" w:type="dxa"/>
            <w:tcBorders>
              <w:top w:val="single" w:sz="4" w:space="0" w:color="auto"/>
            </w:tcBorders>
          </w:tcPr>
          <w:p w14:paraId="36D74777" w14:textId="77777777"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BDD8455" w14:textId="77777777"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p w14:paraId="2CA37B14" w14:textId="7C2AA47D"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2069" w:type="dxa"/>
            <w:tcBorders>
              <w:top w:val="single" w:sz="4" w:space="0" w:color="auto"/>
            </w:tcBorders>
          </w:tcPr>
          <w:p w14:paraId="0AF55A1B" w14:textId="06883E76"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[21]</w:t>
            </w:r>
            <w:r w:rsidRPr="007B3FB9">
              <w:rPr>
                <w:rFonts w:ascii="Times New Roman" w:hAnsi="Times New Roman" w:cs="Times New Roman"/>
              </w:rPr>
              <w:fldChar w:fldCharType="end"/>
            </w:r>
          </w:p>
          <w:p w14:paraId="018E79AE" w14:textId="3057AF8D"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35893">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"[21]", "plainTextFormattedCitation" : "[21]", "previouslyFormattedCitation" : "[21]" }, "properties" : { "noteIndex" : 0 }, "schema" : "https://github.com/citation-style-language/schema/raw/master/csl-citation.json" }</w:instrText>
            </w:r>
            <w:r w:rsidRPr="007B3FB9">
              <w:rPr>
                <w:rFonts w:ascii="Times New Roman" w:hAnsi="Times New Roman" w:cs="Times New Roman"/>
              </w:rPr>
              <w:fldChar w:fldCharType="separate"/>
            </w:r>
            <w:r w:rsidR="00035893" w:rsidRPr="00035893">
              <w:rPr>
                <w:rFonts w:ascii="Times New Roman" w:hAnsi="Times New Roman" w:cs="Times New Roman"/>
                <w:noProof/>
              </w:rPr>
              <w:t>[21]</w:t>
            </w:r>
            <w:r w:rsidRPr="007B3FB9">
              <w:rPr>
                <w:rFonts w:ascii="Times New Roman" w:hAnsi="Times New Roman" w:cs="Times New Roman"/>
              </w:rPr>
              <w:fldChar w:fldCharType="end"/>
            </w:r>
          </w:p>
          <w:p w14:paraId="16B581D0" w14:textId="51DEC0B5"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707EB2CE"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CD2535">
        <w:rPr>
          <w:rFonts w:ascii="Times New Roman" w:hAnsi="Times New Roman" w:cs="Times New Roman"/>
          <w:b/>
          <w:noProof/>
          <w:sz w:val="24"/>
          <w:szCs w:val="24"/>
        </w:rPr>
        <w:lastRenderedPageBreak/>
        <w:drawing>
          <wp:inline distT="0" distB="0" distL="0" distR="0" wp14:anchorId="71AB8B84" wp14:editId="5F80C77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Isotherm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commentRangeStart w:id="31"/>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1"/>
      <w:r w:rsidR="00110AB0">
        <w:rPr>
          <w:rStyle w:val="CommentReference"/>
        </w:rPr>
        <w:commentReference w:id="31"/>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4825C706" w14:textId="77777777" w:rsidR="00CF6B49" w:rsidRDefault="00CD2535" w:rsidP="00E2272D">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C94CAAE" wp14:editId="1ED57CD8">
            <wp:extent cx="3044958" cy="45720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H7Isotherms.png"/>
                    <pic:cNvPicPr/>
                  </pic:nvPicPr>
                  <pic:blipFill>
                    <a:blip r:embed="rId11">
                      <a:extLst>
                        <a:ext uri="{28A0092B-C50C-407E-A947-70E740481C1C}">
                          <a14:useLocalDpi xmlns:a14="http://schemas.microsoft.com/office/drawing/2010/main" val="0"/>
                        </a:ext>
                      </a:extLst>
                    </a:blip>
                    <a:stretch>
                      <a:fillRect/>
                    </a:stretch>
                  </pic:blipFill>
                  <pic:spPr>
                    <a:xfrm>
                      <a:off x="0" y="0"/>
                      <a:ext cx="3044958" cy="4572009"/>
                    </a:xfrm>
                    <a:prstGeom prst="rect">
                      <a:avLst/>
                    </a:prstGeom>
                  </pic:spPr>
                </pic:pic>
              </a:graphicData>
            </a:graphic>
          </wp:inline>
        </w:drawing>
      </w:r>
    </w:p>
    <w:p w14:paraId="643F7C4F" w14:textId="2BC869DD" w:rsidR="00CD30E4" w:rsidRPr="006C260C" w:rsidRDefault="00322FE7" w:rsidP="00E2272D">
      <w:pPr>
        <w:spacing w:line="240" w:lineRule="auto"/>
        <w:jc w:val="center"/>
        <w:rPr>
          <w:rFonts w:ascii="Times New Roman" w:hAnsi="Times New Roman" w:cs="Times New Roman"/>
          <w:sz w:val="24"/>
          <w:szCs w:val="24"/>
          <w:u w:val="single"/>
        </w:rPr>
      </w:pPr>
      <w:r w:rsidRPr="006C260C">
        <w:rPr>
          <w:rFonts w:ascii="Times New Roman" w:hAnsi="Times New Roman" w:cs="Times New Roman"/>
          <w:b/>
          <w:sz w:val="24"/>
          <w:szCs w:val="24"/>
        </w:rPr>
        <w:t xml:space="preserve">Figure </w:t>
      </w:r>
      <w:r w:rsidR="00CD2535" w:rsidRPr="006C260C">
        <w:rPr>
          <w:rFonts w:ascii="Times New Roman" w:hAnsi="Times New Roman" w:cs="Times New Roman"/>
          <w:b/>
          <w:sz w:val="24"/>
          <w:szCs w:val="24"/>
        </w:rPr>
        <w:t xml:space="preserve">1: </w:t>
      </w:r>
      <w:r w:rsidR="00CD2535" w:rsidRPr="006C260C">
        <w:rPr>
          <w:rFonts w:ascii="Times New Roman" w:hAnsi="Times New Roman" w:cs="Times New Roman"/>
          <w:sz w:val="24"/>
          <w:szCs w:val="24"/>
        </w:rPr>
        <w:t>Sorption isotherm results</w:t>
      </w:r>
      <w:r w:rsidR="00CF6B49" w:rsidRPr="006C260C">
        <w:rPr>
          <w:rFonts w:ascii="Times New Roman" w:hAnsi="Times New Roman" w:cs="Times New Roman"/>
          <w:sz w:val="24"/>
          <w:szCs w:val="24"/>
        </w:rPr>
        <w:t xml:space="preserve"> for pH 7. Error bars represent the standard deviation of triplicate measurements, and fit lines’ slope the reported </w:t>
      </w:r>
      <w:proofErr w:type="spellStart"/>
      <w:r w:rsidR="00CF6B49" w:rsidRPr="006C260C">
        <w:rPr>
          <w:rFonts w:ascii="Times New Roman" w:hAnsi="Times New Roman" w:cs="Times New Roman"/>
          <w:sz w:val="24"/>
          <w:szCs w:val="24"/>
        </w:rPr>
        <w:t>K</w:t>
      </w:r>
      <w:r w:rsidR="00CF6B49" w:rsidRPr="006C260C">
        <w:rPr>
          <w:rFonts w:ascii="Times New Roman" w:hAnsi="Times New Roman" w:cs="Times New Roman"/>
          <w:sz w:val="24"/>
          <w:szCs w:val="24"/>
          <w:vertAlign w:val="subscript"/>
        </w:rPr>
        <w:t>d</w:t>
      </w:r>
      <w:proofErr w:type="spellEnd"/>
      <w:r w:rsidR="00CF6B49" w:rsidRPr="006C260C">
        <w:rPr>
          <w:rFonts w:ascii="Times New Roman" w:hAnsi="Times New Roman" w:cs="Times New Roman"/>
          <w:sz w:val="24"/>
          <w:szCs w:val="24"/>
          <w:vertAlign w:val="subscript"/>
        </w:rPr>
        <w:t xml:space="preserve"> </w:t>
      </w:r>
      <w:r w:rsidR="00CF6B49" w:rsidRPr="006C260C">
        <w:rPr>
          <w:rFonts w:ascii="Times New Roman" w:hAnsi="Times New Roman" w:cs="Times New Roman"/>
          <w:sz w:val="24"/>
          <w:szCs w:val="24"/>
        </w:rPr>
        <w:t xml:space="preserve">values in Table </w:t>
      </w:r>
      <w:commentRangeStart w:id="32"/>
      <w:r w:rsidR="00CF6B49" w:rsidRPr="006C260C">
        <w:rPr>
          <w:rFonts w:ascii="Times New Roman" w:hAnsi="Times New Roman" w:cs="Times New Roman"/>
          <w:sz w:val="24"/>
          <w:szCs w:val="24"/>
        </w:rPr>
        <w:t>1</w:t>
      </w:r>
      <w:commentRangeEnd w:id="32"/>
      <w:r w:rsidR="00110AB0" w:rsidRPr="006C260C">
        <w:rPr>
          <w:rStyle w:val="CommentReference"/>
          <w:rFonts w:ascii="Times New Roman" w:hAnsi="Times New Roman" w:cs="Times New Roman"/>
          <w:sz w:val="24"/>
          <w:szCs w:val="24"/>
        </w:rPr>
        <w:commentReference w:id="32"/>
      </w:r>
      <w:r w:rsidR="00CF6B49" w:rsidRPr="006C260C">
        <w:rPr>
          <w:rFonts w:ascii="Times New Roman" w:hAnsi="Times New Roman" w:cs="Times New Roman"/>
          <w:sz w:val="24"/>
          <w:szCs w:val="24"/>
        </w:rPr>
        <w:t>.</w:t>
      </w:r>
    </w:p>
    <w:p w14:paraId="307C13AC" w14:textId="4F53EC65" w:rsidR="008A2972" w:rsidRDefault="008A2972" w:rsidP="00E2272D">
      <w:pPr>
        <w:spacing w:line="240" w:lineRule="auto"/>
        <w:rPr>
          <w:rFonts w:ascii="Times New Roman" w:hAnsi="Times New Roman" w:cs="Times New Roman"/>
        </w:rPr>
      </w:pPr>
      <w:r>
        <w:rPr>
          <w:rFonts w:ascii="Times New Roman" w:hAnsi="Times New Roman" w:cs="Times New Roman"/>
        </w:rPr>
        <w:br w:type="page"/>
      </w: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2">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3"/>
      <w:r>
        <w:rPr>
          <w:rFonts w:ascii="Times New Roman" w:hAnsi="Times New Roman" w:cs="Times New Roman"/>
          <w:b/>
          <w:sz w:val="24"/>
          <w:szCs w:val="24"/>
        </w:rPr>
        <w:t xml:space="preserve">Figure </w:t>
      </w:r>
      <w:commentRangeEnd w:id="33"/>
      <w:r w:rsidR="001B434D">
        <w:rPr>
          <w:rStyle w:val="CommentReference"/>
        </w:rPr>
        <w:commentReference w:id="33"/>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ferrihydrite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Chen" w:date="2017-02-07T15:30:00Z" w:initials="MC">
    <w:p w14:paraId="0820A32A" w14:textId="31F1ABA9" w:rsidR="00E45DBF" w:rsidRDefault="00E45DBF">
      <w:pPr>
        <w:pStyle w:val="CommentText"/>
      </w:pPr>
      <w:r>
        <w:rPr>
          <w:rStyle w:val="CommentReference"/>
        </w:rPr>
        <w:annotationRef/>
      </w:r>
      <w:r>
        <w:t>A little weird that I started this with Radon, but then don’t reconnect to the radon question later</w:t>
      </w:r>
    </w:p>
  </w:comment>
  <w:comment w:id="2" w:author="Michael Chen" w:date="2017-02-07T15:30:00Z" w:initials="MC">
    <w:p w14:paraId="2E8F3566" w14:textId="1921B1D4" w:rsidR="00E45DBF" w:rsidRDefault="00E45DBF">
      <w:pPr>
        <w:pStyle w:val="CommentText"/>
      </w:pPr>
      <w:r>
        <w:rPr>
          <w:rStyle w:val="CommentReference"/>
        </w:rPr>
        <w:annotationRef/>
      </w:r>
      <w:r>
        <w:t>Might want a citation for this</w:t>
      </w:r>
    </w:p>
  </w:comment>
  <w:comment w:id="4" w:author="Michael Chen" w:date="2016-09-08T15:32:00Z" w:initials="MC">
    <w:p w14:paraId="01E72A9E" w14:textId="77777777" w:rsidR="00E45DBF" w:rsidRDefault="00E45DBF" w:rsidP="00E53C0E">
      <w:pPr>
        <w:pStyle w:val="CommentText"/>
      </w:pPr>
      <w:r>
        <w:rPr>
          <w:rStyle w:val="CommentReference"/>
        </w:rPr>
        <w:annotationRef/>
      </w:r>
      <w:r>
        <w:t>Need to fill in this number and give reference</w:t>
      </w:r>
    </w:p>
  </w:comment>
  <w:comment w:id="5" w:author="Microsoft Office User" w:date="2016-10-14T12:43:00Z" w:initials="Office">
    <w:p w14:paraId="6D749CE3" w14:textId="742285BD" w:rsidR="00E45DBF" w:rsidRDefault="00E45DBF">
      <w:pPr>
        <w:pStyle w:val="CommentText"/>
      </w:pPr>
      <w:r>
        <w:rPr>
          <w:rStyle w:val="CommentReference"/>
        </w:rPr>
        <w:annotationRef/>
      </w:r>
      <w:r>
        <w:t>I’d add a range here…this will illustrate the incredibly high levels of Ra often present in brines</w:t>
      </w:r>
    </w:p>
  </w:comment>
  <w:comment w:id="6" w:author="Michael Chen" w:date="2017-02-07T15:57:00Z" w:initials="MC">
    <w:p w14:paraId="01B17408" w14:textId="63E37133" w:rsidR="00E45DBF" w:rsidRDefault="00E45DBF">
      <w:pPr>
        <w:pStyle w:val="CommentText"/>
      </w:pPr>
      <w:r>
        <w:rPr>
          <w:rStyle w:val="CommentReference"/>
        </w:rPr>
        <w:annotationRef/>
      </w:r>
      <w:r>
        <w:t>Remove ref 14</w:t>
      </w:r>
    </w:p>
  </w:comment>
  <w:comment w:id="7" w:author="Michael Chen" w:date="2017-02-07T15:57:00Z" w:initials="MC">
    <w:p w14:paraId="7161BD01" w14:textId="2C2DA322" w:rsidR="00E45DBF" w:rsidRDefault="00E45DBF">
      <w:pPr>
        <w:pStyle w:val="CommentText"/>
      </w:pPr>
      <w:r>
        <w:rPr>
          <w:rStyle w:val="CommentReference"/>
        </w:rPr>
        <w:annotationRef/>
      </w:r>
      <w:r>
        <w:t>Remove ref 15</w:t>
      </w:r>
    </w:p>
  </w:comment>
  <w:comment w:id="8" w:author="Michael Chen" w:date="2017-02-07T16:02:00Z" w:initials="MC">
    <w:p w14:paraId="0DFB2872" w14:textId="4F3BC760" w:rsidR="00E45DBF" w:rsidRDefault="00E45DBF">
      <w:pPr>
        <w:pStyle w:val="CommentText"/>
      </w:pPr>
      <w:r>
        <w:rPr>
          <w:rStyle w:val="CommentReference"/>
        </w:rPr>
        <w:annotationRef/>
      </w:r>
      <w:r>
        <w:t>Cut out some of these refs (18,20)</w:t>
      </w:r>
    </w:p>
  </w:comment>
  <w:comment w:id="9" w:author="Michael Chen" w:date="2017-02-07T16:02:00Z" w:initials="MC">
    <w:p w14:paraId="3DB60E4F" w14:textId="1F715838" w:rsidR="00E45DBF" w:rsidRDefault="00E45DBF">
      <w:pPr>
        <w:pStyle w:val="CommentText"/>
      </w:pPr>
      <w:r>
        <w:rPr>
          <w:rStyle w:val="CommentReference"/>
        </w:rPr>
        <w:annotationRef/>
      </w:r>
      <w:r>
        <w:t>Cut ref 23</w:t>
      </w:r>
    </w:p>
  </w:comment>
  <w:comment w:id="10" w:author="Michael Chen" w:date="2017-02-07T16:02:00Z" w:initials="MC">
    <w:p w14:paraId="2EB99268" w14:textId="44A11251" w:rsidR="00E45DBF" w:rsidRDefault="00E45DBF">
      <w:pPr>
        <w:pStyle w:val="CommentText"/>
      </w:pPr>
      <w:r>
        <w:rPr>
          <w:rStyle w:val="CommentReference"/>
        </w:rPr>
        <w:annotationRef/>
      </w:r>
      <w:r>
        <w:t>Remove 1-2 refs</w:t>
      </w:r>
    </w:p>
  </w:comment>
  <w:comment w:id="11" w:author="Michael Chen" w:date="2017-02-07T16:07:00Z" w:initials="MC">
    <w:p w14:paraId="151A869A" w14:textId="54F68922" w:rsidR="00E45DBF" w:rsidRDefault="00E45DBF">
      <w:pPr>
        <w:pStyle w:val="CommentText"/>
      </w:pPr>
      <w:r>
        <w:rPr>
          <w:rStyle w:val="CommentReference"/>
        </w:rPr>
        <w:annotationRef/>
      </w:r>
      <w:r>
        <w:t>Strike ref 33</w:t>
      </w:r>
    </w:p>
  </w:comment>
  <w:comment w:id="12" w:author="Michael Chen" w:date="2017-02-09T15:45:00Z" w:initials="MC">
    <w:p w14:paraId="06D8E542" w14:textId="1BC1555D" w:rsidR="00E45DBF" w:rsidRDefault="00E45DBF">
      <w:pPr>
        <w:pStyle w:val="CommentText"/>
      </w:pPr>
      <w:r>
        <w:rPr>
          <w:rStyle w:val="CommentReference"/>
        </w:rPr>
        <w:annotationRef/>
      </w:r>
      <w:r>
        <w:t>This sentence is unclear, too many ideas at once</w:t>
      </w:r>
    </w:p>
  </w:comment>
  <w:comment w:id="13" w:author="Microsoft Office User" w:date="2016-08-30T12:15:00Z" w:initials="Office">
    <w:p w14:paraId="30EB024A" w14:textId="57E34B2B" w:rsidR="00E45DBF" w:rsidRDefault="00E45DBF">
      <w:pPr>
        <w:pStyle w:val="CommentText"/>
      </w:pPr>
      <w:r>
        <w:rPr>
          <w:rStyle w:val="CommentReference"/>
        </w:rPr>
        <w:annotationRef/>
      </w:r>
      <w:r>
        <w:t>Merge these…also, you haven’t introduced the importance of reduced minerals…</w:t>
      </w:r>
    </w:p>
  </w:comment>
  <w:comment w:id="14" w:author="Michael Chen" w:date="2016-09-27T15:44:00Z" w:initials="MC">
    <w:p w14:paraId="64C48399" w14:textId="2848BA93" w:rsidR="00E45DBF" w:rsidRDefault="00E45DBF">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E45DBF" w:rsidRDefault="00E45DBF">
      <w:pPr>
        <w:pStyle w:val="CommentText"/>
      </w:pPr>
      <w:r>
        <w:rPr>
          <w:rStyle w:val="CommentReference"/>
        </w:rPr>
        <w:annotationRef/>
      </w:r>
    </w:p>
  </w:comment>
  <w:comment w:id="15" w:author="Microsoft Office User" w:date="2016-08-30T12:28:00Z" w:initials="Office">
    <w:p w14:paraId="5778E823" w14:textId="08EBFCDA" w:rsidR="00E45DBF" w:rsidRDefault="00E45DBF">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6" w:author="Michael Chen" w:date="2016-11-01T14:25:00Z" w:initials="MC">
    <w:p w14:paraId="09DACAE9" w14:textId="08B0A06F" w:rsidR="00E45DBF" w:rsidRDefault="00E45DBF">
      <w:pPr>
        <w:pStyle w:val="CommentText"/>
      </w:pPr>
      <w:r>
        <w:rPr>
          <w:rStyle w:val="CommentReference"/>
        </w:rPr>
        <w:annotationRef/>
      </w:r>
      <w:r>
        <w:t>Need to check the XRD</w:t>
      </w:r>
    </w:p>
  </w:comment>
  <w:comment w:id="17" w:author="Microsoft Office User" w:date="2017-02-05T00:05:00Z" w:initials="Office">
    <w:p w14:paraId="28BD5C97" w14:textId="5561E3CC" w:rsidR="00E45DBF" w:rsidRDefault="00E45DBF">
      <w:pPr>
        <w:pStyle w:val="CommentText"/>
      </w:pPr>
      <w:r>
        <w:rPr>
          <w:rStyle w:val="CommentReference"/>
        </w:rPr>
        <w:annotationRef/>
      </w:r>
      <w:r>
        <w:t>Move table 1 to supplementary</w:t>
      </w:r>
    </w:p>
  </w:comment>
  <w:comment w:id="18" w:author="Microsoft Office User" w:date="2016-08-30T12:41:00Z" w:initials="Office">
    <w:p w14:paraId="450E2D7B" w14:textId="0A508BBD" w:rsidR="00E45DBF" w:rsidRDefault="00E45DBF">
      <w:pPr>
        <w:pStyle w:val="CommentText"/>
      </w:pPr>
      <w:r>
        <w:rPr>
          <w:rStyle w:val="CommentReference"/>
        </w:rPr>
        <w:annotationRef/>
      </w:r>
      <w:r>
        <w:t>Proper terminology?</w:t>
      </w:r>
    </w:p>
  </w:comment>
  <w:comment w:id="19" w:author="Michael Chen" w:date="2017-02-07T17:02:00Z" w:initials="MC">
    <w:p w14:paraId="7E6AC8BB" w14:textId="0AEC7D0E" w:rsidR="00E45DBF" w:rsidRDefault="00E45DBF">
      <w:pPr>
        <w:pStyle w:val="CommentText"/>
      </w:pPr>
      <w:r>
        <w:rPr>
          <w:rStyle w:val="CommentReference"/>
        </w:rPr>
        <w:annotationRef/>
      </w:r>
      <w:r>
        <w:t xml:space="preserve">Remove </w:t>
      </w:r>
      <w:proofErr w:type="spellStart"/>
      <w:r>
        <w:t>dzombak</w:t>
      </w:r>
      <w:proofErr w:type="spellEnd"/>
      <w:r>
        <w:t xml:space="preserve"> reference</w:t>
      </w:r>
    </w:p>
  </w:comment>
  <w:comment w:id="20" w:author="Michael Chen" w:date="2017-02-07T17:04:00Z" w:initials="MC">
    <w:p w14:paraId="7B1DAE29" w14:textId="1F8FBAED" w:rsidR="00E45DBF" w:rsidRDefault="00E45DBF">
      <w:pPr>
        <w:pStyle w:val="CommentText"/>
      </w:pPr>
      <w:r>
        <w:rPr>
          <w:rStyle w:val="CommentReference"/>
        </w:rPr>
        <w:annotationRef/>
      </w:r>
      <w:r>
        <w:t>Should say this a better way</w:t>
      </w:r>
    </w:p>
  </w:comment>
  <w:comment w:id="21" w:author="Microsoft Office User" w:date="2016-10-17T11:01:00Z" w:initials="Office">
    <w:p w14:paraId="30F571C6" w14:textId="274B527F" w:rsidR="00E45DBF" w:rsidRDefault="00E45DBF">
      <w:pPr>
        <w:pStyle w:val="CommentText"/>
      </w:pPr>
      <w:r>
        <w:rPr>
          <w:rStyle w:val="CommentReference"/>
        </w:rPr>
        <w:annotationRef/>
      </w:r>
      <w:r>
        <w:t xml:space="preserve">mention in the beginning that all isotherms fit within a linear range, hence </w:t>
      </w:r>
      <w:proofErr w:type="spellStart"/>
      <w:r>
        <w:t>Kd</w:t>
      </w:r>
      <w:proofErr w:type="spellEnd"/>
      <w:r>
        <w:t xml:space="preserve"> was used as a comparison</w:t>
      </w:r>
    </w:p>
  </w:comment>
  <w:comment w:id="22" w:author="Microsoft Office User" w:date="2016-10-15T17:16:00Z" w:initials="Office">
    <w:p w14:paraId="0252FB19" w14:textId="6F75025B" w:rsidR="00E45DBF" w:rsidRDefault="00E45DBF">
      <w:pPr>
        <w:pStyle w:val="CommentText"/>
      </w:pPr>
      <w:r>
        <w:rPr>
          <w:rStyle w:val="CommentReference"/>
        </w:rPr>
        <w:annotationRef/>
      </w:r>
      <w:r>
        <w:t xml:space="preserve">Are these SCM models, or </w:t>
      </w:r>
      <w:proofErr w:type="spellStart"/>
      <w:r>
        <w:t>Kd’s</w:t>
      </w:r>
      <w:proofErr w:type="spellEnd"/>
      <w:r>
        <w:t>? Need to clarify</w:t>
      </w:r>
    </w:p>
  </w:comment>
  <w:comment w:id="24" w:author="Microsoft Office User" w:date="2016-08-30T13:03:00Z" w:initials="Office">
    <w:p w14:paraId="684768AE" w14:textId="3B72B75F" w:rsidR="00E45DBF" w:rsidRDefault="00E45DBF">
      <w:pPr>
        <w:pStyle w:val="CommentText"/>
      </w:pPr>
      <w:r>
        <w:rPr>
          <w:rStyle w:val="CommentReference"/>
        </w:rPr>
        <w:annotationRef/>
      </w:r>
      <w:r>
        <w:t>We’ll see if this is still true when normalized to surface area….</w:t>
      </w:r>
    </w:p>
  </w:comment>
  <w:comment w:id="23" w:author="Microsoft Office User" w:date="2016-10-15T17:32:00Z" w:initials="Office">
    <w:p w14:paraId="2409F86B" w14:textId="45E184B7" w:rsidR="00E45DBF" w:rsidRDefault="00E45DBF">
      <w:pPr>
        <w:pStyle w:val="CommentText"/>
      </w:pPr>
      <w:r>
        <w:rPr>
          <w:rStyle w:val="CommentReference"/>
        </w:rPr>
        <w:annotationRef/>
      </w:r>
      <w:r>
        <w:t>Normalized to SA?</w:t>
      </w:r>
    </w:p>
  </w:comment>
  <w:comment w:id="25" w:author="Microsoft Office User" w:date="2017-02-05T00:22:00Z" w:initials="Office">
    <w:p w14:paraId="2ADDA86F" w14:textId="06F477BA" w:rsidR="00E45DBF" w:rsidRDefault="00E45DBF">
      <w:pPr>
        <w:pStyle w:val="CommentText"/>
      </w:pPr>
      <w:r>
        <w:rPr>
          <w:rStyle w:val="CommentReference"/>
        </w:rPr>
        <w:annotationRef/>
      </w:r>
      <w:r>
        <w:t>Which ones?</w:t>
      </w:r>
    </w:p>
  </w:comment>
  <w:comment w:id="27" w:author="Michael Chen" w:date="2017-02-07T17:07:00Z" w:initials="MC">
    <w:p w14:paraId="629A8725" w14:textId="3360E68E" w:rsidR="00E45DBF" w:rsidRDefault="00E45DBF">
      <w:pPr>
        <w:pStyle w:val="CommentText"/>
      </w:pPr>
      <w:r>
        <w:rPr>
          <w:rStyle w:val="CommentReference"/>
        </w:rPr>
        <w:annotationRef/>
      </w:r>
      <w:r>
        <w:t>Remove reference 48 (and the references overall)</w:t>
      </w:r>
    </w:p>
  </w:comment>
  <w:comment w:id="26" w:author="Michael Chen" w:date="2016-10-25T18:14:00Z" w:initials="MC">
    <w:p w14:paraId="1F8017ED" w14:textId="1D6E7443" w:rsidR="00E45DBF" w:rsidRDefault="00E45DBF">
      <w:pPr>
        <w:pStyle w:val="CommentText"/>
      </w:pPr>
      <w:r>
        <w:rPr>
          <w:rStyle w:val="CommentReference"/>
        </w:rPr>
        <w:annotationRef/>
      </w:r>
      <w:r>
        <w:t>Need to delve further into WHY montmorillonites have these differences</w:t>
      </w:r>
    </w:p>
  </w:comment>
  <w:comment w:id="28" w:author="Michael Chen" w:date="2017-02-09T16:10:00Z" w:initials="MC">
    <w:p w14:paraId="74F80848" w14:textId="367AA88B" w:rsidR="00E45DBF" w:rsidRDefault="00E45DBF">
      <w:pPr>
        <w:pStyle w:val="CommentText"/>
      </w:pPr>
      <w:r>
        <w:rPr>
          <w:rStyle w:val="CommentReference"/>
        </w:rPr>
        <w:annotationRef/>
      </w:r>
      <w:r>
        <w:t>Might want to put a number or two in</w:t>
      </w:r>
    </w:p>
  </w:comment>
  <w:comment w:id="29" w:author="Microsoft Office User" w:date="2016-10-17T13:23:00Z" w:initials="Office">
    <w:p w14:paraId="6DE7E727" w14:textId="40DF8D21" w:rsidR="00E45DBF" w:rsidRDefault="00E45DBF">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0" w:author="Microsoft Office User" w:date="2016-10-17T15:36:00Z" w:initials="Office">
    <w:p w14:paraId="2B823BDE" w14:textId="1D0C3452" w:rsidR="00E45DBF" w:rsidRDefault="00E45DBF">
      <w:pPr>
        <w:pStyle w:val="CommentText"/>
      </w:pPr>
      <w:r>
        <w:rPr>
          <w:rStyle w:val="CommentReference"/>
        </w:rPr>
        <w:annotationRef/>
      </w:r>
      <w:r>
        <w:t>Merge with the paragraph above</w:t>
      </w:r>
    </w:p>
  </w:comment>
  <w:comment w:id="31" w:author="Michael Chen" w:date="2017-02-09T12:29:00Z" w:initials="MC">
    <w:p w14:paraId="38ABF949" w14:textId="3A1DF436" w:rsidR="00E45DBF" w:rsidRDefault="00E45DBF">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2" w:author="Michael Chen" w:date="2017-02-09T12:28:00Z" w:initials="MC">
    <w:p w14:paraId="4FB4739D" w14:textId="378A6092" w:rsidR="00E45DBF" w:rsidRDefault="00E45DBF">
      <w:pPr>
        <w:pStyle w:val="CommentText"/>
      </w:pPr>
      <w:r>
        <w:rPr>
          <w:rStyle w:val="CommentReference"/>
        </w:rPr>
        <w:annotationRef/>
      </w:r>
      <w:r>
        <w:t>This is the second option for the first figure. While it has less data, it still conveys the main ideas we discuss in the paper, and is smaller. I’d still plan to have the rest of the isotherms plotted in the supporting information like in the first figure option.</w:t>
      </w:r>
    </w:p>
  </w:comment>
  <w:comment w:id="33" w:author="Michael Chen" w:date="2017-02-09T15:30:00Z" w:initials="MC">
    <w:p w14:paraId="0FCA3A97" w14:textId="2F0B5FCC" w:rsidR="00E45DBF" w:rsidRDefault="00E45DBF">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20A32A" w15:done="1"/>
  <w15:commentEx w15:paraId="2E8F3566" w15:done="0"/>
  <w15:commentEx w15:paraId="01E72A9E" w15:done="1"/>
  <w15:commentEx w15:paraId="6D749CE3" w15:done="1"/>
  <w15:commentEx w15:paraId="01B17408" w15:done="1"/>
  <w15:commentEx w15:paraId="7161BD01" w15:done="1"/>
  <w15:commentEx w15:paraId="0DFB2872" w15:done="1"/>
  <w15:commentEx w15:paraId="3DB60E4F" w15:done="1"/>
  <w15:commentEx w15:paraId="2EB99268" w15:done="1"/>
  <w15:commentEx w15:paraId="151A869A" w15:done="1"/>
  <w15:commentEx w15:paraId="06D8E542" w15:done="0"/>
  <w15:commentEx w15:paraId="30EB024A" w15:done="1"/>
  <w15:commentEx w15:paraId="64C48399" w15:done="1"/>
  <w15:commentEx w15:paraId="2A765D9D" w15:done="1"/>
  <w15:commentEx w15:paraId="5778E823" w15:done="1"/>
  <w15:commentEx w15:paraId="09DACAE9" w15:done="0"/>
  <w15:commentEx w15:paraId="28BD5C97" w15:done="0"/>
  <w15:commentEx w15:paraId="450E2D7B" w15:done="1"/>
  <w15:commentEx w15:paraId="7E6AC8BB" w15:done="1"/>
  <w15:commentEx w15:paraId="7B1DAE29" w15:done="0"/>
  <w15:commentEx w15:paraId="30F571C6" w15:done="1"/>
  <w15:commentEx w15:paraId="0252FB19" w15:done="1"/>
  <w15:commentEx w15:paraId="684768AE" w15:done="1"/>
  <w15:commentEx w15:paraId="2409F86B" w15:done="1"/>
  <w15:commentEx w15:paraId="2ADDA86F" w15:done="1"/>
  <w15:commentEx w15:paraId="629A8725" w15:done="1"/>
  <w15:commentEx w15:paraId="1F8017ED" w15:done="1"/>
  <w15:commentEx w15:paraId="74F80848" w15:done="0"/>
  <w15:commentEx w15:paraId="6DE7E727" w15:done="1"/>
  <w15:commentEx w15:paraId="2B823BDE" w15:done="1"/>
  <w15:commentEx w15:paraId="38ABF949" w15:done="0"/>
  <w15:commentEx w15:paraId="4FB4739D" w15:done="0"/>
  <w15:commentEx w15:paraId="0FCA3A9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03F6D" w14:textId="77777777" w:rsidR="00AA776F" w:rsidRDefault="00AA776F" w:rsidP="005660E3">
      <w:pPr>
        <w:spacing w:after="0" w:line="240" w:lineRule="auto"/>
      </w:pPr>
      <w:r>
        <w:separator/>
      </w:r>
    </w:p>
  </w:endnote>
  <w:endnote w:type="continuationSeparator" w:id="0">
    <w:p w14:paraId="73FD2FA0" w14:textId="77777777" w:rsidR="00AA776F" w:rsidRDefault="00AA776F"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8DB26" w14:textId="77777777" w:rsidR="00AA776F" w:rsidRDefault="00AA776F" w:rsidP="005660E3">
      <w:pPr>
        <w:spacing w:after="0" w:line="240" w:lineRule="auto"/>
      </w:pPr>
      <w:r>
        <w:separator/>
      </w:r>
    </w:p>
  </w:footnote>
  <w:footnote w:type="continuationSeparator" w:id="0">
    <w:p w14:paraId="1DA66C6E" w14:textId="77777777" w:rsidR="00AA776F" w:rsidRDefault="00AA776F" w:rsidP="0056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448247"/>
      <w:docPartObj>
        <w:docPartGallery w:val="Page Numbers (Top of Page)"/>
        <w:docPartUnique/>
      </w:docPartObj>
    </w:sdtPr>
    <w:sdtEndPr>
      <w:rPr>
        <w:noProof/>
      </w:rPr>
    </w:sdtEndPr>
    <w:sdtContent>
      <w:p w14:paraId="2D8E62A8" w14:textId="66C8F9DB" w:rsidR="00E45DBF" w:rsidRDefault="00E45DBF">
        <w:pPr>
          <w:pStyle w:val="Header"/>
          <w:jc w:val="right"/>
        </w:pPr>
        <w:r>
          <w:fldChar w:fldCharType="begin"/>
        </w:r>
        <w:r>
          <w:instrText xml:space="preserve"> PAGE   \* MERGEFORMAT </w:instrText>
        </w:r>
        <w:r>
          <w:fldChar w:fldCharType="separate"/>
        </w:r>
        <w:r w:rsidR="008E6C6F">
          <w:rPr>
            <w:noProof/>
          </w:rPr>
          <w:t>2</w:t>
        </w:r>
        <w:r>
          <w:rPr>
            <w:noProof/>
          </w:rPr>
          <w:fldChar w:fldCharType="end"/>
        </w:r>
      </w:p>
    </w:sdtContent>
  </w:sdt>
  <w:p w14:paraId="4D6AB4DB" w14:textId="77777777" w:rsidR="00E45DBF" w:rsidRDefault="00E45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1F6475"/>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540"/>
    <w:rsid w:val="002637ED"/>
    <w:rsid w:val="00264652"/>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E4C56"/>
    <w:rsid w:val="002F04C7"/>
    <w:rsid w:val="002F49E3"/>
    <w:rsid w:val="00302AEE"/>
    <w:rsid w:val="003032A0"/>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904"/>
    <w:rsid w:val="003339A0"/>
    <w:rsid w:val="003346AE"/>
    <w:rsid w:val="00336B92"/>
    <w:rsid w:val="003431D9"/>
    <w:rsid w:val="00344B6D"/>
    <w:rsid w:val="00346B02"/>
    <w:rsid w:val="003505D1"/>
    <w:rsid w:val="003523B5"/>
    <w:rsid w:val="003610DA"/>
    <w:rsid w:val="00363B39"/>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2C05"/>
    <w:rsid w:val="003D6593"/>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E325D"/>
    <w:rsid w:val="004E3453"/>
    <w:rsid w:val="004E612E"/>
    <w:rsid w:val="004F0510"/>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5AA3"/>
    <w:rsid w:val="00755D5E"/>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9D0"/>
    <w:rsid w:val="00887CB1"/>
    <w:rsid w:val="0089426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11F2"/>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F9E"/>
    <w:rsid w:val="00A96F8E"/>
    <w:rsid w:val="00AA4247"/>
    <w:rsid w:val="00AA610F"/>
    <w:rsid w:val="00AA7551"/>
    <w:rsid w:val="00AA776F"/>
    <w:rsid w:val="00AB12D0"/>
    <w:rsid w:val="00AB2DE6"/>
    <w:rsid w:val="00AB79AB"/>
    <w:rsid w:val="00AC09E0"/>
    <w:rsid w:val="00AC2E49"/>
    <w:rsid w:val="00AC3A09"/>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535"/>
    <w:rsid w:val="00CD2C84"/>
    <w:rsid w:val="00CD30E4"/>
    <w:rsid w:val="00CD3234"/>
    <w:rsid w:val="00CD3D7F"/>
    <w:rsid w:val="00CD6EFC"/>
    <w:rsid w:val="00CD78A8"/>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189F"/>
    <w:rsid w:val="00DA398E"/>
    <w:rsid w:val="00DA4A9B"/>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CF9B-FFFB-431D-81E9-9CEC3534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15</Pages>
  <Words>35167</Words>
  <Characters>200456</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235153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56</cp:revision>
  <cp:lastPrinted>2017-02-07T15:34:00Z</cp:lastPrinted>
  <dcterms:created xsi:type="dcterms:W3CDTF">2017-02-06T19:59:00Z</dcterms:created>
  <dcterms:modified xsi:type="dcterms:W3CDTF">2017-02-09T21:43:00Z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880b3e83-c3f0-30db-9023-51056ac502ef</vt:lpwstr>
  </property>
</Properties>
</file>