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C9555D" w14:textId="35EB3AE6" w:rsidR="001B05E8" w:rsidRPr="003755E6" w:rsidRDefault="001B05E8" w:rsidP="00CD082E">
      <w:pPr>
        <w:spacing w:line="480" w:lineRule="auto"/>
        <w:jc w:val="center"/>
        <w:rPr>
          <w:rFonts w:ascii="Times New Roman" w:hAnsi="Times New Roman" w:cs="Times New Roman"/>
          <w:sz w:val="24"/>
          <w:szCs w:val="24"/>
          <w:u w:val="single"/>
        </w:rPr>
      </w:pPr>
      <w:r w:rsidRPr="003755E6">
        <w:rPr>
          <w:rFonts w:ascii="Times New Roman" w:hAnsi="Times New Roman" w:cs="Times New Roman"/>
          <w:sz w:val="24"/>
          <w:szCs w:val="24"/>
          <w:u w:val="single"/>
        </w:rPr>
        <w:t xml:space="preserve">Experimental and Surface Complexation Modeling of Radium Sorption to Iron </w:t>
      </w:r>
      <w:proofErr w:type="spellStart"/>
      <w:r w:rsidRPr="003755E6">
        <w:rPr>
          <w:rFonts w:ascii="Times New Roman" w:hAnsi="Times New Roman" w:cs="Times New Roman"/>
          <w:sz w:val="24"/>
          <w:szCs w:val="24"/>
          <w:u w:val="single"/>
        </w:rPr>
        <w:t>Oxies</w:t>
      </w:r>
      <w:proofErr w:type="spellEnd"/>
      <w:r w:rsidRPr="003755E6">
        <w:rPr>
          <w:rFonts w:ascii="Times New Roman" w:hAnsi="Times New Roman" w:cs="Times New Roman"/>
          <w:sz w:val="24"/>
          <w:szCs w:val="24"/>
          <w:u w:val="single"/>
        </w:rPr>
        <w:t>, Iron Sulfides, and Montmorillonites</w:t>
      </w:r>
    </w:p>
    <w:p w14:paraId="245F837F" w14:textId="285A7C29" w:rsidR="006B107C" w:rsidRPr="003755E6" w:rsidRDefault="006B107C" w:rsidP="00CD082E">
      <w:pPr>
        <w:spacing w:after="0" w:line="480" w:lineRule="auto"/>
        <w:jc w:val="center"/>
        <w:rPr>
          <w:rFonts w:ascii="Times New Roman" w:hAnsi="Times New Roman" w:cs="Times New Roman"/>
          <w:sz w:val="24"/>
          <w:szCs w:val="24"/>
          <w:u w:val="single"/>
        </w:rPr>
      </w:pPr>
      <w:r w:rsidRPr="003755E6">
        <w:rPr>
          <w:rFonts w:ascii="Times New Roman" w:hAnsi="Times New Roman" w:cs="Times New Roman"/>
          <w:sz w:val="24"/>
          <w:szCs w:val="24"/>
          <w:u w:val="single"/>
        </w:rPr>
        <w:t xml:space="preserve">Michael </w:t>
      </w:r>
      <w:r w:rsidR="00A94AD4">
        <w:rPr>
          <w:rFonts w:ascii="Times New Roman" w:hAnsi="Times New Roman" w:cs="Times New Roman"/>
          <w:sz w:val="24"/>
          <w:szCs w:val="24"/>
          <w:u w:val="single"/>
        </w:rPr>
        <w:t xml:space="preserve">A. </w:t>
      </w:r>
      <w:r w:rsidRPr="003755E6">
        <w:rPr>
          <w:rFonts w:ascii="Times New Roman" w:hAnsi="Times New Roman" w:cs="Times New Roman"/>
          <w:sz w:val="24"/>
          <w:szCs w:val="24"/>
          <w:u w:val="single"/>
        </w:rPr>
        <w:t>Chen</w:t>
      </w:r>
      <w:r w:rsidR="00A94AD4">
        <w:rPr>
          <w:rFonts w:ascii="Times New Roman" w:hAnsi="Times New Roman" w:cs="Times New Roman"/>
          <w:sz w:val="24"/>
          <w:szCs w:val="24"/>
          <w:u w:val="single"/>
        </w:rPr>
        <w:t>*</w:t>
      </w:r>
      <w:r w:rsidRPr="003755E6">
        <w:rPr>
          <w:rFonts w:ascii="Times New Roman" w:hAnsi="Times New Roman" w:cs="Times New Roman"/>
          <w:sz w:val="24"/>
          <w:szCs w:val="24"/>
          <w:u w:val="single"/>
        </w:rPr>
        <w:t xml:space="preserve"> and Benjamin D. Kocar</w:t>
      </w:r>
    </w:p>
    <w:p w14:paraId="1CC7158C" w14:textId="785DADB9" w:rsidR="006B107C" w:rsidRPr="003755E6" w:rsidRDefault="006B107C" w:rsidP="00CD082E">
      <w:pPr>
        <w:spacing w:after="0" w:line="480" w:lineRule="auto"/>
        <w:jc w:val="center"/>
        <w:rPr>
          <w:rFonts w:ascii="Times New Roman" w:hAnsi="Times New Roman" w:cs="Times New Roman"/>
          <w:sz w:val="24"/>
          <w:szCs w:val="24"/>
          <w:u w:val="single"/>
        </w:rPr>
      </w:pPr>
      <w:proofErr w:type="spellStart"/>
      <w:r w:rsidRPr="003755E6">
        <w:rPr>
          <w:rFonts w:ascii="Times New Roman" w:hAnsi="Times New Roman" w:cs="Times New Roman"/>
          <w:sz w:val="24"/>
          <w:szCs w:val="24"/>
          <w:u w:val="single"/>
        </w:rPr>
        <w:t>Dept</w:t>
      </w:r>
      <w:proofErr w:type="spellEnd"/>
      <w:r w:rsidRPr="003755E6">
        <w:rPr>
          <w:rFonts w:ascii="Times New Roman" w:hAnsi="Times New Roman" w:cs="Times New Roman"/>
          <w:sz w:val="24"/>
          <w:szCs w:val="24"/>
          <w:u w:val="single"/>
        </w:rPr>
        <w:t xml:space="preserve"> of Civil and Environmental Engineering,</w:t>
      </w:r>
    </w:p>
    <w:p w14:paraId="38DFAF87" w14:textId="3CDE90B0" w:rsidR="006B107C" w:rsidRDefault="006B107C" w:rsidP="00CD082E">
      <w:pPr>
        <w:spacing w:after="0" w:line="480" w:lineRule="auto"/>
        <w:jc w:val="center"/>
        <w:rPr>
          <w:rFonts w:ascii="Times New Roman" w:hAnsi="Times New Roman" w:cs="Times New Roman"/>
          <w:sz w:val="24"/>
          <w:szCs w:val="24"/>
          <w:u w:val="single"/>
        </w:rPr>
      </w:pPr>
      <w:r w:rsidRPr="003755E6">
        <w:rPr>
          <w:rFonts w:ascii="Times New Roman" w:hAnsi="Times New Roman" w:cs="Times New Roman"/>
          <w:sz w:val="24"/>
          <w:szCs w:val="24"/>
          <w:u w:val="single"/>
        </w:rPr>
        <w:t>Massachusetts Institute of Technology</w:t>
      </w:r>
    </w:p>
    <w:p w14:paraId="325A02F1" w14:textId="1AC31D5C" w:rsidR="00A94AD4" w:rsidRDefault="00A94AD4" w:rsidP="00CD082E">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 xml:space="preserve">*Corresponding author, </w:t>
      </w:r>
      <w:hyperlink r:id="rId8" w:history="1">
        <w:r w:rsidR="001F136D" w:rsidRPr="00FF5EF7">
          <w:rPr>
            <w:rStyle w:val="Hyperlink"/>
            <w:rFonts w:ascii="Times New Roman" w:hAnsi="Times New Roman" w:cs="Times New Roman"/>
            <w:sz w:val="24"/>
            <w:szCs w:val="24"/>
          </w:rPr>
          <w:t>machen@mit.edu</w:t>
        </w:r>
      </w:hyperlink>
    </w:p>
    <w:p w14:paraId="52847F40" w14:textId="75EEC3B1" w:rsidR="001F136D" w:rsidRPr="001F136D" w:rsidRDefault="001F136D" w:rsidP="001F136D">
      <w:pPr>
        <w:spacing w:line="480" w:lineRule="auto"/>
        <w:rPr>
          <w:rFonts w:ascii="Times New Roman" w:hAnsi="Times New Roman" w:cs="Times New Roman"/>
          <w:b/>
          <w:sz w:val="24"/>
          <w:szCs w:val="24"/>
          <w:u w:val="single"/>
        </w:rPr>
      </w:pPr>
      <w:r w:rsidRPr="001F136D">
        <w:rPr>
          <w:rFonts w:ascii="Times New Roman" w:hAnsi="Times New Roman" w:cs="Times New Roman"/>
          <w:b/>
          <w:sz w:val="24"/>
          <w:szCs w:val="24"/>
          <w:u w:val="single"/>
        </w:rPr>
        <w:t>Abstract</w:t>
      </w:r>
    </w:p>
    <w:p w14:paraId="610BF8BF" w14:textId="06868482" w:rsidR="001F136D" w:rsidRPr="001F136D" w:rsidRDefault="001F136D" w:rsidP="001F136D">
      <w:pPr>
        <w:spacing w:line="480" w:lineRule="auto"/>
        <w:rPr>
          <w:rFonts w:ascii="Times New Roman" w:hAnsi="Times New Roman" w:cs="Times New Roman"/>
          <w:sz w:val="24"/>
          <w:szCs w:val="24"/>
        </w:rPr>
      </w:pPr>
      <w:r w:rsidRPr="001F136D">
        <w:rPr>
          <w:rFonts w:ascii="Times New Roman" w:hAnsi="Times New Roman" w:cs="Times New Roman"/>
          <w:sz w:val="24"/>
          <w:szCs w:val="24"/>
        </w:rPr>
        <w:t xml:space="preserve">Radium (Ra) is a naturally occurring radioactive material that poses a significant hazard when released from the subsurface by anthropogenic activities (i.e. hydraulic fracturing), but can </w:t>
      </w:r>
      <w:proofErr w:type="spellStart"/>
      <w:r w:rsidRPr="001F136D">
        <w:rPr>
          <w:rFonts w:ascii="Times New Roman" w:hAnsi="Times New Roman" w:cs="Times New Roman"/>
          <w:sz w:val="24"/>
          <w:szCs w:val="24"/>
        </w:rPr>
        <w:t>aslo</w:t>
      </w:r>
      <w:proofErr w:type="spellEnd"/>
      <w:r w:rsidRPr="001F136D">
        <w:rPr>
          <w:rFonts w:ascii="Times New Roman" w:hAnsi="Times New Roman" w:cs="Times New Roman"/>
          <w:sz w:val="24"/>
          <w:szCs w:val="24"/>
        </w:rPr>
        <w:t xml:space="preserve"> mark groundwater movement in estuarine systems. Ra transport is known to be dominated sorption, particularly by iron and manganese (</w:t>
      </w:r>
      <w:proofErr w:type="spellStart"/>
      <w:r w:rsidRPr="001F136D">
        <w:rPr>
          <w:rFonts w:ascii="Times New Roman" w:hAnsi="Times New Roman" w:cs="Times New Roman"/>
          <w:sz w:val="24"/>
          <w:szCs w:val="24"/>
        </w:rPr>
        <w:t>hydr</w:t>
      </w:r>
      <w:proofErr w:type="spellEnd"/>
      <w:proofErr w:type="gramStart"/>
      <w:r w:rsidRPr="001F136D">
        <w:rPr>
          <w:rFonts w:ascii="Times New Roman" w:hAnsi="Times New Roman" w:cs="Times New Roman"/>
          <w:sz w:val="24"/>
          <w:szCs w:val="24"/>
        </w:rPr>
        <w:t>)oxides</w:t>
      </w:r>
      <w:proofErr w:type="gramEnd"/>
      <w:r w:rsidRPr="001F136D">
        <w:rPr>
          <w:rFonts w:ascii="Times New Roman" w:hAnsi="Times New Roman" w:cs="Times New Roman"/>
          <w:sz w:val="24"/>
          <w:szCs w:val="24"/>
        </w:rPr>
        <w:t>, but there is limited mechanistic study of Ra binding to</w:t>
      </w:r>
      <w:r w:rsidR="00B57976">
        <w:rPr>
          <w:rFonts w:ascii="Times New Roman" w:hAnsi="Times New Roman" w:cs="Times New Roman"/>
          <w:sz w:val="24"/>
          <w:szCs w:val="24"/>
        </w:rPr>
        <w:t xml:space="preserve"> other common</w:t>
      </w:r>
      <w:r w:rsidRPr="001F136D">
        <w:rPr>
          <w:rFonts w:ascii="Times New Roman" w:hAnsi="Times New Roman" w:cs="Times New Roman"/>
          <w:sz w:val="24"/>
          <w:szCs w:val="24"/>
        </w:rPr>
        <w:t xml:space="preserve"> mineral surfaces. Here, we present results of batch sorption studies and surface complexation modeling of Ra to </w:t>
      </w:r>
      <w:proofErr w:type="spellStart"/>
      <w:r w:rsidRPr="001F136D">
        <w:rPr>
          <w:rFonts w:ascii="Times New Roman" w:hAnsi="Times New Roman" w:cs="Times New Roman"/>
          <w:sz w:val="24"/>
          <w:szCs w:val="24"/>
        </w:rPr>
        <w:t>ferrihydrite</w:t>
      </w:r>
      <w:proofErr w:type="spellEnd"/>
      <w:r w:rsidRPr="001F136D">
        <w:rPr>
          <w:rFonts w:ascii="Times New Roman" w:hAnsi="Times New Roman" w:cs="Times New Roman"/>
          <w:sz w:val="24"/>
          <w:szCs w:val="24"/>
        </w:rPr>
        <w:t xml:space="preserve">, goethite, Na montmorillonite, and pyrite, in a low salinity groundwater solution at range of pH values. We find that Na montmorillonite, </w:t>
      </w:r>
      <w:proofErr w:type="spellStart"/>
      <w:r w:rsidRPr="001F136D">
        <w:rPr>
          <w:rFonts w:ascii="Times New Roman" w:hAnsi="Times New Roman" w:cs="Times New Roman"/>
          <w:sz w:val="24"/>
          <w:szCs w:val="24"/>
        </w:rPr>
        <w:t>ferrihydrite</w:t>
      </w:r>
      <w:proofErr w:type="spellEnd"/>
      <w:r w:rsidRPr="001F136D">
        <w:rPr>
          <w:rFonts w:ascii="Times New Roman" w:hAnsi="Times New Roman" w:cs="Times New Roman"/>
          <w:sz w:val="24"/>
          <w:szCs w:val="24"/>
        </w:rPr>
        <w:t xml:space="preserve">, and goethite are major sorbents of Ra, while pyrite may play a key role during geochemical shifts common in natural aquifer systems. </w:t>
      </w:r>
      <w:r w:rsidR="00B57976">
        <w:rPr>
          <w:rFonts w:ascii="Times New Roman" w:hAnsi="Times New Roman" w:cs="Times New Roman"/>
          <w:sz w:val="24"/>
          <w:szCs w:val="24"/>
        </w:rPr>
        <w:t xml:space="preserve">We also confirm currently established </w:t>
      </w:r>
      <w:r w:rsidR="001A476F">
        <w:rPr>
          <w:rFonts w:ascii="Times New Roman" w:hAnsi="Times New Roman" w:cs="Times New Roman"/>
          <w:sz w:val="24"/>
          <w:szCs w:val="24"/>
        </w:rPr>
        <w:t xml:space="preserve">surface complexation </w:t>
      </w:r>
      <w:r w:rsidR="00B57976">
        <w:rPr>
          <w:rFonts w:ascii="Times New Roman" w:hAnsi="Times New Roman" w:cs="Times New Roman"/>
          <w:sz w:val="24"/>
          <w:szCs w:val="24"/>
        </w:rPr>
        <w:t>models of Ra sorption to these mineral surfaces</w:t>
      </w:r>
      <w:r w:rsidR="001A476F">
        <w:rPr>
          <w:rFonts w:ascii="Times New Roman" w:hAnsi="Times New Roman" w:cs="Times New Roman"/>
          <w:sz w:val="24"/>
          <w:szCs w:val="24"/>
        </w:rPr>
        <w:t xml:space="preserve"> except for pyrite</w:t>
      </w:r>
      <w:r w:rsidR="00B57976">
        <w:rPr>
          <w:rFonts w:ascii="Times New Roman" w:hAnsi="Times New Roman" w:cs="Times New Roman"/>
          <w:sz w:val="24"/>
          <w:szCs w:val="24"/>
        </w:rPr>
        <w:t>. T</w:t>
      </w:r>
      <w:r w:rsidRPr="001F136D">
        <w:rPr>
          <w:rFonts w:ascii="Times New Roman" w:hAnsi="Times New Roman" w:cs="Times New Roman"/>
          <w:sz w:val="24"/>
          <w:szCs w:val="24"/>
        </w:rPr>
        <w:t>ransitions</w:t>
      </w:r>
      <w:r w:rsidR="00B57976">
        <w:rPr>
          <w:rFonts w:ascii="Times New Roman" w:hAnsi="Times New Roman" w:cs="Times New Roman"/>
          <w:sz w:val="24"/>
          <w:szCs w:val="24"/>
        </w:rPr>
        <w:t xml:space="preserve"> in groundwater condition</w:t>
      </w:r>
      <w:r w:rsidRPr="001F136D">
        <w:rPr>
          <w:rFonts w:ascii="Times New Roman" w:hAnsi="Times New Roman" w:cs="Times New Roman"/>
          <w:sz w:val="24"/>
          <w:szCs w:val="24"/>
        </w:rPr>
        <w:t xml:space="preserve"> from anoxic to </w:t>
      </w:r>
      <w:proofErr w:type="spellStart"/>
      <w:r w:rsidRPr="001F136D">
        <w:rPr>
          <w:rFonts w:ascii="Times New Roman" w:hAnsi="Times New Roman" w:cs="Times New Roman"/>
          <w:sz w:val="24"/>
          <w:szCs w:val="24"/>
        </w:rPr>
        <w:t>oxic</w:t>
      </w:r>
      <w:proofErr w:type="spellEnd"/>
      <w:r w:rsidRPr="001F136D">
        <w:rPr>
          <w:rFonts w:ascii="Times New Roman" w:hAnsi="Times New Roman" w:cs="Times New Roman"/>
          <w:sz w:val="24"/>
          <w:szCs w:val="24"/>
        </w:rPr>
        <w:t xml:space="preserve"> will play a key role in retention or release of Ra from aquifer solids</w:t>
      </w:r>
      <w:r w:rsidR="00B57976">
        <w:rPr>
          <w:rFonts w:ascii="Times New Roman" w:hAnsi="Times New Roman" w:cs="Times New Roman"/>
          <w:sz w:val="24"/>
          <w:szCs w:val="24"/>
        </w:rPr>
        <w:t xml:space="preserve"> induced by redox transformations of various minerals</w:t>
      </w:r>
      <w:r w:rsidRPr="001F136D">
        <w:rPr>
          <w:rFonts w:ascii="Times New Roman" w:hAnsi="Times New Roman" w:cs="Times New Roman"/>
          <w:sz w:val="24"/>
          <w:szCs w:val="24"/>
        </w:rPr>
        <w:t>. The results here provide useful constants and reactions that can inform modeling of Ra transport in natural aquifer systems containing many different mineral phases.</w:t>
      </w:r>
    </w:p>
    <w:p w14:paraId="3CDFCB9B" w14:textId="77777777" w:rsidR="001F136D" w:rsidRPr="00A94AD4" w:rsidRDefault="001F136D" w:rsidP="001F136D">
      <w:pPr>
        <w:spacing w:after="0" w:line="480" w:lineRule="auto"/>
        <w:rPr>
          <w:rFonts w:ascii="Times New Roman" w:hAnsi="Times New Roman" w:cs="Times New Roman"/>
          <w:sz w:val="24"/>
          <w:szCs w:val="24"/>
        </w:rPr>
      </w:pPr>
    </w:p>
    <w:p w14:paraId="7ACAE510" w14:textId="251D646F" w:rsidR="00F970CF" w:rsidRPr="00067AD0" w:rsidRDefault="006B107C" w:rsidP="00CD082E">
      <w:pPr>
        <w:spacing w:line="480" w:lineRule="auto"/>
        <w:rPr>
          <w:rFonts w:ascii="Times New Roman" w:hAnsi="Times New Roman" w:cs="Times New Roman"/>
          <w:b/>
          <w:sz w:val="24"/>
          <w:szCs w:val="24"/>
          <w:u w:val="single"/>
        </w:rPr>
      </w:pPr>
      <w:commentRangeStart w:id="0"/>
      <w:r w:rsidRPr="00067AD0">
        <w:rPr>
          <w:rFonts w:ascii="Times New Roman" w:hAnsi="Times New Roman" w:cs="Times New Roman"/>
          <w:b/>
          <w:sz w:val="24"/>
          <w:szCs w:val="24"/>
          <w:u w:val="single"/>
        </w:rPr>
        <w:t>Introduction</w:t>
      </w:r>
    </w:p>
    <w:p w14:paraId="6AADF3B5" w14:textId="49B62B86" w:rsidR="00216008" w:rsidRPr="003755E6" w:rsidRDefault="001A2FF4" w:rsidP="00CD082E">
      <w:pPr>
        <w:spacing w:line="480" w:lineRule="auto"/>
        <w:rPr>
          <w:rFonts w:ascii="Times New Roman" w:hAnsi="Times New Roman" w:cs="Times New Roman"/>
          <w:sz w:val="24"/>
          <w:szCs w:val="24"/>
        </w:rPr>
      </w:pPr>
      <w:commentRangeStart w:id="1"/>
      <w:r w:rsidRPr="003755E6">
        <w:rPr>
          <w:rFonts w:ascii="Times New Roman" w:hAnsi="Times New Roman" w:cs="Times New Roman"/>
          <w:sz w:val="24"/>
          <w:szCs w:val="24"/>
        </w:rPr>
        <w:lastRenderedPageBreak/>
        <w:t>Chronic i</w:t>
      </w:r>
      <w:r w:rsidR="00F1621D" w:rsidRPr="003755E6">
        <w:rPr>
          <w:rFonts w:ascii="Times New Roman" w:hAnsi="Times New Roman" w:cs="Times New Roman"/>
          <w:sz w:val="24"/>
          <w:szCs w:val="24"/>
        </w:rPr>
        <w:t>ngestion and inhalation of</w:t>
      </w:r>
      <w:r w:rsidR="003346AE" w:rsidRPr="003755E6">
        <w:rPr>
          <w:rFonts w:ascii="Times New Roman" w:hAnsi="Times New Roman" w:cs="Times New Roman"/>
          <w:sz w:val="24"/>
          <w:szCs w:val="24"/>
        </w:rPr>
        <w:t xml:space="preserve"> </w:t>
      </w:r>
      <w:r w:rsidRPr="003755E6">
        <w:rPr>
          <w:rFonts w:ascii="Times New Roman" w:hAnsi="Times New Roman" w:cs="Times New Roman"/>
          <w:sz w:val="24"/>
          <w:szCs w:val="24"/>
        </w:rPr>
        <w:t>radioactive materials</w:t>
      </w:r>
      <w:r w:rsidR="001F1A7F" w:rsidRPr="003755E6">
        <w:rPr>
          <w:rFonts w:ascii="Times New Roman" w:hAnsi="Times New Roman" w:cs="Times New Roman"/>
          <w:sz w:val="24"/>
          <w:szCs w:val="24"/>
        </w:rPr>
        <w:t xml:space="preserve">, including </w:t>
      </w:r>
      <w:r w:rsidR="003346AE" w:rsidRPr="003755E6">
        <w:rPr>
          <w:rFonts w:ascii="Times New Roman" w:hAnsi="Times New Roman" w:cs="Times New Roman"/>
          <w:sz w:val="24"/>
          <w:szCs w:val="24"/>
        </w:rPr>
        <w:t>radium</w:t>
      </w:r>
      <w:r w:rsidR="00344B6D" w:rsidRPr="003755E6">
        <w:rPr>
          <w:rFonts w:ascii="Times New Roman" w:hAnsi="Times New Roman" w:cs="Times New Roman"/>
          <w:sz w:val="24"/>
          <w:szCs w:val="24"/>
        </w:rPr>
        <w:t xml:space="preserve"> </w:t>
      </w:r>
      <w:commentRangeStart w:id="2"/>
      <w:r w:rsidR="00344B6D" w:rsidRPr="003755E6">
        <w:rPr>
          <w:rFonts w:ascii="Times New Roman" w:hAnsi="Times New Roman" w:cs="Times New Roman"/>
          <w:sz w:val="24"/>
          <w:szCs w:val="24"/>
        </w:rPr>
        <w:t xml:space="preserve">(Ra) </w:t>
      </w:r>
      <w:r w:rsidR="003346AE" w:rsidRPr="003755E6">
        <w:rPr>
          <w:rFonts w:ascii="Times New Roman" w:hAnsi="Times New Roman" w:cs="Times New Roman"/>
          <w:sz w:val="24"/>
          <w:szCs w:val="24"/>
        </w:rPr>
        <w:t xml:space="preserve"> and</w:t>
      </w:r>
      <w:r w:rsidR="009A1BBA" w:rsidRPr="003755E6">
        <w:rPr>
          <w:rFonts w:ascii="Times New Roman" w:hAnsi="Times New Roman" w:cs="Times New Roman"/>
          <w:sz w:val="24"/>
          <w:szCs w:val="24"/>
        </w:rPr>
        <w:t xml:space="preserve"> radon</w:t>
      </w:r>
      <w:r w:rsidR="00344B6D" w:rsidRPr="003755E6">
        <w:rPr>
          <w:rFonts w:ascii="Times New Roman" w:hAnsi="Times New Roman" w:cs="Times New Roman"/>
          <w:sz w:val="24"/>
          <w:szCs w:val="24"/>
        </w:rPr>
        <w:t xml:space="preserve"> (Rd)</w:t>
      </w:r>
      <w:r w:rsidR="001F1A7F" w:rsidRPr="003755E6">
        <w:rPr>
          <w:rFonts w:ascii="Times New Roman" w:hAnsi="Times New Roman" w:cs="Times New Roman"/>
          <w:sz w:val="24"/>
          <w:szCs w:val="24"/>
        </w:rPr>
        <w:t>,</w:t>
      </w:r>
      <w:r w:rsidR="009A1BBA" w:rsidRPr="003755E6">
        <w:rPr>
          <w:rFonts w:ascii="Times New Roman" w:hAnsi="Times New Roman" w:cs="Times New Roman"/>
          <w:sz w:val="24"/>
          <w:szCs w:val="24"/>
        </w:rPr>
        <w:t xml:space="preserve"> </w:t>
      </w:r>
      <w:commentRangeEnd w:id="2"/>
      <w:r w:rsidR="001A476F">
        <w:rPr>
          <w:rStyle w:val="CommentReference"/>
        </w:rPr>
        <w:commentReference w:id="2"/>
      </w:r>
      <w:r w:rsidRPr="003755E6">
        <w:rPr>
          <w:rFonts w:ascii="Times New Roman" w:hAnsi="Times New Roman" w:cs="Times New Roman"/>
          <w:sz w:val="24"/>
          <w:szCs w:val="24"/>
        </w:rPr>
        <w:t xml:space="preserve">is </w:t>
      </w:r>
      <w:r w:rsidR="001F1A7F" w:rsidRPr="003755E6">
        <w:rPr>
          <w:rFonts w:ascii="Times New Roman" w:hAnsi="Times New Roman" w:cs="Times New Roman"/>
          <w:sz w:val="24"/>
          <w:szCs w:val="24"/>
        </w:rPr>
        <w:t xml:space="preserve">an </w:t>
      </w:r>
      <w:r w:rsidR="00F1621D" w:rsidRPr="003755E6">
        <w:rPr>
          <w:rFonts w:ascii="Times New Roman" w:hAnsi="Times New Roman" w:cs="Times New Roman"/>
          <w:sz w:val="24"/>
          <w:szCs w:val="24"/>
        </w:rPr>
        <w:t xml:space="preserve">ongoing threat to human </w:t>
      </w:r>
      <w:r w:rsidR="001A476F">
        <w:rPr>
          <w:rFonts w:ascii="Times New Roman" w:hAnsi="Times New Roman" w:cs="Times New Roman"/>
          <w:sz w:val="24"/>
          <w:szCs w:val="24"/>
        </w:rPr>
        <w:t>health worldwide.</w:t>
      </w:r>
      <w:r w:rsidR="00330973" w:rsidRPr="003755E6">
        <w:rPr>
          <w:rFonts w:ascii="Times New Roman" w:hAnsi="Times New Roman" w:cs="Times New Roman"/>
          <w:sz w:val="24"/>
          <w:szCs w:val="24"/>
        </w:rPr>
        <w:fldChar w:fldCharType="begin" w:fldLock="1"/>
      </w:r>
      <w:r w:rsidR="006F6CB4">
        <w:rPr>
          <w:rFonts w:ascii="Times New Roman" w:hAnsi="Times New Roman" w:cs="Times New Roman"/>
          <w:sz w:val="24"/>
          <w:szCs w:val="24"/>
        </w:rPr>
        <w:instrText>ADDIN CSL_CITATION { "citationItems" : [ { "id" : "ITEM-1", "itemData" : { "DOI" : "10.1021/es405168b", "ISBN" : "1520-5851 (Electronic)\\r0013-936X (Linking)", "ISSN" : "15205851", "PMID" : "24670034", "abstract" : "Radium occurs in flowback and produced waters from hydraulic fracturing for unconventional gas extraction along with high concentrations of barium and strontium and elevated salinity. Radium is often removed from this wastewater by co-precipitation with barium or other alkaline earth metals. The distribution equation for Ra in the precipitate is derived from the equilibrium of the lattice replacement reaction (inclusion) between the Ra(2+) ion and the carrier ions (e.g., Ba(2+) and Sr(2+)) in aqueous and solid phases and is often applied to describe the fate of radium in these systems. Although the theoretical distribution coefficient for Ra-SrSO4 (Kd = 237) is much larger than that for Ra-BaSO4 (Kd = 1.54), previous studies have focused on Ra-BaSO4 equilibrium. This study evaluates the equilibria and kinetics of co-precipitation reactions in Ra-Ba-SO4 and Ra-Sr-SO4 binary systems and the Ra-Ba-Sr-SO4 ternary system under varying ionic strength (IS) conditions that are representative of brines generated during unconventional gas extraction. Results show that radium removal generally follows the theoretical distribution law in binary systems and is enhanced in the Ra-Ba-SO4 system and restrained in the Ra-Sr-SO4 system by high IS. However, the experimental distribution coefficient (Kd') varies widely and cannot be accurately described by the distribution equation, which depends on IS, kinetics of carrier precipitation and does not account for radium removal by adsorption. Radium removal in the ternary system is controlled by the co-precipitation of Ra-Ba-SO4, which is attributed to the rapid BaSO4 nucleation rate and closer ionic radii of Ra(2+) with Ba(2+) than with Sr(2+). Carrier (i.e., barite) recycling during water treatment was shown to be effective in enhancing radium removal even after co-precipitation was completed. Calculations based on experimental results show that Ra levels in the precipitate generated in centralized waste treatment facilities far exceed regulatory limits for disposal in municipal sanitary landfills and require careful monitoring of allowed source term loading (ASTL) for technically enhanced naturally occurring materials (TENORM) in these landfills. Several alternatives for sustainable management of TENORM are discussed.", "author" : [ { "dropping-particle" : "", "family" : "Zhang", "given" : "Tieyuan", "non-dropping-particle" : "", "parse-names" : false, "suffix" : "" }, { "dropping-particle" : "", "family" : "Gregory", "given" : "Kelvin", "non-dropping-particle" : "", "parse-names" : false, "suffix" : "" }, { "dropping-particle" : "", "family" : "Hammack", "given" : "Richard W.", "non-dropping-particle" : "", "parse-names" : false, "suffix" : "" }, { "dropping-particle" : "", "family" : "Vidic", "given" : "Radisav D.", "non-dropping-particle" : "", "parse-names" : false, "suffix" : "" } ], "container-title" : "Environmental Science and Technology", "id" : "ITEM-1", "issue" : "8", "issued" : { "date-parts" : [ [ "2014" ] ] }, "page" : "4596-4603", "title" : "Co-precipitation of radium with barium and strontium sulfate and its impact on the fate of radium during treatment of produced water from unconventional gas extraction", "type" : "article-journal", "volume" : "48" }, "uris" : [ "http://www.mendeley.com/documents/?uuid=6470b713-ece6-405b-8089-8c6ef6155f5d" ] } ], "mendeley" : { "formattedCitation" : "&lt;sup&gt;1&lt;/sup&gt;", "plainTextFormattedCitation" : "1", "previouslyFormattedCitation" : "&lt;sup&gt;1&lt;/sup&gt;" }, "properties" : { "noteIndex" : 0 }, "schema" : "https://github.com/citation-style-language/schema/raw/master/csl-citation.json" }</w:instrText>
      </w:r>
      <w:r w:rsidR="00330973" w:rsidRPr="003755E6">
        <w:rPr>
          <w:rFonts w:ascii="Times New Roman" w:hAnsi="Times New Roman" w:cs="Times New Roman"/>
          <w:sz w:val="24"/>
          <w:szCs w:val="24"/>
        </w:rPr>
        <w:fldChar w:fldCharType="separate"/>
      </w:r>
      <w:r w:rsidR="006F6CB4" w:rsidRPr="006F6CB4">
        <w:rPr>
          <w:rFonts w:ascii="Times New Roman" w:hAnsi="Times New Roman" w:cs="Times New Roman"/>
          <w:noProof/>
          <w:sz w:val="24"/>
          <w:szCs w:val="24"/>
          <w:vertAlign w:val="superscript"/>
        </w:rPr>
        <w:t>1</w:t>
      </w:r>
      <w:r w:rsidR="00330973" w:rsidRPr="003755E6">
        <w:rPr>
          <w:rFonts w:ascii="Times New Roman" w:hAnsi="Times New Roman" w:cs="Times New Roman"/>
          <w:sz w:val="24"/>
          <w:szCs w:val="24"/>
        </w:rPr>
        <w:fldChar w:fldCharType="end"/>
      </w:r>
      <w:r w:rsidR="00EE5226" w:rsidRPr="003755E6">
        <w:rPr>
          <w:rFonts w:ascii="Times New Roman" w:hAnsi="Times New Roman" w:cs="Times New Roman"/>
          <w:sz w:val="24"/>
          <w:szCs w:val="24"/>
        </w:rPr>
        <w:t xml:space="preserve"> </w:t>
      </w:r>
      <w:r w:rsidR="00954DB4" w:rsidRPr="003755E6">
        <w:rPr>
          <w:rFonts w:ascii="Times New Roman" w:hAnsi="Times New Roman" w:cs="Times New Roman"/>
          <w:sz w:val="24"/>
          <w:szCs w:val="24"/>
        </w:rPr>
        <w:t xml:space="preserve">Of these, </w:t>
      </w:r>
      <w:r w:rsidR="00EE5226" w:rsidRPr="003755E6">
        <w:rPr>
          <w:rFonts w:ascii="Times New Roman" w:hAnsi="Times New Roman" w:cs="Times New Roman"/>
          <w:sz w:val="24"/>
          <w:szCs w:val="24"/>
        </w:rPr>
        <w:t>Ra</w:t>
      </w:r>
      <w:r w:rsidR="00C57EEE" w:rsidRPr="003755E6">
        <w:rPr>
          <w:rFonts w:ascii="Times New Roman" w:hAnsi="Times New Roman" w:cs="Times New Roman"/>
          <w:sz w:val="24"/>
          <w:szCs w:val="24"/>
        </w:rPr>
        <w:t xml:space="preserve"> is ubiquitous in soils, aquifers, and natural waters </w:t>
      </w:r>
      <w:r w:rsidR="00954DB4" w:rsidRPr="003755E6">
        <w:rPr>
          <w:rFonts w:ascii="Times New Roman" w:hAnsi="Times New Roman" w:cs="Times New Roman"/>
          <w:sz w:val="24"/>
          <w:szCs w:val="24"/>
        </w:rPr>
        <w:t xml:space="preserve">owing to the </w:t>
      </w:r>
      <w:r w:rsidR="00D63DB8" w:rsidRPr="003755E6">
        <w:rPr>
          <w:rFonts w:ascii="Times New Roman" w:hAnsi="Times New Roman" w:cs="Times New Roman"/>
          <w:sz w:val="24"/>
          <w:szCs w:val="24"/>
        </w:rPr>
        <w:t xml:space="preserve">radioactive </w:t>
      </w:r>
      <w:r w:rsidR="00954DB4" w:rsidRPr="003755E6">
        <w:rPr>
          <w:rFonts w:ascii="Times New Roman" w:hAnsi="Times New Roman" w:cs="Times New Roman"/>
          <w:sz w:val="24"/>
          <w:szCs w:val="24"/>
        </w:rPr>
        <w:t xml:space="preserve">decay of primordial </w:t>
      </w:r>
      <w:r w:rsidR="00954DB4" w:rsidRPr="001A476F">
        <w:rPr>
          <w:rFonts w:ascii="Times New Roman" w:hAnsi="Times New Roman" w:cs="Times New Roman"/>
          <w:sz w:val="24"/>
          <w:szCs w:val="24"/>
          <w:vertAlign w:val="superscript"/>
        </w:rPr>
        <w:t>235</w:t>
      </w:r>
      <w:r w:rsidR="00954DB4" w:rsidRPr="003755E6">
        <w:rPr>
          <w:rFonts w:ascii="Times New Roman" w:hAnsi="Times New Roman" w:cs="Times New Roman"/>
          <w:sz w:val="24"/>
          <w:szCs w:val="24"/>
        </w:rPr>
        <w:t xml:space="preserve">U, </w:t>
      </w:r>
      <w:r w:rsidR="00954DB4" w:rsidRPr="001A476F">
        <w:rPr>
          <w:rFonts w:ascii="Times New Roman" w:hAnsi="Times New Roman" w:cs="Times New Roman"/>
          <w:sz w:val="24"/>
          <w:szCs w:val="24"/>
          <w:vertAlign w:val="superscript"/>
        </w:rPr>
        <w:t>238</w:t>
      </w:r>
      <w:r w:rsidR="00954DB4" w:rsidRPr="003755E6">
        <w:rPr>
          <w:rFonts w:ascii="Times New Roman" w:hAnsi="Times New Roman" w:cs="Times New Roman"/>
          <w:sz w:val="24"/>
          <w:szCs w:val="24"/>
        </w:rPr>
        <w:t xml:space="preserve">U, and </w:t>
      </w:r>
      <w:r w:rsidR="00954DB4" w:rsidRPr="001A476F">
        <w:rPr>
          <w:rFonts w:ascii="Times New Roman" w:hAnsi="Times New Roman" w:cs="Times New Roman"/>
          <w:sz w:val="24"/>
          <w:szCs w:val="24"/>
          <w:vertAlign w:val="superscript"/>
        </w:rPr>
        <w:t>232</w:t>
      </w:r>
      <w:r w:rsidR="00954DB4" w:rsidRPr="003755E6">
        <w:rPr>
          <w:rFonts w:ascii="Times New Roman" w:hAnsi="Times New Roman" w:cs="Times New Roman"/>
          <w:sz w:val="24"/>
          <w:szCs w:val="24"/>
        </w:rPr>
        <w:t>Th</w:t>
      </w:r>
      <w:r w:rsidRPr="003755E6">
        <w:rPr>
          <w:rFonts w:ascii="Times New Roman" w:hAnsi="Times New Roman" w:cs="Times New Roman"/>
          <w:sz w:val="24"/>
          <w:szCs w:val="24"/>
        </w:rPr>
        <w:t>, and</w:t>
      </w:r>
      <w:r w:rsidR="00D32C0D" w:rsidRPr="003755E6">
        <w:rPr>
          <w:rFonts w:ascii="Times New Roman" w:hAnsi="Times New Roman" w:cs="Times New Roman"/>
          <w:sz w:val="24"/>
          <w:szCs w:val="24"/>
        </w:rPr>
        <w:t xml:space="preserve"> often accounts for the dominant fraction of total radiation found in </w:t>
      </w:r>
      <w:r w:rsidR="00216008" w:rsidRPr="003755E6">
        <w:rPr>
          <w:rFonts w:ascii="Times New Roman" w:hAnsi="Times New Roman" w:cs="Times New Roman"/>
          <w:sz w:val="24"/>
          <w:szCs w:val="24"/>
        </w:rPr>
        <w:t>groundwater</w:t>
      </w:r>
      <w:r w:rsidR="00D32C0D" w:rsidRPr="003755E6">
        <w:rPr>
          <w:rFonts w:ascii="Times New Roman" w:hAnsi="Times New Roman" w:cs="Times New Roman"/>
          <w:sz w:val="24"/>
          <w:szCs w:val="24"/>
        </w:rPr>
        <w:t xml:space="preserve">.  </w:t>
      </w:r>
      <w:r w:rsidR="00FB4092" w:rsidRPr="003755E6">
        <w:rPr>
          <w:rFonts w:ascii="Times New Roman" w:hAnsi="Times New Roman" w:cs="Times New Roman"/>
          <w:sz w:val="24"/>
          <w:szCs w:val="24"/>
        </w:rPr>
        <w:t xml:space="preserve">All isotopes of Ra are </w:t>
      </w:r>
      <w:r w:rsidR="00D63DB8" w:rsidRPr="003755E6">
        <w:rPr>
          <w:rFonts w:ascii="Times New Roman" w:hAnsi="Times New Roman" w:cs="Times New Roman"/>
          <w:sz w:val="24"/>
          <w:szCs w:val="24"/>
        </w:rPr>
        <w:t>unstable</w:t>
      </w:r>
      <w:r w:rsidR="00F501AE" w:rsidRPr="003755E6">
        <w:rPr>
          <w:rFonts w:ascii="Times New Roman" w:hAnsi="Times New Roman" w:cs="Times New Roman"/>
          <w:sz w:val="24"/>
          <w:szCs w:val="24"/>
        </w:rPr>
        <w:t>, and four (</w:t>
      </w:r>
      <w:r w:rsidR="00EA5990" w:rsidRPr="001A476F">
        <w:rPr>
          <w:rFonts w:ascii="Times New Roman" w:hAnsi="Times New Roman" w:cs="Times New Roman"/>
          <w:sz w:val="24"/>
          <w:szCs w:val="24"/>
          <w:vertAlign w:val="superscript"/>
        </w:rPr>
        <w:t>223</w:t>
      </w:r>
      <w:r w:rsidR="00EA5990" w:rsidRPr="003755E6">
        <w:rPr>
          <w:rFonts w:ascii="Times New Roman" w:hAnsi="Times New Roman" w:cs="Times New Roman"/>
          <w:sz w:val="24"/>
          <w:szCs w:val="24"/>
        </w:rPr>
        <w:t xml:space="preserve">Ra, </w:t>
      </w:r>
      <w:r w:rsidR="00EA5990" w:rsidRPr="001A476F">
        <w:rPr>
          <w:rFonts w:ascii="Times New Roman" w:hAnsi="Times New Roman" w:cs="Times New Roman"/>
          <w:sz w:val="24"/>
          <w:szCs w:val="24"/>
          <w:vertAlign w:val="superscript"/>
        </w:rPr>
        <w:t>224</w:t>
      </w:r>
      <w:r w:rsidR="00F501AE" w:rsidRPr="003755E6">
        <w:rPr>
          <w:rFonts w:ascii="Times New Roman" w:hAnsi="Times New Roman" w:cs="Times New Roman"/>
          <w:sz w:val="24"/>
          <w:szCs w:val="24"/>
        </w:rPr>
        <w:t xml:space="preserve">Ra, </w:t>
      </w:r>
      <w:r w:rsidR="00F501AE" w:rsidRPr="001A476F">
        <w:rPr>
          <w:rFonts w:ascii="Times New Roman" w:hAnsi="Times New Roman" w:cs="Times New Roman"/>
          <w:sz w:val="24"/>
          <w:szCs w:val="24"/>
          <w:vertAlign w:val="superscript"/>
        </w:rPr>
        <w:t>226</w:t>
      </w:r>
      <w:r w:rsidR="00F501AE" w:rsidRPr="003755E6">
        <w:rPr>
          <w:rFonts w:ascii="Times New Roman" w:hAnsi="Times New Roman" w:cs="Times New Roman"/>
          <w:sz w:val="24"/>
          <w:szCs w:val="24"/>
        </w:rPr>
        <w:t xml:space="preserve">Ra, and </w:t>
      </w:r>
      <w:r w:rsidR="00F501AE" w:rsidRPr="001A476F">
        <w:rPr>
          <w:rFonts w:ascii="Times New Roman" w:hAnsi="Times New Roman" w:cs="Times New Roman"/>
          <w:sz w:val="24"/>
          <w:szCs w:val="24"/>
          <w:vertAlign w:val="superscript"/>
        </w:rPr>
        <w:t>228</w:t>
      </w:r>
      <w:r w:rsidR="00F501AE" w:rsidRPr="003755E6">
        <w:rPr>
          <w:rFonts w:ascii="Times New Roman" w:hAnsi="Times New Roman" w:cs="Times New Roman"/>
          <w:sz w:val="24"/>
          <w:szCs w:val="24"/>
        </w:rPr>
        <w:t xml:space="preserve">Ra) </w:t>
      </w:r>
      <w:r w:rsidR="00FB4092" w:rsidRPr="003755E6">
        <w:rPr>
          <w:rFonts w:ascii="Times New Roman" w:hAnsi="Times New Roman" w:cs="Times New Roman"/>
          <w:sz w:val="24"/>
          <w:szCs w:val="24"/>
        </w:rPr>
        <w:t xml:space="preserve">possess </w:t>
      </w:r>
      <w:r w:rsidR="00F501AE" w:rsidRPr="003755E6">
        <w:rPr>
          <w:rFonts w:ascii="Times New Roman" w:hAnsi="Times New Roman" w:cs="Times New Roman"/>
          <w:sz w:val="24"/>
          <w:szCs w:val="24"/>
        </w:rPr>
        <w:t>half-lives sufficient to persist within environmental systems</w:t>
      </w:r>
      <w:r w:rsidR="00216008" w:rsidRPr="003755E6">
        <w:rPr>
          <w:rFonts w:ascii="Times New Roman" w:hAnsi="Times New Roman" w:cs="Times New Roman"/>
          <w:sz w:val="24"/>
          <w:szCs w:val="24"/>
        </w:rPr>
        <w:t xml:space="preserve"> and present a risk for human exposure.  </w:t>
      </w:r>
      <w:r w:rsidR="00D32C0D" w:rsidRPr="003755E6">
        <w:rPr>
          <w:rFonts w:ascii="Times New Roman" w:hAnsi="Times New Roman" w:cs="Times New Roman"/>
          <w:sz w:val="24"/>
          <w:szCs w:val="24"/>
        </w:rPr>
        <w:t xml:space="preserve">Moreover, </w:t>
      </w:r>
      <w:r w:rsidR="00D32C0D" w:rsidRPr="001A476F">
        <w:rPr>
          <w:rFonts w:ascii="Times New Roman" w:hAnsi="Times New Roman" w:cs="Times New Roman"/>
          <w:sz w:val="24"/>
          <w:szCs w:val="24"/>
          <w:vertAlign w:val="superscript"/>
        </w:rPr>
        <w:t>226</w:t>
      </w:r>
      <w:r w:rsidR="00D32C0D" w:rsidRPr="003755E6">
        <w:rPr>
          <w:rFonts w:ascii="Times New Roman" w:hAnsi="Times New Roman" w:cs="Times New Roman"/>
          <w:sz w:val="24"/>
          <w:szCs w:val="24"/>
        </w:rPr>
        <w:t xml:space="preserve">Ra (half-life of 1600 years) is the parent radionuclide of </w:t>
      </w:r>
      <w:r w:rsidR="00D32C0D" w:rsidRPr="001A476F">
        <w:rPr>
          <w:rFonts w:ascii="Times New Roman" w:hAnsi="Times New Roman" w:cs="Times New Roman"/>
          <w:sz w:val="24"/>
          <w:szCs w:val="24"/>
          <w:vertAlign w:val="superscript"/>
        </w:rPr>
        <w:t>22</w:t>
      </w:r>
      <w:r w:rsidR="0037130B" w:rsidRPr="001A476F">
        <w:rPr>
          <w:rFonts w:ascii="Times New Roman" w:hAnsi="Times New Roman" w:cs="Times New Roman"/>
          <w:sz w:val="24"/>
          <w:szCs w:val="24"/>
          <w:vertAlign w:val="superscript"/>
        </w:rPr>
        <w:t>2</w:t>
      </w:r>
      <w:r w:rsidR="0037130B" w:rsidRPr="003755E6">
        <w:rPr>
          <w:rFonts w:ascii="Times New Roman" w:hAnsi="Times New Roman" w:cs="Times New Roman"/>
          <w:sz w:val="24"/>
          <w:szCs w:val="24"/>
        </w:rPr>
        <w:t xml:space="preserve">Rn; chronic inhalation of </w:t>
      </w:r>
      <w:r w:rsidR="0037130B" w:rsidRPr="001A476F">
        <w:rPr>
          <w:rFonts w:ascii="Times New Roman" w:hAnsi="Times New Roman" w:cs="Times New Roman"/>
          <w:sz w:val="24"/>
          <w:szCs w:val="24"/>
          <w:vertAlign w:val="superscript"/>
        </w:rPr>
        <w:t>222</w:t>
      </w:r>
      <w:r w:rsidR="0037130B" w:rsidRPr="003755E6">
        <w:rPr>
          <w:rFonts w:ascii="Times New Roman" w:hAnsi="Times New Roman" w:cs="Times New Roman"/>
          <w:sz w:val="24"/>
          <w:szCs w:val="24"/>
        </w:rPr>
        <w:t>Rn</w:t>
      </w:r>
      <w:r w:rsidR="00D32C0D" w:rsidRPr="003755E6">
        <w:rPr>
          <w:rFonts w:ascii="Times New Roman" w:hAnsi="Times New Roman" w:cs="Times New Roman"/>
          <w:sz w:val="24"/>
          <w:szCs w:val="24"/>
        </w:rPr>
        <w:t xml:space="preserve"> is </w:t>
      </w:r>
      <w:r w:rsidR="004A131A" w:rsidRPr="003755E6">
        <w:rPr>
          <w:rFonts w:ascii="Times New Roman" w:hAnsi="Times New Roman" w:cs="Times New Roman"/>
          <w:sz w:val="24"/>
          <w:szCs w:val="24"/>
        </w:rPr>
        <w:t>a major driver for increased risk of lung cancer</w:t>
      </w:r>
      <w:r w:rsidR="00216008" w:rsidRPr="003755E6">
        <w:rPr>
          <w:rFonts w:ascii="Times New Roman" w:hAnsi="Times New Roman" w:cs="Times New Roman"/>
          <w:sz w:val="24"/>
          <w:szCs w:val="24"/>
        </w:rPr>
        <w:t>. Hence, geochem</w:t>
      </w:r>
      <w:r w:rsidR="003E477F" w:rsidRPr="003755E6">
        <w:rPr>
          <w:rFonts w:ascii="Times New Roman" w:hAnsi="Times New Roman" w:cs="Times New Roman"/>
          <w:sz w:val="24"/>
          <w:szCs w:val="24"/>
        </w:rPr>
        <w:t xml:space="preserve">ical controls on Ra mobility are </w:t>
      </w:r>
      <w:r w:rsidR="00216008" w:rsidRPr="003755E6">
        <w:rPr>
          <w:rFonts w:ascii="Times New Roman" w:hAnsi="Times New Roman" w:cs="Times New Roman"/>
          <w:sz w:val="24"/>
          <w:szCs w:val="24"/>
        </w:rPr>
        <w:t>directly tied to the mobility and accumulation of R</w:t>
      </w:r>
      <w:r w:rsidR="0037130B" w:rsidRPr="003755E6">
        <w:rPr>
          <w:rFonts w:ascii="Times New Roman" w:hAnsi="Times New Roman" w:cs="Times New Roman"/>
          <w:sz w:val="24"/>
          <w:szCs w:val="24"/>
        </w:rPr>
        <w:t>n</w:t>
      </w:r>
      <w:r w:rsidR="00216008" w:rsidRPr="003755E6">
        <w:rPr>
          <w:rFonts w:ascii="Times New Roman" w:hAnsi="Times New Roman" w:cs="Times New Roman"/>
          <w:sz w:val="24"/>
          <w:szCs w:val="24"/>
        </w:rPr>
        <w:t xml:space="preserve"> within soil-sedimentary systems</w:t>
      </w:r>
      <w:r w:rsidR="001A476F">
        <w:rPr>
          <w:rFonts w:ascii="Times New Roman" w:hAnsi="Times New Roman" w:cs="Times New Roman"/>
          <w:sz w:val="24"/>
          <w:szCs w:val="24"/>
        </w:rPr>
        <w:t>.</w:t>
      </w:r>
      <w:r w:rsidR="004A131A" w:rsidRPr="003755E6">
        <w:rPr>
          <w:rFonts w:ascii="Times New Roman" w:hAnsi="Times New Roman" w:cs="Times New Roman"/>
          <w:sz w:val="24"/>
          <w:szCs w:val="24"/>
        </w:rPr>
        <w:fldChar w:fldCharType="begin" w:fldLock="1"/>
      </w:r>
      <w:r w:rsidR="006F6CB4">
        <w:rPr>
          <w:rFonts w:ascii="Times New Roman" w:hAnsi="Times New Roman" w:cs="Times New Roman"/>
          <w:sz w:val="24"/>
          <w:szCs w:val="24"/>
        </w:rPr>
        <w:instrText>ADDIN CSL_CITATION { "citationItems" : [ { "id" : "ITEM-1", "itemData" : { "DOI" : "10.1016/S1352-2310(99)00272-1", "ISBN" : "1352-2310", "ISSN" : "13522310", "PMID" : "71088012", "abstract" : "During the last two decades there has been increasing concern within the scientific community over the effects of indoor air quality on health. Changes in building design devised to improve energy efficiency have meant that modern homes and offices are frequently more airtight than older structures. Furthermore, advances in construction technology have caused a much greater use of synthetic building materials. Whilst these improvements have led to more comfortable buildings with lower running costs, they also provide indoor environments in which contaminants are readily produced and may build up to much higher concentrations than are found outside. This article reviews our current understanding of the relationship between indoor air pollution and health. Indoor pollutants can emanate from a range of sources. The health impacts from indoor exposure to combustion products from heating, cooking, and the smoking of tobacco are examined. Also discussed are the symptoms associated with pollutants emitted from building materials. Of particular importance might be substances known as volatile organic compounds (VOCs), which arise from sources including paints, varnishes, solvents, and preservatives. Furthermore, if the structure of a building begins to deteriorate, exposure to asbestos may be an important risk factor for the chronic respiratory disease mesothelioma. The health effects of inhaled biological particles can be significant, as a large variety of biological materials are present in indoor environments. Their role in inducing illness through immune mechanisms, infectious processes, and direct toxicity is considered. Outdoor sources can be the main contributors to indoor concentrations of some contaminants. Of particular significance is Radon, the radioactive gas that arises from outside, yet only presents a serious health risk when found inside buildings. Radon and its decay products are now recognised as important indoor pollutants, and their effects are explored. This review also considers the phenomenon that has become known as Sick Building Syndrome (SBS), where the occupants of certain affected buildings repeatedly describe a complex range of vague and often subjective health complaints. These are often attributed to poor air quality. However, many cases of SBS provide a valuable insight into the problems faced by investigators attempting to establish causality. We know much less about the health risks from indoor air pollution than we do about t\u2026", "author" : [ { "dropping-particle" : "", "family" : "Jones", "given" : "A.P.", "non-dropping-particle" : "", "parse-names" : false, "suffix" : "" } ], "container-title" : "Atmospheric Environment", "id" : "ITEM-1", "issue" : "28", "issued" : { "date-parts" : [ [ "1999" ] ] }, "page" : "4535-4564", "title" : "Indoor air quality and health", "type" : "article-journal", "volume" : "33" }, "uris" : [ "http://www.mendeley.com/documents/?uuid=dcc01e7e-c0f3-4501-8a47-9ee39ad83e02" ] } ], "mendeley" : { "formattedCitation" : "&lt;sup&gt;2&lt;/sup&gt;", "plainTextFormattedCitation" : "2", "previouslyFormattedCitation" : "&lt;sup&gt;2&lt;/sup&gt;" }, "properties" : { "noteIndex" : 0 }, "schema" : "https://github.com/citation-style-language/schema/raw/master/csl-citation.json" }</w:instrText>
      </w:r>
      <w:r w:rsidR="004A131A" w:rsidRPr="003755E6">
        <w:rPr>
          <w:rFonts w:ascii="Times New Roman" w:hAnsi="Times New Roman" w:cs="Times New Roman"/>
          <w:sz w:val="24"/>
          <w:szCs w:val="24"/>
        </w:rPr>
        <w:fldChar w:fldCharType="separate"/>
      </w:r>
      <w:r w:rsidR="006F6CB4" w:rsidRPr="006F6CB4">
        <w:rPr>
          <w:rFonts w:ascii="Times New Roman" w:hAnsi="Times New Roman" w:cs="Times New Roman"/>
          <w:noProof/>
          <w:sz w:val="24"/>
          <w:szCs w:val="24"/>
          <w:vertAlign w:val="superscript"/>
        </w:rPr>
        <w:t>2</w:t>
      </w:r>
      <w:r w:rsidR="004A131A" w:rsidRPr="003755E6">
        <w:rPr>
          <w:rFonts w:ascii="Times New Roman" w:hAnsi="Times New Roman" w:cs="Times New Roman"/>
          <w:sz w:val="24"/>
          <w:szCs w:val="24"/>
        </w:rPr>
        <w:fldChar w:fldCharType="end"/>
      </w:r>
      <w:r w:rsidR="00216008" w:rsidRPr="003755E6">
        <w:rPr>
          <w:rFonts w:ascii="Times New Roman" w:hAnsi="Times New Roman" w:cs="Times New Roman"/>
          <w:sz w:val="24"/>
          <w:szCs w:val="24"/>
        </w:rPr>
        <w:t xml:space="preserve">  </w:t>
      </w:r>
      <w:commentRangeEnd w:id="1"/>
      <w:r w:rsidR="001F6475" w:rsidRPr="003755E6">
        <w:rPr>
          <w:rStyle w:val="CommentReference"/>
          <w:rFonts w:ascii="Times New Roman" w:hAnsi="Times New Roman" w:cs="Times New Roman"/>
          <w:sz w:val="24"/>
          <w:szCs w:val="24"/>
        </w:rPr>
        <w:commentReference w:id="1"/>
      </w:r>
    </w:p>
    <w:p w14:paraId="2B04A689" w14:textId="066EF38D" w:rsidR="00F34D0A" w:rsidRPr="003755E6" w:rsidRDefault="00F501AE" w:rsidP="00CD082E">
      <w:pPr>
        <w:spacing w:line="480" w:lineRule="auto"/>
        <w:rPr>
          <w:rFonts w:ascii="Times New Roman" w:hAnsi="Times New Roman" w:cs="Times New Roman"/>
          <w:sz w:val="24"/>
          <w:szCs w:val="24"/>
        </w:rPr>
      </w:pPr>
      <w:r w:rsidRPr="003755E6">
        <w:rPr>
          <w:rFonts w:ascii="Times New Roman" w:hAnsi="Times New Roman" w:cs="Times New Roman"/>
          <w:sz w:val="24"/>
          <w:szCs w:val="24"/>
        </w:rPr>
        <w:tab/>
      </w:r>
      <w:commentRangeStart w:id="3"/>
      <w:r w:rsidR="00216008" w:rsidRPr="003755E6">
        <w:rPr>
          <w:rFonts w:ascii="Times New Roman" w:hAnsi="Times New Roman" w:cs="Times New Roman"/>
          <w:sz w:val="24"/>
          <w:szCs w:val="24"/>
        </w:rPr>
        <w:t>Several geochemical processes impart overarching controls on Ra within soils and aquifers</w:t>
      </w:r>
      <w:r w:rsidR="00E53C0E" w:rsidRPr="003755E6">
        <w:rPr>
          <w:rFonts w:ascii="Times New Roman" w:hAnsi="Times New Roman" w:cs="Times New Roman"/>
          <w:sz w:val="24"/>
          <w:szCs w:val="24"/>
        </w:rPr>
        <w:t xml:space="preserve">. Alpha-recoil, the ejection of daughter radionuclides from soil and sedimentary minerals into adjacent </w:t>
      </w:r>
      <w:proofErr w:type="spellStart"/>
      <w:r w:rsidR="00E53C0E" w:rsidRPr="003755E6">
        <w:rPr>
          <w:rFonts w:ascii="Times New Roman" w:hAnsi="Times New Roman" w:cs="Times New Roman"/>
          <w:sz w:val="24"/>
          <w:szCs w:val="24"/>
        </w:rPr>
        <w:t>porewater</w:t>
      </w:r>
      <w:proofErr w:type="spellEnd"/>
      <w:r w:rsidR="00E53C0E" w:rsidRPr="003755E6">
        <w:rPr>
          <w:rFonts w:ascii="Times New Roman" w:hAnsi="Times New Roman" w:cs="Times New Roman"/>
          <w:sz w:val="24"/>
          <w:szCs w:val="24"/>
        </w:rPr>
        <w:t xml:space="preserve">, is the primary process sourcing Ra to groundwater.  Ongoing alpha recoil progressively elevates </w:t>
      </w:r>
      <w:proofErr w:type="spellStart"/>
      <w:r w:rsidR="00E53C0E" w:rsidRPr="003755E6">
        <w:rPr>
          <w:rFonts w:ascii="Times New Roman" w:hAnsi="Times New Roman" w:cs="Times New Roman"/>
          <w:sz w:val="24"/>
          <w:szCs w:val="24"/>
        </w:rPr>
        <w:t>porewater</w:t>
      </w:r>
      <w:proofErr w:type="spellEnd"/>
      <w:r w:rsidR="00E53C0E" w:rsidRPr="003755E6">
        <w:rPr>
          <w:rFonts w:ascii="Times New Roman" w:hAnsi="Times New Roman" w:cs="Times New Roman"/>
          <w:sz w:val="24"/>
          <w:szCs w:val="24"/>
        </w:rPr>
        <w:t xml:space="preserve"> Ra activities until hydrologic flushing removes the equilibrating solution, or Ra achieves secular equilibrium with its parent radionuclides.</w:t>
      </w:r>
      <w:commentRangeEnd w:id="3"/>
      <w:r w:rsidR="001F6475" w:rsidRPr="003755E6">
        <w:rPr>
          <w:rStyle w:val="CommentReference"/>
          <w:rFonts w:ascii="Times New Roman" w:hAnsi="Times New Roman" w:cs="Times New Roman"/>
          <w:sz w:val="24"/>
          <w:szCs w:val="24"/>
        </w:rPr>
        <w:commentReference w:id="3"/>
      </w:r>
      <w:r w:rsidR="00E53C0E" w:rsidRPr="003755E6">
        <w:rPr>
          <w:rFonts w:ascii="Times New Roman" w:hAnsi="Times New Roman" w:cs="Times New Roman"/>
          <w:sz w:val="24"/>
          <w:szCs w:val="24"/>
        </w:rPr>
        <w:t xml:space="preserve"> Most aquifer systems contain low but adequate (</w:t>
      </w:r>
      <w:commentRangeStart w:id="4"/>
      <w:r w:rsidR="00E53C0E" w:rsidRPr="003755E6">
        <w:rPr>
          <w:rFonts w:ascii="Times New Roman" w:hAnsi="Times New Roman" w:cs="Times New Roman"/>
          <w:sz w:val="24"/>
          <w:szCs w:val="24"/>
        </w:rPr>
        <w:t xml:space="preserve">e.g. U, </w:t>
      </w:r>
      <w:proofErr w:type="spellStart"/>
      <w:r w:rsidR="00E53C0E" w:rsidRPr="003755E6">
        <w:rPr>
          <w:rFonts w:ascii="Times New Roman" w:hAnsi="Times New Roman" w:cs="Times New Roman"/>
          <w:sz w:val="24"/>
          <w:szCs w:val="24"/>
        </w:rPr>
        <w:t>Th</w:t>
      </w:r>
      <w:proofErr w:type="spellEnd"/>
      <w:r w:rsidR="00E53C0E" w:rsidRPr="003755E6">
        <w:rPr>
          <w:rFonts w:ascii="Times New Roman" w:hAnsi="Times New Roman" w:cs="Times New Roman"/>
          <w:sz w:val="24"/>
          <w:szCs w:val="24"/>
        </w:rPr>
        <w:t>, &lt;5 mg/kg</w:t>
      </w:r>
      <w:commentRangeEnd w:id="4"/>
      <w:r w:rsidR="00E53C0E" w:rsidRPr="003755E6">
        <w:rPr>
          <w:rStyle w:val="CommentReference"/>
          <w:rFonts w:ascii="Times New Roman" w:hAnsi="Times New Roman" w:cs="Times New Roman"/>
          <w:sz w:val="24"/>
          <w:szCs w:val="24"/>
        </w:rPr>
        <w:commentReference w:id="4"/>
      </w:r>
      <w:r w:rsidR="00E53C0E" w:rsidRPr="003755E6">
        <w:rPr>
          <w:rFonts w:ascii="Times New Roman" w:hAnsi="Times New Roman" w:cs="Times New Roman"/>
          <w:sz w:val="24"/>
          <w:szCs w:val="24"/>
        </w:rPr>
        <w:t>) parent radionuclide and sufficiently favorable hydrological conditions to facilitate delivery of measurable Ra to solution</w:t>
      </w:r>
      <w:r w:rsidR="001A476F">
        <w:rPr>
          <w:rFonts w:ascii="Times New Roman" w:hAnsi="Times New Roman" w:cs="Times New Roman"/>
          <w:sz w:val="24"/>
          <w:szCs w:val="24"/>
        </w:rPr>
        <w:t>.</w:t>
      </w:r>
      <w:r w:rsidR="00D105B2" w:rsidRPr="003755E6">
        <w:rPr>
          <w:rFonts w:ascii="Times New Roman" w:hAnsi="Times New Roman" w:cs="Times New Roman"/>
          <w:sz w:val="24"/>
          <w:szCs w:val="24"/>
        </w:rPr>
        <w:fldChar w:fldCharType="begin" w:fldLock="1"/>
      </w:r>
      <w:r w:rsidR="006F6CB4">
        <w:rPr>
          <w:rFonts w:ascii="Times New Roman" w:hAnsi="Times New Roman" w:cs="Times New Roman"/>
          <w:sz w:val="24"/>
          <w:szCs w:val="24"/>
        </w:rPr>
        <w:instrText>ADDIN CSL_CITATION { "citationItems" : [ { "id" : "ITEM-1", "itemData" : { "DOI" : "10.1016/S0883-2927(01)00060-9", "ISSN" : "08832927", "abstract" : "Strontium-90 (90Sr) is one of the major radioactive contaminants found in DP Canyon at Los Alamos, New Mexico, USA. Radioactive surveys found that 90Sr is present in surface water and shallow alluvial groundwater environments in Los Alamos National laboratory (LANL). Colloids may influence the transport of this radionuclide in surface and groundwater environments in LANL. In this study, the authors investigated the sorption/desorption behavior of radioactive Sr on Ca-montmorillonite and silica colloids, and the effect of ionic strength of water on the sorption of Sr. Laboratory batch sorption experiments were conducted using 85Sr as a surrogate for 90Sr. Groundwater, collected from Well LAUZ-1 at DP Canyon and from Well J-13 at Yucca Mountain, Nevada, and deionized water, were used. The results show that 92-100% of the 85Sr was rapidly adsorbed onto Ca-montmorillonite colloids in all three waters. Adsorption of 85Sr onto silica colloids varied among the three waters. The ionic strength and Ca2+ concentration in groundwater significantly influence the adsorption of 85Sr onto silica colloids. Desorption of 85Sr from Ca-montmorillonite colloids is slower than from silica colloids. Desorption of 85Sr from silica colloids was faster in LAUZ-1 groundwater than in J-13 groundwater and deionized water. The results suggest that clay and silica colloids may facilitate the transport of Sr along potential flowpaths from DP Canyon to Los Alamos Canyon. \u00a9 2001 Elsevier Science Ltd. All rights reserved.", "author" : [ { "dropping-particle" : "", "family" : "Lu", "given" : "Ningping", "non-dropping-particle" : "", "parse-names" : false, "suffix" : "" }, { "dropping-particle" : "V", "family" : "Mason", "given" : "Caroline F", "non-dropping-particle" : "", "parse-names" : false, "suffix" : "" } ], "container-title" : "Applied Geochemistry", "id" : "ITEM-1", "issue" : "14", "issued" : { "date-parts" : [ [ "2001" ] ] }, "page" : "1653-1662", "title" : "Sorption-desorption behavior of strontium-85 onto montmorillonite and silica colloids", "type" : "article-journal", "volume" : "16" }, "uris" : [ "http://www.mendeley.com/documents/?uuid=a8ed825f-341c-494b-850f-9c7b799c0b7c" ] } ], "mendeley" : { "formattedCitation" : "&lt;sup&gt;3&lt;/sup&gt;", "plainTextFormattedCitation" : "3", "previouslyFormattedCitation" : "&lt;sup&gt;3&lt;/sup&gt;" }, "properties" : { "noteIndex" : 0 }, "schema" : "https://github.com/citation-style-language/schema/raw/master/csl-citation.json" }</w:instrText>
      </w:r>
      <w:r w:rsidR="00D105B2" w:rsidRPr="003755E6">
        <w:rPr>
          <w:rFonts w:ascii="Times New Roman" w:hAnsi="Times New Roman" w:cs="Times New Roman"/>
          <w:sz w:val="24"/>
          <w:szCs w:val="24"/>
        </w:rPr>
        <w:fldChar w:fldCharType="separate"/>
      </w:r>
      <w:r w:rsidR="006F6CB4" w:rsidRPr="006F6CB4">
        <w:rPr>
          <w:rFonts w:ascii="Times New Roman" w:hAnsi="Times New Roman" w:cs="Times New Roman"/>
          <w:noProof/>
          <w:sz w:val="24"/>
          <w:szCs w:val="24"/>
          <w:vertAlign w:val="superscript"/>
        </w:rPr>
        <w:t>3</w:t>
      </w:r>
      <w:r w:rsidR="00D105B2" w:rsidRPr="003755E6">
        <w:rPr>
          <w:rFonts w:ascii="Times New Roman" w:hAnsi="Times New Roman" w:cs="Times New Roman"/>
          <w:sz w:val="24"/>
          <w:szCs w:val="24"/>
        </w:rPr>
        <w:fldChar w:fldCharType="end"/>
      </w:r>
      <w:r w:rsidR="00F467EC" w:rsidRPr="003755E6">
        <w:rPr>
          <w:rFonts w:ascii="Times New Roman" w:hAnsi="Times New Roman" w:cs="Times New Roman"/>
          <w:sz w:val="24"/>
          <w:szCs w:val="24"/>
        </w:rPr>
        <w:t xml:space="preserve"> </w:t>
      </w:r>
      <w:r w:rsidR="00BB771E" w:rsidRPr="003755E6">
        <w:rPr>
          <w:rFonts w:ascii="Times New Roman" w:hAnsi="Times New Roman" w:cs="Times New Roman"/>
          <w:sz w:val="24"/>
          <w:szCs w:val="24"/>
        </w:rPr>
        <w:t>In a recent USGS study</w:t>
      </w:r>
      <w:r w:rsidR="001A476F" w:rsidRPr="003755E6">
        <w:rPr>
          <w:rFonts w:ascii="Times New Roman" w:hAnsi="Times New Roman" w:cs="Times New Roman"/>
          <w:sz w:val="24"/>
          <w:szCs w:val="24"/>
        </w:rPr>
        <w:t xml:space="preserve">, 3% of groundwater samples (n=1270) within 7 of 15 principal US aquifers exceeded the USEPA limit for total Ra of 0.185 </w:t>
      </w:r>
      <w:proofErr w:type="spellStart"/>
      <w:r w:rsidR="001A476F" w:rsidRPr="003755E6">
        <w:rPr>
          <w:rFonts w:ascii="Times New Roman" w:hAnsi="Times New Roman" w:cs="Times New Roman"/>
          <w:sz w:val="24"/>
          <w:szCs w:val="24"/>
        </w:rPr>
        <w:t>Bq</w:t>
      </w:r>
      <w:proofErr w:type="spellEnd"/>
      <w:r w:rsidR="001A476F" w:rsidRPr="003755E6">
        <w:rPr>
          <w:rFonts w:ascii="Times New Roman" w:hAnsi="Times New Roman" w:cs="Times New Roman"/>
          <w:sz w:val="24"/>
          <w:szCs w:val="24"/>
        </w:rPr>
        <w:t>/L</w:t>
      </w:r>
      <w:r w:rsidR="001A476F">
        <w:rPr>
          <w:rFonts w:ascii="Times New Roman" w:hAnsi="Times New Roman" w:cs="Times New Roman"/>
          <w:sz w:val="24"/>
          <w:szCs w:val="24"/>
        </w:rPr>
        <w:t>.</w:t>
      </w:r>
      <w:r w:rsidR="00BB771E" w:rsidRPr="003755E6">
        <w:rPr>
          <w:rFonts w:ascii="Times New Roman" w:hAnsi="Times New Roman" w:cs="Times New Roman"/>
          <w:sz w:val="24"/>
          <w:szCs w:val="24"/>
        </w:rPr>
        <w:fldChar w:fldCharType="begin" w:fldLock="1"/>
      </w:r>
      <w:r w:rsidR="006F6CB4">
        <w:rPr>
          <w:rFonts w:ascii="Times New Roman" w:hAnsi="Times New Roman" w:cs="Times New Roman"/>
          <w:sz w:val="24"/>
          <w:szCs w:val="24"/>
        </w:rPr>
        <w:instrText>ADDIN CSL_CITATION { "citationItems" : [ { "id" : "ITEM-1", "itemData" : { "DOI" : "10.1016/j.apgeochem.2011.11.002", "ISBN" : "0883-2927", "ISSN" : "08832927", "abstract" : "A total of 1270 raw-water samples (before treatment) were collected from 15 principal and other major aquifer systems (PAs) used for drinking water in 45 states in all major physiographic provinces of the USA and analyzed for concentrations of the Ra isotopes \n                        224Ra, \n                        226Ra and \n                        228Ra establishing the framework for evaluating Ra occurrence. The US Environmental Protection Agency Maximum Contaminant Level (MCL) of 0.185Bq/L (5pCi/L) for combined Ra ( \n                        226Ra plus \n                        228Ra) for drinking water was exceeded in 4.02% (39 of 971) of samples for which both \n                        226Ra and \n                        228Ra were determined, or in 3.15% (40 of 1266) of the samples in which at least one isotope concentration ( \n                        226Ra or \n                        228Ra) was determined. The maximum concentration of combined Ra was 0.755Bq/L (20.4pCi/L) in water from the North Atlantic Coastal Plain quartzose sand aquifer system. All the exceedences of the MCL for combined Ra occurred in water samples from the following 7PAs (in order of decreasing relative frequency of occurrence): the Midcontinent and Ozark Plateau Cambro-Ordovician dolomites and sandstones, the North Atlantic Coastal Plain, the Floridan, the crystalline rocks (granitic, metamorphic) of New England, the Mesozoic basins of the Appalachian Piedmont, the Gulf Coastal Plain, and the glacial sands and gravels (highest concentrations in New England).The concentration of Ra was consistently controlled by geochemical properties of the aquifer systems, with the highest concentrations most likely to be present where, as a consequence of the geochemical environment, adsorption of the Ra was slightly decreased. The result is a slight relative increase in Ra mobility, especially notable in aquifers with poor sorptive capacity (Fe-oxide-poor quartzose sands and carbonates), even if Ra is not abundant in the aquifer solids. The most common occurrence of elevated Ra throughout the USA occurred in anoxic water (low dissolved-O \n                        2) with high concentrations of Fe or Mn, and in places, high concentrations of the competing ions Ca, Mg, Ba and Sr, and occasionally of dissolved solids, K, SO \n                        4 and HCO \n                        3. The other water type to frequently contain elevated concentrations of the Ra radioisotopes was acidic (low pH\u2026", "author" : [ { "dropping-particle" : "", "family" : "Szabo", "given" : "Zoltan", "non-dropping-particle" : "", "parse-names" : false, "suffix" : "" }, { "dropping-particle" : "", "family" : "dePaul", "given" : "Vincent T.", "non-dropping-particle" : "", "parse-names" : false, "suffix" : "" }, { "dropping-particle" : "", "family" : "Fischer", "given" : "Jeffrey M.", "non-dropping-particle" : "", "parse-names" : false, "suffix" : "" }, { "dropping-particle" : "", "family" : "Kraemer", "given" : "Thomas F.", "non-dropping-particle" : "", "parse-names" : false, "suffix" : "" }, { "dropping-particle" : "", "family" : "Jacobsen", "given" : "Eric", "non-dropping-particle" : "", "parse-names" : false, "suffix" : "" } ], "container-title" : "Applied Geochemistry", "id" : "ITEM-1", "issue" : "3", "issued" : { "date-parts" : [ [ "2012" ] ] }, "page" : "729-752", "publisher" : "Elsevier Ltd", "title" : "Occurrence and geochemistry of radium in water from principal drinking-water aquifer systems of the United States", "type" : "article-journal", "volume" : "27" }, "uris" : [ "http://www.mendeley.com/documents/?uuid=3cbd58ca-97f6-4b28-8b00-f342c9b4813a" ] } ], "mendeley" : { "formattedCitation" : "&lt;sup&gt;4&lt;/sup&gt;", "plainTextFormattedCitation" : "4", "previouslyFormattedCitation" : "&lt;sup&gt;4&lt;/sup&gt;" }, "properties" : { "noteIndex" : 0 }, "schema" : "https://github.com/citation-style-language/schema/raw/master/csl-citation.json" }</w:instrText>
      </w:r>
      <w:r w:rsidR="00BB771E" w:rsidRPr="003755E6">
        <w:rPr>
          <w:rFonts w:ascii="Times New Roman" w:hAnsi="Times New Roman" w:cs="Times New Roman"/>
          <w:sz w:val="24"/>
          <w:szCs w:val="24"/>
        </w:rPr>
        <w:fldChar w:fldCharType="separate"/>
      </w:r>
      <w:r w:rsidR="006F6CB4" w:rsidRPr="006F6CB4">
        <w:rPr>
          <w:rFonts w:ascii="Times New Roman" w:hAnsi="Times New Roman" w:cs="Times New Roman"/>
          <w:noProof/>
          <w:sz w:val="24"/>
          <w:szCs w:val="24"/>
          <w:vertAlign w:val="superscript"/>
        </w:rPr>
        <w:t>4</w:t>
      </w:r>
      <w:r w:rsidR="00BB771E" w:rsidRPr="003755E6">
        <w:rPr>
          <w:rFonts w:ascii="Times New Roman" w:hAnsi="Times New Roman" w:cs="Times New Roman"/>
          <w:sz w:val="24"/>
          <w:szCs w:val="24"/>
        </w:rPr>
        <w:fldChar w:fldCharType="end"/>
      </w:r>
      <w:r w:rsidR="001A476F">
        <w:rPr>
          <w:rFonts w:ascii="Times New Roman" w:hAnsi="Times New Roman" w:cs="Times New Roman"/>
          <w:sz w:val="24"/>
          <w:szCs w:val="24"/>
        </w:rPr>
        <w:t xml:space="preserve"> </w:t>
      </w:r>
      <w:r w:rsidR="00587CA5" w:rsidRPr="003755E6">
        <w:rPr>
          <w:rFonts w:ascii="Times New Roman" w:hAnsi="Times New Roman" w:cs="Times New Roman"/>
          <w:sz w:val="24"/>
          <w:szCs w:val="24"/>
        </w:rPr>
        <w:t>Further, h</w:t>
      </w:r>
      <w:r w:rsidR="00B87E63" w:rsidRPr="003755E6">
        <w:rPr>
          <w:rFonts w:ascii="Times New Roman" w:hAnsi="Times New Roman" w:cs="Times New Roman"/>
          <w:sz w:val="24"/>
          <w:szCs w:val="24"/>
        </w:rPr>
        <w:t>igh</w:t>
      </w:r>
      <w:r w:rsidR="00755AA3" w:rsidRPr="003755E6">
        <w:rPr>
          <w:rFonts w:ascii="Times New Roman" w:hAnsi="Times New Roman" w:cs="Times New Roman"/>
          <w:sz w:val="24"/>
          <w:szCs w:val="24"/>
        </w:rPr>
        <w:t xml:space="preserve"> levels of </w:t>
      </w:r>
      <w:r w:rsidR="001938A7" w:rsidRPr="003755E6">
        <w:rPr>
          <w:rFonts w:ascii="Times New Roman" w:hAnsi="Times New Roman" w:cs="Times New Roman"/>
          <w:sz w:val="24"/>
          <w:szCs w:val="24"/>
        </w:rPr>
        <w:t>Ra</w:t>
      </w:r>
      <w:r w:rsidR="00B87E63" w:rsidRPr="003755E6">
        <w:rPr>
          <w:rFonts w:ascii="Times New Roman" w:hAnsi="Times New Roman" w:cs="Times New Roman"/>
          <w:sz w:val="24"/>
          <w:szCs w:val="24"/>
        </w:rPr>
        <w:t xml:space="preserve"> are often present with deeper formations</w:t>
      </w:r>
      <w:r w:rsidR="001938A7" w:rsidRPr="003755E6">
        <w:rPr>
          <w:rFonts w:ascii="Times New Roman" w:hAnsi="Times New Roman" w:cs="Times New Roman"/>
          <w:sz w:val="24"/>
          <w:szCs w:val="24"/>
        </w:rPr>
        <w:t>,</w:t>
      </w:r>
      <w:r w:rsidR="009A1BBA" w:rsidRPr="003755E6">
        <w:rPr>
          <w:rFonts w:ascii="Times New Roman" w:hAnsi="Times New Roman" w:cs="Times New Roman"/>
          <w:sz w:val="24"/>
          <w:szCs w:val="24"/>
        </w:rPr>
        <w:t xml:space="preserve"> particularly shales, where low groundwater flux yiel</w:t>
      </w:r>
      <w:r w:rsidR="00B87E63" w:rsidRPr="003755E6">
        <w:rPr>
          <w:rFonts w:ascii="Times New Roman" w:hAnsi="Times New Roman" w:cs="Times New Roman"/>
          <w:sz w:val="24"/>
          <w:szCs w:val="24"/>
        </w:rPr>
        <w:t>d potentially hazardous</w:t>
      </w:r>
      <w:r w:rsidR="009A1BBA" w:rsidRPr="003755E6">
        <w:rPr>
          <w:rFonts w:ascii="Times New Roman" w:hAnsi="Times New Roman" w:cs="Times New Roman"/>
          <w:sz w:val="24"/>
          <w:szCs w:val="24"/>
        </w:rPr>
        <w:t xml:space="preserve"> </w:t>
      </w:r>
      <w:r w:rsidR="00B87E63" w:rsidRPr="003755E6">
        <w:rPr>
          <w:rFonts w:ascii="Times New Roman" w:hAnsi="Times New Roman" w:cs="Times New Roman"/>
          <w:sz w:val="24"/>
          <w:szCs w:val="24"/>
        </w:rPr>
        <w:t>activities</w:t>
      </w:r>
      <w:r w:rsidR="009A1BBA" w:rsidRPr="003755E6">
        <w:rPr>
          <w:rFonts w:ascii="Times New Roman" w:hAnsi="Times New Roman" w:cs="Times New Roman"/>
          <w:sz w:val="24"/>
          <w:szCs w:val="24"/>
        </w:rPr>
        <w:t xml:space="preserve"> </w:t>
      </w:r>
      <w:commentRangeStart w:id="5"/>
      <w:r w:rsidR="009A1BBA" w:rsidRPr="003755E6">
        <w:rPr>
          <w:rFonts w:ascii="Times New Roman" w:hAnsi="Times New Roman" w:cs="Times New Roman"/>
          <w:sz w:val="24"/>
          <w:szCs w:val="24"/>
        </w:rPr>
        <w:t>(</w:t>
      </w:r>
      <w:commentRangeEnd w:id="5"/>
      <w:r w:rsidR="00B87E63" w:rsidRPr="003755E6">
        <w:rPr>
          <w:rStyle w:val="CommentReference"/>
          <w:rFonts w:ascii="Times New Roman" w:hAnsi="Times New Roman" w:cs="Times New Roman"/>
          <w:sz w:val="24"/>
          <w:szCs w:val="24"/>
        </w:rPr>
        <w:commentReference w:id="5"/>
      </w:r>
      <w:r w:rsidR="00BB771E" w:rsidRPr="003755E6">
        <w:rPr>
          <w:rFonts w:ascii="Times New Roman" w:hAnsi="Times New Roman" w:cs="Times New Roman"/>
          <w:sz w:val="24"/>
          <w:szCs w:val="24"/>
        </w:rPr>
        <w:t xml:space="preserve">0.102-343 </w:t>
      </w:r>
      <w:proofErr w:type="spellStart"/>
      <w:r w:rsidR="00BB771E" w:rsidRPr="003755E6">
        <w:rPr>
          <w:rFonts w:ascii="Times New Roman" w:hAnsi="Times New Roman" w:cs="Times New Roman"/>
          <w:sz w:val="24"/>
          <w:szCs w:val="24"/>
        </w:rPr>
        <w:t>Bq</w:t>
      </w:r>
      <w:proofErr w:type="spellEnd"/>
      <w:r w:rsidR="00BB771E" w:rsidRPr="003755E6">
        <w:rPr>
          <w:rFonts w:ascii="Times New Roman" w:hAnsi="Times New Roman" w:cs="Times New Roman"/>
          <w:sz w:val="24"/>
          <w:szCs w:val="24"/>
        </w:rPr>
        <w:t>/L)</w:t>
      </w:r>
      <w:r w:rsidR="001A476F">
        <w:rPr>
          <w:rFonts w:ascii="Times New Roman" w:hAnsi="Times New Roman" w:cs="Times New Roman"/>
          <w:sz w:val="24"/>
          <w:szCs w:val="24"/>
        </w:rPr>
        <w:t>.</w:t>
      </w:r>
      <w:r w:rsidR="001938A7" w:rsidRPr="003755E6">
        <w:rPr>
          <w:rFonts w:ascii="Times New Roman" w:hAnsi="Times New Roman" w:cs="Times New Roman"/>
          <w:sz w:val="24"/>
          <w:szCs w:val="24"/>
        </w:rPr>
        <w:fldChar w:fldCharType="begin" w:fldLock="1"/>
      </w:r>
      <w:r w:rsidR="006F6CB4">
        <w:rPr>
          <w:rFonts w:ascii="Times New Roman" w:hAnsi="Times New Roman" w:cs="Times New Roman"/>
          <w:sz w:val="24"/>
          <w:szCs w:val="24"/>
        </w:rPr>
        <w:instrText>ADDIN CSL_CITATION { "citationItems" : [ { "id" : "ITEM-1", "itemData" : { "DOI" : "10.1021/es304638h", "ISSN" : "1520-5851", "PMID" : "23425120", "abstract" : "The exponential increase in fossil energy production from Devonian-age shale in the Northeastern United States has highlighted the management challenges for produced waters from hydraulically fractured wells. Confounding these challenges is a scant availability of critical water quality parameters for this wastewater. Chemical analyses of 160 flowback and produced water samples collected from hydraulically fractured Marcellus Shale gas wells in Pennsylvania were correlated with spatial and temporal information to reveal underlying trends. Chloride was used as a reference for the comparison as its concentration varies with time of contact with the shale. Most major cations (i.e., Ca, Mg, Sr) were well-correlated with chloride concentration while barium exhibited strong influence of geographic location (i.e., higher levels in the northeast than in southwest). Comparisons against brines from adjacent formations provide insight into the origin of salinity in produced waters from Marcellus Shale. Major cations exhibited variations that cannot be explained by simple dilution of existing formation brine with the fracturing fluid, especially during the early flowback water production when the composition of the fracturing fluid and solid-liquid interactions influence the quality of the produced water. Water quality analysis in this study may help guide water management strategies for development of unconventional gas resources.", "author" : [ { "dropping-particle" : "", "family" : "Barbot", "given" : "Elise", "non-dropping-particle" : "", "parse-names" : false, "suffix" : "" }, { "dropping-particle" : "", "family" : "Vidic", "given" : "Natasa S", "non-dropping-particle" : "", "parse-names" : false, "suffix" : "" }, { "dropping-particle" : "", "family" : "Gregory", "given" : "Kelvin B.", "non-dropping-particle" : "", "parse-names" : false, "suffix" : "" }, { "dropping-particle" : "", "family" : "Vidic", "given" : "Radisav D.", "non-dropping-particle" : "", "parse-names" : false, "suffix" : "" } ], "container-title" : "Environmental science &amp; technology", "id" : "ITEM-1", "issue" : "6", "issued" : { "date-parts" : [ [ "2013", "3", "19" ] ] }, "page" : "2562-9", "title" : "Spatial and temporal correlation of water quality parameters of produced waters from devonian-age shale following hydraulic fracturing.", "type" : "article-journal", "volume" : "47" }, "uris" : [ "http://www.mendeley.com/documents/?uuid=e0bb92ec-8778-49a1-a673-a81586ec4cb5" ] } ], "mendeley" : { "formattedCitation" : "&lt;sup&gt;5&lt;/sup&gt;", "plainTextFormattedCitation" : "5", "previouslyFormattedCitation" : "&lt;sup&gt;5&lt;/sup&gt;" }, "properties" : { "noteIndex" : 0 }, "schema" : "https://github.com/citation-style-language/schema/raw/master/csl-citation.json" }</w:instrText>
      </w:r>
      <w:r w:rsidR="001938A7" w:rsidRPr="003755E6">
        <w:rPr>
          <w:rFonts w:ascii="Times New Roman" w:hAnsi="Times New Roman" w:cs="Times New Roman"/>
          <w:sz w:val="24"/>
          <w:szCs w:val="24"/>
        </w:rPr>
        <w:fldChar w:fldCharType="separate"/>
      </w:r>
      <w:r w:rsidR="006F6CB4" w:rsidRPr="006F6CB4">
        <w:rPr>
          <w:rFonts w:ascii="Times New Roman" w:hAnsi="Times New Roman" w:cs="Times New Roman"/>
          <w:noProof/>
          <w:sz w:val="24"/>
          <w:szCs w:val="24"/>
          <w:vertAlign w:val="superscript"/>
        </w:rPr>
        <w:t>5</w:t>
      </w:r>
      <w:r w:rsidR="001938A7" w:rsidRPr="003755E6">
        <w:rPr>
          <w:rFonts w:ascii="Times New Roman" w:hAnsi="Times New Roman" w:cs="Times New Roman"/>
          <w:sz w:val="24"/>
          <w:szCs w:val="24"/>
        </w:rPr>
        <w:fldChar w:fldCharType="end"/>
      </w:r>
      <w:r w:rsidR="00A04666" w:rsidRPr="003755E6">
        <w:rPr>
          <w:rFonts w:ascii="Times New Roman" w:hAnsi="Times New Roman" w:cs="Times New Roman"/>
          <w:sz w:val="24"/>
          <w:szCs w:val="24"/>
        </w:rPr>
        <w:t xml:space="preserve"> These naturally elevated</w:t>
      </w:r>
      <w:r w:rsidR="004C4EA6" w:rsidRPr="003755E6">
        <w:rPr>
          <w:rFonts w:ascii="Times New Roman" w:hAnsi="Times New Roman" w:cs="Times New Roman"/>
          <w:sz w:val="24"/>
          <w:szCs w:val="24"/>
        </w:rPr>
        <w:t xml:space="preserve"> </w:t>
      </w:r>
      <w:r w:rsidR="00A04666" w:rsidRPr="003755E6">
        <w:rPr>
          <w:rFonts w:ascii="Times New Roman" w:hAnsi="Times New Roman" w:cs="Times New Roman"/>
          <w:sz w:val="24"/>
          <w:szCs w:val="24"/>
        </w:rPr>
        <w:t xml:space="preserve">Ra </w:t>
      </w:r>
      <w:r w:rsidR="004C4EA6" w:rsidRPr="003755E6">
        <w:rPr>
          <w:rFonts w:ascii="Times New Roman" w:hAnsi="Times New Roman" w:cs="Times New Roman"/>
          <w:sz w:val="24"/>
          <w:szCs w:val="24"/>
        </w:rPr>
        <w:t>bearing formations are prevalent in some parts of the US (PA, WY, TX) and abroad (Middle East, etc.)</w:t>
      </w:r>
      <w:r w:rsidR="001A476F">
        <w:rPr>
          <w:rFonts w:ascii="Times New Roman" w:hAnsi="Times New Roman" w:cs="Times New Roman"/>
          <w:sz w:val="24"/>
          <w:szCs w:val="24"/>
        </w:rPr>
        <w:t>.</w:t>
      </w:r>
      <w:r w:rsidR="00865E01" w:rsidRPr="003755E6">
        <w:rPr>
          <w:rFonts w:ascii="Times New Roman" w:hAnsi="Times New Roman" w:cs="Times New Roman"/>
          <w:sz w:val="24"/>
          <w:szCs w:val="24"/>
        </w:rPr>
        <w:t xml:space="preserve"> </w:t>
      </w:r>
      <w:r w:rsidR="00865E01" w:rsidRPr="003755E6">
        <w:rPr>
          <w:rFonts w:ascii="Times New Roman" w:hAnsi="Times New Roman" w:cs="Times New Roman"/>
          <w:sz w:val="24"/>
          <w:szCs w:val="24"/>
        </w:rPr>
        <w:fldChar w:fldCharType="begin" w:fldLock="1"/>
      </w:r>
      <w:r w:rsidR="006F6CB4">
        <w:rPr>
          <w:rFonts w:ascii="Times New Roman" w:hAnsi="Times New Roman" w:cs="Times New Roman"/>
          <w:sz w:val="24"/>
          <w:szCs w:val="24"/>
        </w:rPr>
        <w:instrText>ADDIN CSL_CITATION { "citationItems" : [ { "id" : "ITEM-1", "itemData" : { "DOI" : "10.1021/es802969r", "author" : [ { "dropping-particle" : "", "family" : "Vengosh", "given" : "Avner", "non-dropping-particle" : "", "parse-names" : false, "suffix" : "" }, { "dropping-particle" : "", "family" : "Hirschfeld", "given" : "Daniella", "non-dropping-particle" : "", "parse-names" : false, "suffix" : "" }, { "dropping-particle" : "", "family" : "Vinson", "given" : "David", "non-dropping-particle" : "", "parse-names" : false, "suffix" : "" }, { "dropping-particle" : "", "family" : "Dwyer", "given" : "Gary", "non-dropping-particle" : "", "parse-names" : false, "suffix" : "" }, { "dropping-particle" : "", "family" : "Raanan", "given" : "Hadas", "non-dropping-particle" : "", "parse-names" : false, "suffix" : "" }, { "dropping-particle" : "", "family" : "Rimawi", "given" : "Omar", "non-dropping-particle" : "", "parse-names" : false, "suffix" : "" }, { "dropping-particle" : "", "family" : "Al-zoubi", "given" : "Abdallah", "non-dropping-particle" : "", "parse-names" : false, "suffix" : "" }, { "dropping-particle" : "", "family" : "Akkawi", "given" : "Emad", "non-dropping-particle" : "", "parse-names" : false, "suffix" : "" }, { "dropping-particle" : "", "family" : "Marie", "given" : "Amer", "non-dropping-particle" : "", "parse-names" : false, "suffix" : "" }, { "dropping-particle" : "", "family" : "Haquin", "given" : "Gustavo", "non-dropping-particle" : "", "parse-names" : false, "suffix" : "" }, { "dropping-particle" : "", "family" : "Zaarur", "given" : "Shikma", "non-dropping-particle" : "", "parse-names" : false, "suffix" : "" }, { "dropping-particle" : "", "family" : "Ganor", "given" : "Jiwchar", "non-dropping-particle" : "", "parse-names" : false, "suffix" : "" } ], "container-title" : "Environmental Science &amp; Technology", "id" : "ITEM-1", "issued" : { "date-parts" : [ [ "2009" ] ] }, "page" : "1769-1775", "title" : "High Naturally Occurring Radioactivity in Fossil Groundwater from the Middle East High Naturally Occurring Radioactivity in Fossil Groundwater from the Middle East", "type" : "article-journal", "volume" : "43" }, "uris" : [ "http://www.mendeley.com/documents/?uuid=a51e5263-c5ce-461e-be65-69b2da5cff3e" ] }, { "id" : "ITEM-2", "itemData" : { "DOI" : "10.1021/acs.estlett.6b00118", "ISSN" : "2328-8930", "author" : [ { "dropping-particle" : "", "family" : "Lauer", "given" : "Nancy", "non-dropping-particle" : "", "parse-names" : false, "suffix" : "" }, { "dropping-particle" : "", "family" : "Vengosh", "given" : "Avner", "non-dropping-particle" : "", "parse-names" : false, "suffix" : "" } ], "container-title" : "Environmental Science &amp; Technology Letters", "id" : "ITEM-2", "issued" : { "date-parts" : [ [ "2016" ] ] }, "page" : "acs.estlett.6b00118", "title" : "Age Dating Oil and Gas Wastewater Spills Using Radium Isotopes and Their Decay Products in Impacted Soil and Sediment", "type" : "article-journal" }, "uris" : [ "http://www.mendeley.com/documents/?uuid=3cb5388b-3fb2-4d19-ad9f-075513a78300" ] } ], "mendeley" : { "formattedCitation" : "&lt;sup&gt;6,7&lt;/sup&gt;", "plainTextFormattedCitation" : "6,7", "previouslyFormattedCitation" : "&lt;sup&gt;6,7&lt;/sup&gt;" }, "properties" : { "noteIndex" : 0 }, "schema" : "https://github.com/citation-style-language/schema/raw/master/csl-citation.json" }</w:instrText>
      </w:r>
      <w:r w:rsidR="00865E01" w:rsidRPr="003755E6">
        <w:rPr>
          <w:rFonts w:ascii="Times New Roman" w:hAnsi="Times New Roman" w:cs="Times New Roman"/>
          <w:sz w:val="24"/>
          <w:szCs w:val="24"/>
        </w:rPr>
        <w:fldChar w:fldCharType="separate"/>
      </w:r>
      <w:r w:rsidR="006F6CB4" w:rsidRPr="006F6CB4">
        <w:rPr>
          <w:rFonts w:ascii="Times New Roman" w:hAnsi="Times New Roman" w:cs="Times New Roman"/>
          <w:noProof/>
          <w:sz w:val="24"/>
          <w:szCs w:val="24"/>
          <w:vertAlign w:val="superscript"/>
        </w:rPr>
        <w:t>6,7</w:t>
      </w:r>
      <w:r w:rsidR="00865E01" w:rsidRPr="003755E6">
        <w:rPr>
          <w:rFonts w:ascii="Times New Roman" w:hAnsi="Times New Roman" w:cs="Times New Roman"/>
          <w:sz w:val="24"/>
          <w:szCs w:val="24"/>
        </w:rPr>
        <w:fldChar w:fldCharType="end"/>
      </w:r>
      <w:r w:rsidR="004C4EA6" w:rsidRPr="003755E6">
        <w:rPr>
          <w:rFonts w:ascii="Times New Roman" w:hAnsi="Times New Roman" w:cs="Times New Roman"/>
          <w:sz w:val="24"/>
          <w:szCs w:val="24"/>
        </w:rPr>
        <w:t xml:space="preserve"> Anthropogenic activities</w:t>
      </w:r>
      <w:r w:rsidR="003E5074" w:rsidRPr="003755E6">
        <w:rPr>
          <w:rFonts w:ascii="Times New Roman" w:hAnsi="Times New Roman" w:cs="Times New Roman"/>
          <w:sz w:val="24"/>
          <w:szCs w:val="24"/>
        </w:rPr>
        <w:t>,</w:t>
      </w:r>
      <w:r w:rsidR="004C4EA6" w:rsidRPr="003755E6">
        <w:rPr>
          <w:rFonts w:ascii="Times New Roman" w:hAnsi="Times New Roman" w:cs="Times New Roman"/>
          <w:sz w:val="24"/>
          <w:szCs w:val="24"/>
        </w:rPr>
        <w:t xml:space="preserve"> including </w:t>
      </w:r>
      <w:r w:rsidR="00B87E63" w:rsidRPr="003755E6">
        <w:rPr>
          <w:rFonts w:ascii="Times New Roman" w:hAnsi="Times New Roman" w:cs="Times New Roman"/>
          <w:sz w:val="24"/>
          <w:szCs w:val="24"/>
        </w:rPr>
        <w:t xml:space="preserve">uranium </w:t>
      </w:r>
      <w:r w:rsidR="004C4EA6" w:rsidRPr="003755E6">
        <w:rPr>
          <w:rFonts w:ascii="Times New Roman" w:hAnsi="Times New Roman" w:cs="Times New Roman"/>
          <w:sz w:val="24"/>
          <w:szCs w:val="24"/>
        </w:rPr>
        <w:t>mining</w:t>
      </w:r>
      <w:r w:rsidR="003E5074" w:rsidRPr="003755E6">
        <w:rPr>
          <w:rFonts w:ascii="Times New Roman" w:hAnsi="Times New Roman" w:cs="Times New Roman"/>
          <w:sz w:val="24"/>
          <w:szCs w:val="24"/>
        </w:rPr>
        <w:t xml:space="preserve"> and</w:t>
      </w:r>
      <w:r w:rsidR="004C4EA6" w:rsidRPr="003755E6">
        <w:rPr>
          <w:rFonts w:ascii="Times New Roman" w:hAnsi="Times New Roman" w:cs="Times New Roman"/>
          <w:sz w:val="24"/>
          <w:szCs w:val="24"/>
        </w:rPr>
        <w:t xml:space="preserve"> hydraulic fracturing, </w:t>
      </w:r>
      <w:r w:rsidR="00A04666" w:rsidRPr="003755E6">
        <w:rPr>
          <w:rFonts w:ascii="Times New Roman" w:hAnsi="Times New Roman" w:cs="Times New Roman"/>
          <w:sz w:val="24"/>
          <w:szCs w:val="24"/>
        </w:rPr>
        <w:t>can redistribute</w:t>
      </w:r>
      <w:r w:rsidR="004C4EA6" w:rsidRPr="003755E6">
        <w:rPr>
          <w:rFonts w:ascii="Times New Roman" w:hAnsi="Times New Roman" w:cs="Times New Roman"/>
          <w:sz w:val="24"/>
          <w:szCs w:val="24"/>
        </w:rPr>
        <w:t xml:space="preserve"> </w:t>
      </w:r>
      <w:r w:rsidR="00533362" w:rsidRPr="003755E6">
        <w:rPr>
          <w:rFonts w:ascii="Times New Roman" w:hAnsi="Times New Roman" w:cs="Times New Roman"/>
          <w:sz w:val="24"/>
          <w:szCs w:val="24"/>
        </w:rPr>
        <w:lastRenderedPageBreak/>
        <w:t xml:space="preserve">Ra and other constituents of </w:t>
      </w:r>
      <w:r w:rsidR="004C4EA6" w:rsidRPr="003755E6">
        <w:rPr>
          <w:rFonts w:ascii="Times New Roman" w:hAnsi="Times New Roman" w:cs="Times New Roman"/>
          <w:sz w:val="24"/>
          <w:szCs w:val="24"/>
        </w:rPr>
        <w:t xml:space="preserve">naturally occurring radioactive materials (NORM), </w:t>
      </w:r>
      <w:r w:rsidR="00533362" w:rsidRPr="003755E6">
        <w:rPr>
          <w:rFonts w:ascii="Times New Roman" w:hAnsi="Times New Roman" w:cs="Times New Roman"/>
          <w:sz w:val="24"/>
          <w:szCs w:val="24"/>
        </w:rPr>
        <w:t>posing potential hazard to</w:t>
      </w:r>
      <w:r w:rsidR="00156C45" w:rsidRPr="003755E6">
        <w:rPr>
          <w:rFonts w:ascii="Times New Roman" w:hAnsi="Times New Roman" w:cs="Times New Roman"/>
          <w:sz w:val="24"/>
          <w:szCs w:val="24"/>
        </w:rPr>
        <w:t xml:space="preserve"> </w:t>
      </w:r>
      <w:r w:rsidR="00533362" w:rsidRPr="003755E6">
        <w:rPr>
          <w:rFonts w:ascii="Times New Roman" w:hAnsi="Times New Roman" w:cs="Times New Roman"/>
          <w:sz w:val="24"/>
          <w:szCs w:val="24"/>
        </w:rPr>
        <w:t>soil</w:t>
      </w:r>
      <w:r w:rsidR="00626F00" w:rsidRPr="003755E6">
        <w:rPr>
          <w:rFonts w:ascii="Times New Roman" w:hAnsi="Times New Roman" w:cs="Times New Roman"/>
          <w:sz w:val="24"/>
          <w:szCs w:val="24"/>
        </w:rPr>
        <w:t>s, surface waters, and aquifers</w:t>
      </w:r>
      <w:r w:rsidR="00156C45" w:rsidRPr="003755E6">
        <w:rPr>
          <w:rFonts w:ascii="Times New Roman" w:hAnsi="Times New Roman" w:cs="Times New Roman"/>
          <w:sz w:val="24"/>
          <w:szCs w:val="24"/>
        </w:rPr>
        <w:t xml:space="preserve">. </w:t>
      </w:r>
    </w:p>
    <w:p w14:paraId="011534BA" w14:textId="0F9C69B7" w:rsidR="004921B2" w:rsidRPr="003755E6" w:rsidRDefault="00817754" w:rsidP="00CD082E">
      <w:pPr>
        <w:spacing w:line="480" w:lineRule="auto"/>
        <w:ind w:firstLine="720"/>
        <w:rPr>
          <w:rFonts w:ascii="Times New Roman" w:hAnsi="Times New Roman" w:cs="Times New Roman"/>
          <w:sz w:val="24"/>
          <w:szCs w:val="24"/>
        </w:rPr>
      </w:pPr>
      <w:commentRangeStart w:id="6"/>
      <w:r w:rsidRPr="003755E6">
        <w:rPr>
          <w:rFonts w:ascii="Times New Roman" w:hAnsi="Times New Roman" w:cs="Times New Roman"/>
          <w:sz w:val="24"/>
          <w:szCs w:val="24"/>
        </w:rPr>
        <w:t>R</w:t>
      </w:r>
      <w:r w:rsidR="0056233A" w:rsidRPr="003755E6">
        <w:rPr>
          <w:rFonts w:ascii="Times New Roman" w:hAnsi="Times New Roman" w:cs="Times New Roman"/>
          <w:sz w:val="24"/>
          <w:szCs w:val="24"/>
        </w:rPr>
        <w:t>a</w:t>
      </w:r>
      <w:r w:rsidR="00533362" w:rsidRPr="003755E6">
        <w:rPr>
          <w:rFonts w:ascii="Times New Roman" w:hAnsi="Times New Roman" w:cs="Times New Roman"/>
          <w:sz w:val="24"/>
          <w:szCs w:val="24"/>
        </w:rPr>
        <w:t>dium</w:t>
      </w:r>
      <w:r w:rsidR="00A04666" w:rsidRPr="003755E6">
        <w:rPr>
          <w:rFonts w:ascii="Times New Roman" w:hAnsi="Times New Roman" w:cs="Times New Roman"/>
          <w:sz w:val="24"/>
          <w:szCs w:val="24"/>
        </w:rPr>
        <w:t xml:space="preserve"> </w:t>
      </w:r>
      <w:r w:rsidR="0056233A" w:rsidRPr="003755E6">
        <w:rPr>
          <w:rFonts w:ascii="Times New Roman" w:hAnsi="Times New Roman" w:cs="Times New Roman"/>
          <w:sz w:val="24"/>
          <w:szCs w:val="24"/>
        </w:rPr>
        <w:t xml:space="preserve">isotopes </w:t>
      </w:r>
      <w:r w:rsidR="00FF304B">
        <w:rPr>
          <w:rFonts w:ascii="Times New Roman" w:hAnsi="Times New Roman" w:cs="Times New Roman"/>
          <w:sz w:val="24"/>
          <w:szCs w:val="24"/>
        </w:rPr>
        <w:t>are also</w:t>
      </w:r>
      <w:r w:rsidR="0056233A" w:rsidRPr="003755E6">
        <w:rPr>
          <w:rFonts w:ascii="Times New Roman" w:hAnsi="Times New Roman" w:cs="Times New Roman"/>
          <w:sz w:val="24"/>
          <w:szCs w:val="24"/>
        </w:rPr>
        <w:t xml:space="preserve"> used</w:t>
      </w:r>
      <w:r w:rsidR="004921B2" w:rsidRPr="003755E6">
        <w:rPr>
          <w:rFonts w:ascii="Times New Roman" w:hAnsi="Times New Roman" w:cs="Times New Roman"/>
          <w:sz w:val="24"/>
          <w:szCs w:val="24"/>
        </w:rPr>
        <w:t xml:space="preserve"> as naturally occurring environmental tracers. </w:t>
      </w:r>
      <w:r w:rsidR="001F6475" w:rsidRPr="003755E6">
        <w:rPr>
          <w:rFonts w:ascii="Times New Roman" w:hAnsi="Times New Roman" w:cs="Times New Roman"/>
          <w:sz w:val="24"/>
          <w:szCs w:val="24"/>
        </w:rPr>
        <w:t>T</w:t>
      </w:r>
      <w:r w:rsidR="00640910" w:rsidRPr="003755E6">
        <w:rPr>
          <w:rFonts w:ascii="Times New Roman" w:hAnsi="Times New Roman" w:cs="Times New Roman"/>
          <w:sz w:val="24"/>
          <w:szCs w:val="24"/>
        </w:rPr>
        <w:t>he mass balance of Ra</w:t>
      </w:r>
      <w:r w:rsidR="004921B2" w:rsidRPr="003755E6">
        <w:rPr>
          <w:rFonts w:ascii="Times New Roman" w:hAnsi="Times New Roman" w:cs="Times New Roman"/>
          <w:sz w:val="24"/>
          <w:szCs w:val="24"/>
        </w:rPr>
        <w:t xml:space="preserve"> isotopes</w:t>
      </w:r>
      <w:r w:rsidR="00AD1D21" w:rsidRPr="003755E6">
        <w:rPr>
          <w:rFonts w:ascii="Times New Roman" w:hAnsi="Times New Roman" w:cs="Times New Roman"/>
          <w:sz w:val="24"/>
          <w:szCs w:val="24"/>
        </w:rPr>
        <w:t xml:space="preserve"> in</w:t>
      </w:r>
      <w:r w:rsidR="00ED0903" w:rsidRPr="003755E6">
        <w:rPr>
          <w:rFonts w:ascii="Times New Roman" w:hAnsi="Times New Roman" w:cs="Times New Roman"/>
          <w:sz w:val="24"/>
          <w:szCs w:val="24"/>
        </w:rPr>
        <w:t xml:space="preserve"> </w:t>
      </w:r>
      <w:r w:rsidR="00AD1D21" w:rsidRPr="003755E6">
        <w:rPr>
          <w:rFonts w:ascii="Times New Roman" w:hAnsi="Times New Roman" w:cs="Times New Roman"/>
          <w:sz w:val="24"/>
          <w:szCs w:val="24"/>
        </w:rPr>
        <w:t>estuarine</w:t>
      </w:r>
      <w:r w:rsidR="00ED0903" w:rsidRPr="003755E6">
        <w:rPr>
          <w:rFonts w:ascii="Times New Roman" w:hAnsi="Times New Roman" w:cs="Times New Roman"/>
          <w:sz w:val="24"/>
          <w:szCs w:val="24"/>
        </w:rPr>
        <w:t>/</w:t>
      </w:r>
      <w:r w:rsidR="00AD1D21" w:rsidRPr="003755E6">
        <w:rPr>
          <w:rFonts w:ascii="Times New Roman" w:hAnsi="Times New Roman" w:cs="Times New Roman"/>
          <w:sz w:val="24"/>
          <w:szCs w:val="24"/>
        </w:rPr>
        <w:t>near s</w:t>
      </w:r>
      <w:r w:rsidR="00ED0903" w:rsidRPr="003755E6">
        <w:rPr>
          <w:rFonts w:ascii="Times New Roman" w:hAnsi="Times New Roman" w:cs="Times New Roman"/>
          <w:sz w:val="24"/>
          <w:szCs w:val="24"/>
        </w:rPr>
        <w:t>hore system</w:t>
      </w:r>
      <w:r w:rsidR="001F6475" w:rsidRPr="003755E6">
        <w:rPr>
          <w:rFonts w:ascii="Times New Roman" w:hAnsi="Times New Roman" w:cs="Times New Roman"/>
          <w:sz w:val="24"/>
          <w:szCs w:val="24"/>
        </w:rPr>
        <w:t>s</w:t>
      </w:r>
      <w:r w:rsidR="003E5074" w:rsidRPr="003755E6">
        <w:rPr>
          <w:rFonts w:ascii="Times New Roman" w:hAnsi="Times New Roman" w:cs="Times New Roman"/>
          <w:sz w:val="24"/>
          <w:szCs w:val="24"/>
        </w:rPr>
        <w:t xml:space="preserve"> </w:t>
      </w:r>
      <w:r w:rsidR="00FF304B">
        <w:rPr>
          <w:rFonts w:ascii="Times New Roman" w:hAnsi="Times New Roman" w:cs="Times New Roman"/>
          <w:sz w:val="24"/>
          <w:szCs w:val="24"/>
        </w:rPr>
        <w:t>can</w:t>
      </w:r>
      <w:r w:rsidR="00AD1D21" w:rsidRPr="003755E6">
        <w:rPr>
          <w:rFonts w:ascii="Times New Roman" w:hAnsi="Times New Roman" w:cs="Times New Roman"/>
          <w:sz w:val="24"/>
          <w:szCs w:val="24"/>
        </w:rPr>
        <w:t xml:space="preserve"> provide estimates of subterranean groundwater di</w:t>
      </w:r>
      <w:r w:rsidR="001A476F">
        <w:rPr>
          <w:rFonts w:ascii="Times New Roman" w:hAnsi="Times New Roman" w:cs="Times New Roman"/>
          <w:sz w:val="24"/>
          <w:szCs w:val="24"/>
        </w:rPr>
        <w:t>scharge (SGD).</w:t>
      </w:r>
      <w:r w:rsidR="004921B2" w:rsidRPr="003755E6">
        <w:rPr>
          <w:rFonts w:ascii="Times New Roman" w:hAnsi="Times New Roman" w:cs="Times New Roman"/>
          <w:sz w:val="24"/>
          <w:szCs w:val="24"/>
        </w:rPr>
        <w:fldChar w:fldCharType="begin" w:fldLock="1"/>
      </w:r>
      <w:r w:rsidR="006F6CB4">
        <w:rPr>
          <w:rFonts w:ascii="Times New Roman" w:hAnsi="Times New Roman" w:cs="Times New Roman"/>
          <w:sz w:val="24"/>
          <w:szCs w:val="24"/>
        </w:rPr>
        <w:instrText>ADDIN CSL_CITATION { "citationItems" : [ { "id" : "ITEM-1", "itemData" : { "DOI" : "10.1023/B:BIOG.0000006065.77764.a0", "ISSN" : "01682563", "abstract" : "This paper reports the results derived from radium isotopes of a submarine groundwater discharge (SGD) intercomparison in the northeast Gulf of Mexico. Radium isotope samples were collected from seepage meters, piezometers, and surface and deep ocean waters. Samples collected within the near-shore SGD experimental area were highly enriched in all four radium isotopes; offshore samples were selectively enriched. Samples collected from seepage meters were about a factor of 2 - 3 higher in radium activity compared to the overlying waters. Samples from piezometers, which sampled 1 - 4 meters below the sea bed were 1 - 2 orders of magnitude higher in radium isotopes than surface waters. The two long-lived Ra isotopes, Ra-228 and Ra-226, provide convincing evidence that there are two sources of SGD to the study area: shallow seepage from the surficial aquifer and input from a deeper aquifer. A three end-member mixing model can describe the Ra distribution in these samples. The short-lived radium isotopes, Ra-223 and Ra-224, were used to establish mixing rates for the near-shore study area. Mixing was retarded within 3 km of shore due to a strong salinity gradient. The product of the mixing rate and the offshore 226Ra gradient established the 226Ra flux. This flux must be balanced by Ra input from SGD. The flux of SGD within 200 m of shore based on the Ra-226 budget was 1.5 m(3) min(-1). This flux agreed well with other estimates based on seepage meters and Rn-222.", "author" : [ { "dropping-particle" : "", "family" : "Moore", "given" : "Willard S.", "non-dropping-particle" : "", "parse-names" : false, "suffix" : "" } ], "container-title" : "Biogeochemistry", "id" : "ITEM-1", "issue" : "1", "issued" : { "date-parts" : [ [ "2003" ] ] }, "page" : "75-93", "title" : "Sources and fluxes of submarine groundwater discharge delineated by radium isotopes", "type" : "article-journal", "volume" : "66" }, "uris" : [ "http://www.mendeley.com/documents/?uuid=a6922979-4a8d-4686-ac51-d86068e5a44a" ] } ], "mendeley" : { "formattedCitation" : "&lt;sup&gt;8&lt;/sup&gt;", "plainTextFormattedCitation" : "8", "previouslyFormattedCitation" : "&lt;sup&gt;8&lt;/sup&gt;" }, "properties" : { "noteIndex" : 0 }, "schema" : "https://github.com/citation-style-language/schema/raw/master/csl-citation.json" }</w:instrText>
      </w:r>
      <w:r w:rsidR="004921B2" w:rsidRPr="003755E6">
        <w:rPr>
          <w:rFonts w:ascii="Times New Roman" w:hAnsi="Times New Roman" w:cs="Times New Roman"/>
          <w:sz w:val="24"/>
          <w:szCs w:val="24"/>
        </w:rPr>
        <w:fldChar w:fldCharType="separate"/>
      </w:r>
      <w:r w:rsidR="006F6CB4" w:rsidRPr="006F6CB4">
        <w:rPr>
          <w:rFonts w:ascii="Times New Roman" w:hAnsi="Times New Roman" w:cs="Times New Roman"/>
          <w:noProof/>
          <w:sz w:val="24"/>
          <w:szCs w:val="24"/>
          <w:vertAlign w:val="superscript"/>
        </w:rPr>
        <w:t>8</w:t>
      </w:r>
      <w:r w:rsidR="004921B2" w:rsidRPr="003755E6">
        <w:rPr>
          <w:rFonts w:ascii="Times New Roman" w:hAnsi="Times New Roman" w:cs="Times New Roman"/>
          <w:sz w:val="24"/>
          <w:szCs w:val="24"/>
        </w:rPr>
        <w:fldChar w:fldCharType="end"/>
      </w:r>
      <w:r w:rsidR="004921B2" w:rsidRPr="003755E6">
        <w:rPr>
          <w:rFonts w:ascii="Times New Roman" w:hAnsi="Times New Roman" w:cs="Times New Roman"/>
          <w:sz w:val="24"/>
          <w:szCs w:val="24"/>
        </w:rPr>
        <w:t xml:space="preserve"> </w:t>
      </w:r>
      <w:r w:rsidR="005F10C1" w:rsidRPr="003755E6">
        <w:rPr>
          <w:rFonts w:ascii="Times New Roman" w:hAnsi="Times New Roman" w:cs="Times New Roman"/>
          <w:sz w:val="24"/>
          <w:szCs w:val="24"/>
        </w:rPr>
        <w:t>T</w:t>
      </w:r>
      <w:r w:rsidR="004921B2" w:rsidRPr="003755E6">
        <w:rPr>
          <w:rFonts w:ascii="Times New Roman" w:hAnsi="Times New Roman" w:cs="Times New Roman"/>
          <w:sz w:val="24"/>
          <w:szCs w:val="24"/>
        </w:rPr>
        <w:t xml:space="preserve">his </w:t>
      </w:r>
      <w:r w:rsidR="003E5074" w:rsidRPr="003755E6">
        <w:rPr>
          <w:rFonts w:ascii="Times New Roman" w:hAnsi="Times New Roman" w:cs="Times New Roman"/>
          <w:sz w:val="24"/>
          <w:szCs w:val="24"/>
        </w:rPr>
        <w:t>method</w:t>
      </w:r>
      <w:r w:rsidR="004921B2" w:rsidRPr="003755E6">
        <w:rPr>
          <w:rFonts w:ascii="Times New Roman" w:hAnsi="Times New Roman" w:cs="Times New Roman"/>
          <w:sz w:val="24"/>
          <w:szCs w:val="24"/>
        </w:rPr>
        <w:t xml:space="preserve"> match</w:t>
      </w:r>
      <w:r w:rsidR="00FB709B" w:rsidRPr="003755E6">
        <w:rPr>
          <w:rFonts w:ascii="Times New Roman" w:hAnsi="Times New Roman" w:cs="Times New Roman"/>
          <w:sz w:val="24"/>
          <w:szCs w:val="24"/>
        </w:rPr>
        <w:t>es</w:t>
      </w:r>
      <w:r w:rsidR="004921B2" w:rsidRPr="003755E6">
        <w:rPr>
          <w:rFonts w:ascii="Times New Roman" w:hAnsi="Times New Roman" w:cs="Times New Roman"/>
          <w:sz w:val="24"/>
          <w:szCs w:val="24"/>
        </w:rPr>
        <w:t xml:space="preserve"> well with other</w:t>
      </w:r>
      <w:r w:rsidR="00D904DD" w:rsidRPr="003755E6">
        <w:rPr>
          <w:rFonts w:ascii="Times New Roman" w:hAnsi="Times New Roman" w:cs="Times New Roman"/>
          <w:sz w:val="24"/>
          <w:szCs w:val="24"/>
        </w:rPr>
        <w:t xml:space="preserve"> </w:t>
      </w:r>
      <w:r w:rsidR="001F6475" w:rsidRPr="003755E6">
        <w:rPr>
          <w:rFonts w:ascii="Times New Roman" w:hAnsi="Times New Roman" w:cs="Times New Roman"/>
          <w:sz w:val="24"/>
          <w:szCs w:val="24"/>
        </w:rPr>
        <w:t xml:space="preserve">SGD </w:t>
      </w:r>
      <w:r w:rsidR="00D904DD" w:rsidRPr="003755E6">
        <w:rPr>
          <w:rFonts w:ascii="Times New Roman" w:hAnsi="Times New Roman" w:cs="Times New Roman"/>
          <w:sz w:val="24"/>
          <w:szCs w:val="24"/>
        </w:rPr>
        <w:t>measurement</w:t>
      </w:r>
      <w:r w:rsidR="003E5074" w:rsidRPr="003755E6">
        <w:rPr>
          <w:rFonts w:ascii="Times New Roman" w:hAnsi="Times New Roman" w:cs="Times New Roman"/>
          <w:sz w:val="24"/>
          <w:szCs w:val="24"/>
        </w:rPr>
        <w:t>s,</w:t>
      </w:r>
      <w:r w:rsidR="001F6475" w:rsidRPr="003755E6">
        <w:rPr>
          <w:rFonts w:ascii="Times New Roman" w:hAnsi="Times New Roman" w:cs="Times New Roman"/>
          <w:sz w:val="24"/>
          <w:szCs w:val="24"/>
        </w:rPr>
        <w:t xml:space="preserve"> </w:t>
      </w:r>
      <w:r w:rsidR="005F10C1" w:rsidRPr="003755E6">
        <w:rPr>
          <w:rFonts w:ascii="Times New Roman" w:hAnsi="Times New Roman" w:cs="Times New Roman"/>
          <w:sz w:val="24"/>
          <w:szCs w:val="24"/>
        </w:rPr>
        <w:t>but is un</w:t>
      </w:r>
      <w:r w:rsidR="004921B2" w:rsidRPr="003755E6">
        <w:rPr>
          <w:rFonts w:ascii="Times New Roman" w:hAnsi="Times New Roman" w:cs="Times New Roman"/>
          <w:sz w:val="24"/>
          <w:szCs w:val="24"/>
        </w:rPr>
        <w:t>able to resolve groundwater behavi</w:t>
      </w:r>
      <w:r w:rsidR="00FF304B">
        <w:rPr>
          <w:rFonts w:ascii="Times New Roman" w:hAnsi="Times New Roman" w:cs="Times New Roman"/>
          <w:sz w:val="24"/>
          <w:szCs w:val="24"/>
        </w:rPr>
        <w:t>or within</w:t>
      </w:r>
      <w:r w:rsidR="00D34445" w:rsidRPr="003755E6">
        <w:rPr>
          <w:rFonts w:ascii="Times New Roman" w:hAnsi="Times New Roman" w:cs="Times New Roman"/>
          <w:sz w:val="24"/>
          <w:szCs w:val="24"/>
        </w:rPr>
        <w:t xml:space="preserve"> estuarine systems</w:t>
      </w:r>
      <w:r w:rsidR="00587CA5" w:rsidRPr="003755E6">
        <w:rPr>
          <w:rFonts w:ascii="Times New Roman" w:hAnsi="Times New Roman" w:cs="Times New Roman"/>
          <w:sz w:val="24"/>
          <w:szCs w:val="24"/>
        </w:rPr>
        <w:t>;</w:t>
      </w:r>
      <w:r w:rsidR="00533362" w:rsidRPr="003755E6">
        <w:rPr>
          <w:rFonts w:ascii="Times New Roman" w:hAnsi="Times New Roman" w:cs="Times New Roman"/>
          <w:sz w:val="24"/>
          <w:szCs w:val="24"/>
        </w:rPr>
        <w:t xml:space="preserve"> </w:t>
      </w:r>
      <w:r w:rsidR="00832676" w:rsidRPr="003755E6">
        <w:rPr>
          <w:rFonts w:ascii="Times New Roman" w:hAnsi="Times New Roman" w:cs="Times New Roman"/>
          <w:sz w:val="24"/>
          <w:szCs w:val="24"/>
        </w:rPr>
        <w:t xml:space="preserve">non-conservative mixing and retardation may occur in these zones owing to sorption </w:t>
      </w:r>
      <w:r w:rsidR="00FF304B">
        <w:rPr>
          <w:rFonts w:ascii="Times New Roman" w:hAnsi="Times New Roman" w:cs="Times New Roman"/>
          <w:sz w:val="24"/>
          <w:szCs w:val="24"/>
        </w:rPr>
        <w:t xml:space="preserve">or </w:t>
      </w:r>
      <w:r w:rsidR="00832676" w:rsidRPr="003755E6">
        <w:rPr>
          <w:rFonts w:ascii="Times New Roman" w:hAnsi="Times New Roman" w:cs="Times New Roman"/>
          <w:sz w:val="24"/>
          <w:szCs w:val="24"/>
        </w:rPr>
        <w:t xml:space="preserve">fluctuations </w:t>
      </w:r>
      <w:r w:rsidR="00DF7F3E" w:rsidRPr="003755E6">
        <w:rPr>
          <w:rFonts w:ascii="Times New Roman" w:hAnsi="Times New Roman" w:cs="Times New Roman"/>
          <w:sz w:val="24"/>
          <w:szCs w:val="24"/>
        </w:rPr>
        <w:t>in pH, salinity or redox state</w:t>
      </w:r>
      <w:r w:rsidR="001A476F">
        <w:rPr>
          <w:rFonts w:ascii="Times New Roman" w:hAnsi="Times New Roman" w:cs="Times New Roman"/>
          <w:sz w:val="24"/>
          <w:szCs w:val="24"/>
        </w:rPr>
        <w:t>.</w:t>
      </w:r>
      <w:r w:rsidR="00464DB5" w:rsidRPr="003755E6">
        <w:rPr>
          <w:rFonts w:ascii="Times New Roman" w:hAnsi="Times New Roman" w:cs="Times New Roman"/>
          <w:sz w:val="24"/>
          <w:szCs w:val="24"/>
        </w:rPr>
        <w:fldChar w:fldCharType="begin" w:fldLock="1"/>
      </w:r>
      <w:r w:rsidR="001A476F">
        <w:rPr>
          <w:rFonts w:ascii="Times New Roman" w:hAnsi="Times New Roman" w:cs="Times New Roman"/>
          <w:sz w:val="24"/>
          <w:szCs w:val="24"/>
        </w:rPr>
        <w:instrText>ADDIN CSL_CITATION { "citationItems" : [ { "id" : "ITEM-1", "itemData" : { "DOI" : "10.1016/j.marchem.2007.12.002", "ISBN" : "0304-4203", "ISSN" : "03044203", "abstract" : "Over the past decade, radium isotopes have been frequently applied as tracers of submarine groundwater discharge (SGD). The unique radium signature of SGD is acquired within the subterranean estuary, a mixing zone between fresh groundwater and seawater in coastal aquifers, yet little is known about what controls Ra cycling in this system. The focus of this study was to examine controls on sediment and groundwater radium activities within permeable aquifer sands (Waquoit Bay, MA, USA) through a combination of field and laboratory studies. In the field, a series of sediment cores and corresponding groundwater profiles were collected for analysis of the four radium isotopes, as well as dissolved and sediment associated manganese, iron, and barium. We found that in addition to greater desorption at increasing salinity, radium was also closely tied to manganese and iron redox cycling within these sediments. A series of laboratory adsorption/desorption experiments helped elucidate the importance of 1) contact time between sediment and water, 2) salinity of water in contact with sediment, 3) redox conditions of water in contact with sediment, and 4) the chemical characteristics of sediment on radium adsorption/desorption. We found that these reactions are rapid (on the order of hours), desorption increases with increasing salinity and decreasing pH, and the presence of Fe and Mn (hydr)oxides on the sediment inhibit the release of radium. These sediments have a large capacity to sorb radium from fresh water. Combined with these experimental results, we present evidence from time series groundwater sampling that within this subterranean estuary there are cyclic periods of Ra accumulation and release controlled by changing salinity and redox conditions. ?? 2007 Elsevier B.V. All rights reserved.", "author" : [ { "dropping-particle" : "", "family" : "Gonneea", "given" : "Meagan Eagle", "non-dropping-particle" : "", "parse-names" : false, "suffix" : "" }, { "dropping-particle" : "", "family" : "Morris", "given" : "Paul J.", "non-dropping-particle" : "", "parse-names" : false, "suffix" : "" }, { "dropping-particle" : "", "family" : "Dulaiova", "given" : "Henrieta", "non-dropping-particle" : "", "parse-names" : false, "suffix" : "" }, { "dropping-particle" : "", "family" : "Charette", "given" : "Matthew a.", "non-dropping-particle" : "", "parse-names" : false, "suffix" : "" } ], "container-title" : "Marine Chemistry", "id" : "ITEM-1", "issue" : "3-4", "issued" : { "date-parts" : [ [ "2008" ] ] }, "page" : "250-267", "title" : "New perspectives on radium behavior within a subterranean estuary", "type" : "article-journal", "volume" : "109" }, "uris" : [ "http://www.mendeley.com/documents/?uuid=4adbef56-875c-4884-83d9-6a294409d070" ] }, { "id" : "ITEM-2", "itemData" : { "DOI" : "10.1029/2002EO000069", "ISBN" : "2-0096-3941", "ISSN" : "0096-3941", "author" : [ { "dropping-particle" : "", "family" : "Burnett", "given" : "Bill", "non-dropping-particle" : "", "parse-names" : false, "suffix" : "" }, { "dropping-particle" : "", "family" : "Chanton", "given" : "Jeff", "non-dropping-particle" : "", "parse-names" : false, "suffix" : "" }, { "dropping-particle" : "", "family" : "Christoff", "given" : "Jamie", "non-dropping-particle" : "", "parse-names" : false, "suffix" : "" }, { "dropping-particle" : "", "family" : "Kontar", "given" : "Eugeny", "non-dropping-particle" : "", "parse-names" : false, "suffix" : "" }, { "dropping-particle" : "", "family" : "Krupa", "given" : "Steve", "non-dropping-particle" : "", "parse-names" : false, "suffix" : "" }, { "dropping-particle" : "", "family" : "Lambert", "given" : "Michael", "non-dropping-particle" : "", "parse-names" : false, "suffix" : "" }, { "dropping-particle" : "", "family" : "Moore", "given" : "Willard", "non-dropping-particle" : "", "parse-names" : false, "suffix" : "" }, { "dropping-particle" : "", "family" : "O'Rourke", "given" : "Daniel", "non-dropping-particle" : "", "parse-names" : false, "suffix" : "" }, { "dropping-particle" : "", "family" : "Paulsen", "given" : "Ronald", "non-dropping-particle" : "", "parse-names" : false, "suffix" : "" }, { "dropping-particle" : "", "family" : "Smith", "given" : "Christopher", "non-dropping-particle" : "", "parse-names" : false, "suffix" : "" }, { "dropping-particle" : "", "family" : "Smith", "given" : "Leslie", "non-dropping-particle" : "", "parse-names" : false, "suffix" : "" }, { "dropping-particle" : "", "family" : "Taniguchi", "given" : "Makoto", "non-dropping-particle" : "", "parse-names" : false, "suffix" : "" } ], "container-title" : "Eos, Transactions American Geophysical Union", "id" : "ITEM-2", "issue" : "11", "issued" : { "date-parts" : [ [ "2002" ] ] }, "page" : "117", "title" : "Assessing methodologies for measuring groundwater discharge to the ocean", "type" : "article-journal", "volume" : "83" }, "uris" : [ "http://www.mendeley.com/documents/?uuid=31dc99db-3f8c-4647-a6f5-4e347d7daf11" ] } ], "mendeley" : { "formattedCitation" : "&lt;sup&gt;9,10&lt;/sup&gt;", "plainTextFormattedCitation" : "9,10", "previouslyFormattedCitation" : "&lt;sup&gt;9,10&lt;/sup&gt;" }, "properties" : { "noteIndex" : 0 }, "schema" : "https://github.com/citation-style-language/schema/raw/master/csl-citation.json" }</w:instrText>
      </w:r>
      <w:r w:rsidR="00464DB5" w:rsidRPr="003755E6">
        <w:rPr>
          <w:rFonts w:ascii="Times New Roman" w:hAnsi="Times New Roman" w:cs="Times New Roman"/>
          <w:sz w:val="24"/>
          <w:szCs w:val="24"/>
        </w:rPr>
        <w:fldChar w:fldCharType="separate"/>
      </w:r>
      <w:r w:rsidR="001A476F" w:rsidRPr="001A476F">
        <w:rPr>
          <w:rFonts w:ascii="Times New Roman" w:hAnsi="Times New Roman" w:cs="Times New Roman"/>
          <w:noProof/>
          <w:sz w:val="24"/>
          <w:szCs w:val="24"/>
          <w:vertAlign w:val="superscript"/>
        </w:rPr>
        <w:t>9,10</w:t>
      </w:r>
      <w:r w:rsidR="00464DB5" w:rsidRPr="003755E6">
        <w:rPr>
          <w:rFonts w:ascii="Times New Roman" w:hAnsi="Times New Roman" w:cs="Times New Roman"/>
          <w:sz w:val="24"/>
          <w:szCs w:val="24"/>
        </w:rPr>
        <w:fldChar w:fldCharType="end"/>
      </w:r>
      <w:r w:rsidR="004921B2" w:rsidRPr="003755E6">
        <w:rPr>
          <w:rFonts w:ascii="Times New Roman" w:hAnsi="Times New Roman" w:cs="Times New Roman"/>
          <w:sz w:val="24"/>
          <w:szCs w:val="24"/>
        </w:rPr>
        <w:t xml:space="preserve"> </w:t>
      </w:r>
      <w:r w:rsidR="001D7B03" w:rsidRPr="003755E6">
        <w:rPr>
          <w:rFonts w:ascii="Times New Roman" w:hAnsi="Times New Roman" w:cs="Times New Roman"/>
          <w:sz w:val="24"/>
          <w:szCs w:val="24"/>
        </w:rPr>
        <w:t xml:space="preserve">In addition to its use </w:t>
      </w:r>
      <w:r w:rsidR="00CC3D23" w:rsidRPr="003755E6">
        <w:rPr>
          <w:rFonts w:ascii="Times New Roman" w:hAnsi="Times New Roman" w:cs="Times New Roman"/>
          <w:sz w:val="24"/>
          <w:szCs w:val="24"/>
        </w:rPr>
        <w:t>as a groundwater tracer</w:t>
      </w:r>
      <w:r w:rsidR="000A5AFB" w:rsidRPr="003755E6">
        <w:rPr>
          <w:rFonts w:ascii="Times New Roman" w:hAnsi="Times New Roman" w:cs="Times New Roman"/>
          <w:sz w:val="24"/>
          <w:szCs w:val="24"/>
        </w:rPr>
        <w:t>, Ra</w:t>
      </w:r>
      <w:r w:rsidR="00F63FA8" w:rsidRPr="003755E6">
        <w:rPr>
          <w:rFonts w:ascii="Times New Roman" w:hAnsi="Times New Roman" w:cs="Times New Roman"/>
          <w:sz w:val="24"/>
          <w:szCs w:val="24"/>
        </w:rPr>
        <w:t xml:space="preserve"> has also been identified as a </w:t>
      </w:r>
      <w:r w:rsidR="00D91CB2" w:rsidRPr="003755E6">
        <w:rPr>
          <w:rFonts w:ascii="Times New Roman" w:hAnsi="Times New Roman" w:cs="Times New Roman"/>
          <w:sz w:val="24"/>
          <w:szCs w:val="24"/>
        </w:rPr>
        <w:t>marker for historic spills associated with hydrocarbon extraction</w:t>
      </w:r>
      <w:r w:rsidR="001A476F">
        <w:rPr>
          <w:rFonts w:ascii="Times New Roman" w:hAnsi="Times New Roman" w:cs="Times New Roman"/>
          <w:sz w:val="24"/>
          <w:szCs w:val="24"/>
        </w:rPr>
        <w:t>.</w:t>
      </w:r>
      <w:r w:rsidR="00D91CB2" w:rsidRPr="003755E6">
        <w:rPr>
          <w:rFonts w:ascii="Times New Roman" w:hAnsi="Times New Roman" w:cs="Times New Roman"/>
          <w:sz w:val="24"/>
          <w:szCs w:val="24"/>
        </w:rPr>
        <w:fldChar w:fldCharType="begin" w:fldLock="1"/>
      </w:r>
      <w:r w:rsidR="006F6CB4">
        <w:rPr>
          <w:rFonts w:ascii="Times New Roman" w:hAnsi="Times New Roman" w:cs="Times New Roman"/>
          <w:sz w:val="24"/>
          <w:szCs w:val="24"/>
        </w:rPr>
        <w:instrText>ADDIN CSL_CITATION { "citationItems" : [ { "id" : "ITEM-1", "itemData" : { "DOI" : "10.1021/acs.estlett.6b00118", "ISSN" : "2328-8930", "author" : [ { "dropping-particle" : "", "family" : "Lauer", "given" : "Nancy", "non-dropping-particle" : "", "parse-names" : false, "suffix" : "" }, { "dropping-particle" : "", "family" : "Vengosh", "given" : "Avner", "non-dropping-particle" : "", "parse-names" : false, "suffix" : "" } ], "container-title" : "Environmental Science &amp; Technology Letters", "id" : "ITEM-1", "issued" : { "date-parts" : [ [ "2016" ] ] }, "page" : "acs.estlett.6b00118", "title" : "Age Dating Oil and Gas Wastewater Spills Using Radium Isotopes and Their Decay Products in Impacted Soil and Sediment", "type" : "article-journal" }, "uris" : [ "http://www.mendeley.com/documents/?uuid=3cb5388b-3fb2-4d19-ad9f-075513a78300" ] } ], "mendeley" : { "formattedCitation" : "&lt;sup&gt;7&lt;/sup&gt;", "plainTextFormattedCitation" : "7", "previouslyFormattedCitation" : "&lt;sup&gt;7&lt;/sup&gt;" }, "properties" : { "noteIndex" : 0 }, "schema" : "https://github.com/citation-style-language/schema/raw/master/csl-citation.json" }</w:instrText>
      </w:r>
      <w:r w:rsidR="00D91CB2" w:rsidRPr="003755E6">
        <w:rPr>
          <w:rFonts w:ascii="Times New Roman" w:hAnsi="Times New Roman" w:cs="Times New Roman"/>
          <w:sz w:val="24"/>
          <w:szCs w:val="24"/>
        </w:rPr>
        <w:fldChar w:fldCharType="separate"/>
      </w:r>
      <w:r w:rsidR="006F6CB4" w:rsidRPr="006F6CB4">
        <w:rPr>
          <w:rFonts w:ascii="Times New Roman" w:hAnsi="Times New Roman" w:cs="Times New Roman"/>
          <w:noProof/>
          <w:sz w:val="24"/>
          <w:szCs w:val="24"/>
          <w:vertAlign w:val="superscript"/>
        </w:rPr>
        <w:t>7</w:t>
      </w:r>
      <w:r w:rsidR="00D91CB2" w:rsidRPr="003755E6">
        <w:rPr>
          <w:rFonts w:ascii="Times New Roman" w:hAnsi="Times New Roman" w:cs="Times New Roman"/>
          <w:sz w:val="24"/>
          <w:szCs w:val="24"/>
        </w:rPr>
        <w:fldChar w:fldCharType="end"/>
      </w:r>
      <w:r w:rsidR="00D91CB2" w:rsidRPr="003755E6">
        <w:rPr>
          <w:rFonts w:ascii="Times New Roman" w:hAnsi="Times New Roman" w:cs="Times New Roman"/>
          <w:sz w:val="24"/>
          <w:szCs w:val="24"/>
        </w:rPr>
        <w:t xml:space="preserve"> </w:t>
      </w:r>
      <w:r w:rsidR="000A5AFB" w:rsidRPr="003755E6">
        <w:rPr>
          <w:rFonts w:ascii="Times New Roman" w:hAnsi="Times New Roman" w:cs="Times New Roman"/>
          <w:sz w:val="24"/>
          <w:szCs w:val="24"/>
        </w:rPr>
        <w:t>This is possible if</w:t>
      </w:r>
      <w:r w:rsidR="00420C93" w:rsidRPr="003755E6">
        <w:rPr>
          <w:rFonts w:ascii="Times New Roman" w:hAnsi="Times New Roman" w:cs="Times New Roman"/>
          <w:sz w:val="24"/>
          <w:szCs w:val="24"/>
        </w:rPr>
        <w:t xml:space="preserve"> </w:t>
      </w:r>
      <w:r w:rsidR="00F851D7" w:rsidRPr="003755E6">
        <w:rPr>
          <w:rFonts w:ascii="Times New Roman" w:hAnsi="Times New Roman" w:cs="Times New Roman"/>
          <w:sz w:val="24"/>
          <w:szCs w:val="24"/>
        </w:rPr>
        <w:t xml:space="preserve">the </w:t>
      </w:r>
      <w:r w:rsidR="000A5AFB" w:rsidRPr="003755E6">
        <w:rPr>
          <w:rFonts w:ascii="Times New Roman" w:hAnsi="Times New Roman" w:cs="Times New Roman"/>
          <w:sz w:val="24"/>
          <w:szCs w:val="24"/>
        </w:rPr>
        <w:t>Ra</w:t>
      </w:r>
      <w:r w:rsidR="00F851D7" w:rsidRPr="003755E6">
        <w:rPr>
          <w:rFonts w:ascii="Times New Roman" w:hAnsi="Times New Roman" w:cs="Times New Roman"/>
          <w:sz w:val="24"/>
          <w:szCs w:val="24"/>
        </w:rPr>
        <w:t xml:space="preserve"> isotopic signature of produced water significantly differs from that of local groundwater</w:t>
      </w:r>
      <w:r w:rsidR="007D597D" w:rsidRPr="003755E6">
        <w:rPr>
          <w:rFonts w:ascii="Times New Roman" w:hAnsi="Times New Roman" w:cs="Times New Roman"/>
          <w:sz w:val="24"/>
          <w:szCs w:val="24"/>
        </w:rPr>
        <w:t>, which is typical in many hydrocarbon bearing formations</w:t>
      </w:r>
      <w:r w:rsidR="001A476F">
        <w:rPr>
          <w:rFonts w:ascii="Times New Roman" w:hAnsi="Times New Roman" w:cs="Times New Roman"/>
          <w:sz w:val="24"/>
          <w:szCs w:val="24"/>
        </w:rPr>
        <w:t>.</w:t>
      </w:r>
      <w:r w:rsidR="00D91CB2" w:rsidRPr="003755E6">
        <w:rPr>
          <w:rFonts w:ascii="Times New Roman" w:hAnsi="Times New Roman" w:cs="Times New Roman"/>
          <w:sz w:val="24"/>
          <w:szCs w:val="24"/>
        </w:rPr>
        <w:fldChar w:fldCharType="begin" w:fldLock="1"/>
      </w:r>
      <w:r w:rsidR="006F6CB4">
        <w:rPr>
          <w:rFonts w:ascii="Times New Roman" w:hAnsi="Times New Roman" w:cs="Times New Roman"/>
          <w:sz w:val="24"/>
          <w:szCs w:val="24"/>
        </w:rPr>
        <w:instrText>ADDIN CSL_CITATION { "citationItems" : [ { "id" : "ITEM-1", "itemData" : { "DOI" : "10.1021/es402165b", "ISBN" : "1520-5851 (Electronic)\\r0013-936X (Linking)", "ISSN" : "0013936X", "PMID" : "24087919", "abstract" : "The safe disposal of liquid wastes associated with oil and gas production in the United States is a major challenge given their large volumes and typically high levels of contaminants. In Pennsylvania, oil and gas wastewater is sometimes treated at brine treatment facilities and discharged to local streams. This study examined the water quality and isotopic compositions of discharged effluents, surface waters, and stream sediments associated with a treatment facility site in western Pennsylvania. The elevated levels of chloride and bromide, combined with the strontium, radium, oxygen, and hydrogen isotopic compositions of the effluents reflect the composition of Marcellus Shale produced waters. The discharge of the effluent from the treatment facility increased downstream concentrations of chloride and bromide above background levels. Barium and radium were substantially (&gt;90%) reduced in the treated effluents compared to concentrations in Marcellus Shale produced waters. Nonetheless, (226)Ra levels in stream sediments (544-8759 Bq/kg) at the point of discharge were ~200 times greater than upstream and background sediments (22-44 Bq/kg) and above radioactive waste disposal threshold regulations, posing potential environmental risks of radium bioaccumulation in localized areas of shale gas wastewater disposal.", "author" : [ { "dropping-particle" : "", "family" : "Warner", "given" : "Nathaniel R.", "non-dropping-particle" : "", "parse-names" : false, "suffix" : "" }, { "dropping-particle" : "", "family" : "Christie", "given" : "Cidney a.", "non-dropping-particle" : "", "parse-names" : false, "suffix" : "" }, { "dropping-particle" : "", "family" : "Jackson", "given" : "Robert B.", "non-dropping-particle" : "", "parse-names" : false, "suffix" : "" }, { "dropping-particle" : "", "family" : "Vengosh", "given" : "Avner", "non-dropping-particle" : "", "parse-names" : false, "suffix" : "" } ], "container-title" : "Environmental Science and Technology", "id" : "ITEM-1", "issued" : { "date-parts" : [ [ "2013" ] ] }, "page" : "11849-11857", "title" : "Impacts of shale gas wastewater disposal on water quality in Western Pennsylvania", "type" : "article-journal", "volume" : "47" }, "uris" : [ "http://www.mendeley.com/documents/?uuid=ea81c248-6125-4f20-ab46-74a939e10564" ] } ], "mendeley" : { "formattedCitation" : "&lt;sup&gt;11&lt;/sup&gt;", "plainTextFormattedCitation" : "11", "previouslyFormattedCitation" : "&lt;sup&gt;11&lt;/sup&gt;" }, "properties" : { "noteIndex" : 0 }, "schema" : "https://github.com/citation-style-language/schema/raw/master/csl-citation.json" }</w:instrText>
      </w:r>
      <w:r w:rsidR="00D91CB2" w:rsidRPr="003755E6">
        <w:rPr>
          <w:rFonts w:ascii="Times New Roman" w:hAnsi="Times New Roman" w:cs="Times New Roman"/>
          <w:sz w:val="24"/>
          <w:szCs w:val="24"/>
        </w:rPr>
        <w:fldChar w:fldCharType="separate"/>
      </w:r>
      <w:r w:rsidR="006F6CB4" w:rsidRPr="006F6CB4">
        <w:rPr>
          <w:rFonts w:ascii="Times New Roman" w:hAnsi="Times New Roman" w:cs="Times New Roman"/>
          <w:noProof/>
          <w:sz w:val="24"/>
          <w:szCs w:val="24"/>
          <w:vertAlign w:val="superscript"/>
        </w:rPr>
        <w:t>11</w:t>
      </w:r>
      <w:r w:rsidR="00D91CB2" w:rsidRPr="003755E6">
        <w:rPr>
          <w:rFonts w:ascii="Times New Roman" w:hAnsi="Times New Roman" w:cs="Times New Roman"/>
          <w:sz w:val="24"/>
          <w:szCs w:val="24"/>
        </w:rPr>
        <w:fldChar w:fldCharType="end"/>
      </w:r>
      <w:r w:rsidR="00210C4A" w:rsidRPr="003755E6">
        <w:rPr>
          <w:rFonts w:ascii="Times New Roman" w:hAnsi="Times New Roman" w:cs="Times New Roman"/>
          <w:sz w:val="24"/>
          <w:szCs w:val="24"/>
        </w:rPr>
        <w:t xml:space="preserve"> </w:t>
      </w:r>
      <w:r w:rsidR="00F851D7" w:rsidRPr="003755E6">
        <w:rPr>
          <w:rFonts w:ascii="Times New Roman" w:hAnsi="Times New Roman" w:cs="Times New Roman"/>
          <w:sz w:val="24"/>
          <w:szCs w:val="24"/>
        </w:rPr>
        <w:t xml:space="preserve">Successful implementation of this method requires a comprehensive accounting of </w:t>
      </w:r>
      <w:r w:rsidR="007D597D" w:rsidRPr="003755E6">
        <w:rPr>
          <w:rFonts w:ascii="Times New Roman" w:hAnsi="Times New Roman" w:cs="Times New Roman"/>
          <w:sz w:val="24"/>
          <w:szCs w:val="24"/>
        </w:rPr>
        <w:t>Ra</w:t>
      </w:r>
      <w:r w:rsidR="00FF304B">
        <w:rPr>
          <w:rFonts w:ascii="Times New Roman" w:hAnsi="Times New Roman" w:cs="Times New Roman"/>
          <w:sz w:val="24"/>
          <w:szCs w:val="24"/>
        </w:rPr>
        <w:t xml:space="preserve"> fate</w:t>
      </w:r>
      <w:r w:rsidR="00F851D7" w:rsidRPr="003755E6">
        <w:rPr>
          <w:rFonts w:ascii="Times New Roman" w:hAnsi="Times New Roman" w:cs="Times New Roman"/>
          <w:sz w:val="24"/>
          <w:szCs w:val="24"/>
        </w:rPr>
        <w:t xml:space="preserve"> in groundwater, as transport may be significantly non-conservative due to mixing of the highly saline, often anoxic waste waters with </w:t>
      </w:r>
      <w:r w:rsidR="001C2BD6" w:rsidRPr="003755E6">
        <w:rPr>
          <w:rFonts w:ascii="Times New Roman" w:hAnsi="Times New Roman" w:cs="Times New Roman"/>
          <w:sz w:val="24"/>
          <w:szCs w:val="24"/>
        </w:rPr>
        <w:t>shallow</w:t>
      </w:r>
      <w:r w:rsidR="00F851D7" w:rsidRPr="003755E6">
        <w:rPr>
          <w:rFonts w:ascii="Times New Roman" w:hAnsi="Times New Roman" w:cs="Times New Roman"/>
          <w:sz w:val="24"/>
          <w:szCs w:val="24"/>
        </w:rPr>
        <w:t xml:space="preserve">, </w:t>
      </w:r>
      <w:proofErr w:type="spellStart"/>
      <w:r w:rsidR="00F851D7" w:rsidRPr="003755E6">
        <w:rPr>
          <w:rFonts w:ascii="Times New Roman" w:hAnsi="Times New Roman" w:cs="Times New Roman"/>
          <w:sz w:val="24"/>
          <w:szCs w:val="24"/>
        </w:rPr>
        <w:t>oxic</w:t>
      </w:r>
      <w:proofErr w:type="spellEnd"/>
      <w:r w:rsidR="00F851D7" w:rsidRPr="003755E6">
        <w:rPr>
          <w:rFonts w:ascii="Times New Roman" w:hAnsi="Times New Roman" w:cs="Times New Roman"/>
          <w:sz w:val="24"/>
          <w:szCs w:val="24"/>
        </w:rPr>
        <w:t>, low salinity groundwater</w:t>
      </w:r>
      <w:r w:rsidR="00210C4A" w:rsidRPr="003755E6">
        <w:rPr>
          <w:rFonts w:ascii="Times New Roman" w:hAnsi="Times New Roman" w:cs="Times New Roman"/>
          <w:sz w:val="24"/>
          <w:szCs w:val="24"/>
        </w:rPr>
        <w:t>.</w:t>
      </w:r>
      <w:r w:rsidR="009934C3" w:rsidRPr="003755E6">
        <w:rPr>
          <w:rFonts w:ascii="Times New Roman" w:hAnsi="Times New Roman" w:cs="Times New Roman"/>
          <w:sz w:val="24"/>
          <w:szCs w:val="24"/>
        </w:rPr>
        <w:t xml:space="preserve"> </w:t>
      </w:r>
      <w:commentRangeEnd w:id="6"/>
      <w:r w:rsidR="001A476F">
        <w:rPr>
          <w:rStyle w:val="CommentReference"/>
        </w:rPr>
        <w:commentReference w:id="6"/>
      </w:r>
    </w:p>
    <w:p w14:paraId="465FA833" w14:textId="2560DA9F" w:rsidR="000F6A61" w:rsidRPr="003755E6" w:rsidRDefault="003E5074" w:rsidP="00CD082E">
      <w:pPr>
        <w:spacing w:line="480" w:lineRule="auto"/>
        <w:ind w:firstLine="720"/>
        <w:rPr>
          <w:rFonts w:ascii="Times New Roman" w:hAnsi="Times New Roman" w:cs="Times New Roman"/>
          <w:sz w:val="24"/>
          <w:szCs w:val="24"/>
        </w:rPr>
      </w:pPr>
      <w:r w:rsidRPr="003755E6">
        <w:rPr>
          <w:rFonts w:ascii="Times New Roman" w:hAnsi="Times New Roman" w:cs="Times New Roman"/>
          <w:sz w:val="24"/>
          <w:szCs w:val="24"/>
        </w:rPr>
        <w:t xml:space="preserve">While Ra transport is considered to be conservative in some groundwater systems, it nevertheless participates in geochemical reactions that may alter its subsurface distribution. </w:t>
      </w:r>
      <w:r w:rsidR="00DA4A9B" w:rsidRPr="003755E6">
        <w:rPr>
          <w:rFonts w:ascii="Times New Roman" w:hAnsi="Times New Roman" w:cs="Times New Roman"/>
          <w:sz w:val="24"/>
          <w:szCs w:val="24"/>
        </w:rPr>
        <w:t>The low</w:t>
      </w:r>
      <w:r w:rsidR="002529B1" w:rsidRPr="003755E6">
        <w:rPr>
          <w:rFonts w:ascii="Times New Roman" w:hAnsi="Times New Roman" w:cs="Times New Roman"/>
          <w:sz w:val="24"/>
          <w:szCs w:val="24"/>
        </w:rPr>
        <w:t xml:space="preserve"> solubility and rapid precipitation</w:t>
      </w:r>
      <w:r w:rsidR="00DA4A9B" w:rsidRPr="003755E6">
        <w:rPr>
          <w:rFonts w:ascii="Times New Roman" w:hAnsi="Times New Roman" w:cs="Times New Roman"/>
          <w:sz w:val="24"/>
          <w:szCs w:val="24"/>
        </w:rPr>
        <w:t xml:space="preserve"> of Ra solids</w:t>
      </w:r>
      <w:r w:rsidR="00AF0855" w:rsidRPr="003755E6">
        <w:rPr>
          <w:rFonts w:ascii="Times New Roman" w:hAnsi="Times New Roman" w:cs="Times New Roman"/>
          <w:sz w:val="24"/>
          <w:szCs w:val="24"/>
        </w:rPr>
        <w:t xml:space="preserve"> with any available sulfate</w:t>
      </w:r>
      <w:r w:rsidR="002529B1" w:rsidRPr="003755E6">
        <w:rPr>
          <w:rFonts w:ascii="Times New Roman" w:hAnsi="Times New Roman" w:cs="Times New Roman"/>
          <w:sz w:val="24"/>
          <w:szCs w:val="24"/>
        </w:rPr>
        <w:t xml:space="preserve"> generally </w:t>
      </w:r>
      <w:r w:rsidR="0098357D" w:rsidRPr="003755E6">
        <w:rPr>
          <w:rFonts w:ascii="Times New Roman" w:hAnsi="Times New Roman" w:cs="Times New Roman"/>
          <w:sz w:val="24"/>
          <w:szCs w:val="24"/>
        </w:rPr>
        <w:t>do</w:t>
      </w:r>
      <w:r w:rsidR="002529B1" w:rsidRPr="003755E6">
        <w:rPr>
          <w:rFonts w:ascii="Times New Roman" w:hAnsi="Times New Roman" w:cs="Times New Roman"/>
          <w:sz w:val="24"/>
          <w:szCs w:val="24"/>
        </w:rPr>
        <w:t xml:space="preserve"> not constrai</w:t>
      </w:r>
      <w:r w:rsidR="00865E01" w:rsidRPr="003755E6">
        <w:rPr>
          <w:rFonts w:ascii="Times New Roman" w:hAnsi="Times New Roman" w:cs="Times New Roman"/>
          <w:sz w:val="24"/>
          <w:szCs w:val="24"/>
        </w:rPr>
        <w:t xml:space="preserve">n </w:t>
      </w:r>
      <w:r w:rsidR="0098357D" w:rsidRPr="003755E6">
        <w:rPr>
          <w:rFonts w:ascii="Times New Roman" w:hAnsi="Times New Roman" w:cs="Times New Roman"/>
          <w:sz w:val="24"/>
          <w:szCs w:val="24"/>
        </w:rPr>
        <w:t xml:space="preserve">long term </w:t>
      </w:r>
      <w:r w:rsidR="00865E01" w:rsidRPr="003755E6">
        <w:rPr>
          <w:rFonts w:ascii="Times New Roman" w:hAnsi="Times New Roman" w:cs="Times New Roman"/>
          <w:sz w:val="24"/>
          <w:szCs w:val="24"/>
        </w:rPr>
        <w:t xml:space="preserve">Ra </w:t>
      </w:r>
      <w:r w:rsidR="002529B1" w:rsidRPr="003755E6">
        <w:rPr>
          <w:rFonts w:ascii="Times New Roman" w:hAnsi="Times New Roman" w:cs="Times New Roman"/>
          <w:sz w:val="24"/>
          <w:szCs w:val="24"/>
        </w:rPr>
        <w:t>behavior in</w:t>
      </w:r>
      <w:r w:rsidR="0098357D" w:rsidRPr="003755E6">
        <w:rPr>
          <w:rFonts w:ascii="Times New Roman" w:hAnsi="Times New Roman" w:cs="Times New Roman"/>
          <w:sz w:val="24"/>
          <w:szCs w:val="24"/>
        </w:rPr>
        <w:t xml:space="preserve"> most</w:t>
      </w:r>
      <w:r w:rsidR="001C2BD6" w:rsidRPr="003755E6">
        <w:rPr>
          <w:rFonts w:ascii="Times New Roman" w:hAnsi="Times New Roman" w:cs="Times New Roman"/>
          <w:sz w:val="24"/>
          <w:szCs w:val="24"/>
        </w:rPr>
        <w:t xml:space="preserve"> natural systems</w:t>
      </w:r>
      <w:r w:rsidR="001A476F">
        <w:rPr>
          <w:rFonts w:ascii="Times New Roman" w:hAnsi="Times New Roman" w:cs="Times New Roman"/>
          <w:sz w:val="24"/>
          <w:szCs w:val="24"/>
        </w:rPr>
        <w:t>.</w:t>
      </w:r>
      <w:commentRangeStart w:id="7"/>
      <w:r w:rsidR="00F85567" w:rsidRPr="003755E6">
        <w:rPr>
          <w:rFonts w:ascii="Times New Roman" w:hAnsi="Times New Roman" w:cs="Times New Roman"/>
          <w:sz w:val="24"/>
          <w:szCs w:val="24"/>
        </w:rPr>
        <w:fldChar w:fldCharType="begin" w:fldLock="1"/>
      </w:r>
      <w:r w:rsidR="006F6CB4">
        <w:rPr>
          <w:rFonts w:ascii="Times New Roman" w:hAnsi="Times New Roman" w:cs="Times New Roman"/>
          <w:sz w:val="24"/>
          <w:szCs w:val="24"/>
        </w:rPr>
        <w:instrText>ADDIN CSL_CITATION { "citationItems" : [ { "id" : "ITEM-1", "itemData" : { "author" : [ { "dropping-particle" : "", "family" : "Fesenko", "given" : "S.", "non-dropping-particle" : "", "parse-names" : false, "suffix" : "" }, { "dropping-particle" : "", "family" : "Carvalho", "given" : "F.", "non-dropping-particle" : "", "parse-names" : false, "suffix" : "" }, { "dropping-particle" : "", "family" : "Martin", "given" : "P.", "non-dropping-particle" : "", "parse-names" : false, "suffix" : "" }, { "dropping-particle" : "", "family" : "Moore", "given" : "W.S.", "non-dropping-particle" : "", "parse-names" : false, "suffix" : "" }, { "dropping-particle" : "", "family" : "Yankovich", "given" : "T.", "non-dropping-particle" : "", "parse-names" : false, "suffix" : "" } ], "container-title" : "The Environmental Behavior of Radium", "id" : "ITEM-1", "issued" : { "date-parts" : [ [ "2014" ] ] }, "number-of-pages" : "33-105", "title" : "Radium in the Environment", "type" : "report" }, "uris" : [ "http://www.mendeley.com/documents/?uuid=a8022c27-927c-40b1-bff4-50c6e5d0b945" ] }, { "id" : "ITEM-2", "itemData" : { "DOI" : "10.1021/es405168b", "ISBN" : "1520-5851 (Electronic)\\r0013-936X (Linking)", "ISSN" : "15205851", "PMID" : "24670034", "abstract" : "Radium occurs in flowback and produced waters from hydraulic fracturing for unconventional gas extraction along with high concentrations of barium and strontium and elevated salinity. Radium is often removed from this wastewater by co-precipitation with barium or other alkaline earth metals. The distribution equation for Ra in the precipitate is derived from the equilibrium of the lattice replacement reaction (inclusion) between the Ra(2+) ion and the carrier ions (e.g., Ba(2+) and Sr(2+)) in aqueous and solid phases and is often applied to describe the fate of radium in these systems. Although the theoretical distribution coefficient for Ra-SrSO4 (Kd = 237) is much larger than that for Ra-BaSO4 (Kd = 1.54), previous studies have focused on Ra-BaSO4 equilibrium. This study evaluates the equilibria and kinetics of co-precipitation reactions in Ra-Ba-SO4 and Ra-Sr-SO4 binary systems and the Ra-Ba-Sr-SO4 ternary system under varying ionic strength (IS) conditions that are representative of brines generated during unconventional gas extraction. Results show that radium removal generally follows the theoretical distribution law in binary systems and is enhanced in the Ra-Ba-SO4 system and restrained in the Ra-Sr-SO4 system by high IS. However, the experimental distribution coefficient (Kd') varies widely and cannot be accurately described by the distribution equation, which depends on IS, kinetics of carrier precipitation and does not account for radium removal by adsorption. Radium removal in the ternary system is controlled by the co-precipitation of Ra-Ba-SO4, which is attributed to the rapid BaSO4 nucleation rate and closer ionic radii of Ra(2+) with Ba(2+) than with Sr(2+). Carrier (i.e., barite) recycling during water treatment was shown to be effective in enhancing radium removal even after co-precipitation was completed. Calculations based on experimental results show that Ra levels in the precipitate generated in centralized waste treatment facilities far exceed regulatory limits for disposal in municipal sanitary landfills and require careful monitoring of allowed source term loading (ASTL) for technically enhanced naturally occurring materials (TENORM) in these landfills. Several alternatives for sustainable management of TENORM are discussed.", "author" : [ { "dropping-particle" : "", "family" : "Zhang", "given" : "Tieyuan", "non-dropping-particle" : "", "parse-names" : false, "suffix" : "" }, { "dropping-particle" : "", "family" : "Gregory", "given" : "Kelvin", "non-dropping-particle" : "", "parse-names" : false, "suffix" : "" }, { "dropping-particle" : "", "family" : "Hammack", "given" : "Richard W.", "non-dropping-particle" : "", "parse-names" : false, "suffix" : "" }, { "dropping-particle" : "", "family" : "Vidic", "given" : "Radisav D.", "non-dropping-particle" : "", "parse-names" : false, "suffix" : "" } ], "container-title" : "Environmental Science and Technology", "id" : "ITEM-2", "issue" : "8", "issued" : { "date-parts" : [ [ "2014" ] ] }, "page" : "4596-4603", "title" : "Co-precipitation of radium with barium and strontium sulfate and its impact on the fate of radium during treatment of produced water from unconventional gas extraction", "type" : "article-journal", "volume" : "48" }, "uris" : [ "http://www.mendeley.com/documents/?uuid=6470b713-ece6-405b-8089-8c6ef6155f5d" ] } ], "mendeley" : { "formattedCitation" : "&lt;sup&gt;1,12&lt;/sup&gt;", "plainTextFormattedCitation" : "1,12", "previouslyFormattedCitation" : "&lt;sup&gt;1,12&lt;/sup&gt;" }, "properties" : { "noteIndex" : 0 }, "schema" : "https://github.com/citation-style-language/schema/raw/master/csl-citation.json" }</w:instrText>
      </w:r>
      <w:r w:rsidR="00F85567" w:rsidRPr="003755E6">
        <w:rPr>
          <w:rFonts w:ascii="Times New Roman" w:hAnsi="Times New Roman" w:cs="Times New Roman"/>
          <w:sz w:val="24"/>
          <w:szCs w:val="24"/>
        </w:rPr>
        <w:fldChar w:fldCharType="separate"/>
      </w:r>
      <w:r w:rsidR="006F6CB4" w:rsidRPr="006F6CB4">
        <w:rPr>
          <w:rFonts w:ascii="Times New Roman" w:hAnsi="Times New Roman" w:cs="Times New Roman"/>
          <w:noProof/>
          <w:sz w:val="24"/>
          <w:szCs w:val="24"/>
          <w:vertAlign w:val="superscript"/>
        </w:rPr>
        <w:t>1,12</w:t>
      </w:r>
      <w:r w:rsidR="00F85567" w:rsidRPr="003755E6">
        <w:rPr>
          <w:rFonts w:ascii="Times New Roman" w:hAnsi="Times New Roman" w:cs="Times New Roman"/>
          <w:sz w:val="24"/>
          <w:szCs w:val="24"/>
        </w:rPr>
        <w:fldChar w:fldCharType="end"/>
      </w:r>
      <w:commentRangeEnd w:id="7"/>
      <w:r w:rsidR="006C4A16" w:rsidRPr="003755E6">
        <w:rPr>
          <w:rStyle w:val="CommentReference"/>
          <w:rFonts w:ascii="Times New Roman" w:hAnsi="Times New Roman" w:cs="Times New Roman"/>
          <w:sz w:val="24"/>
          <w:szCs w:val="24"/>
        </w:rPr>
        <w:commentReference w:id="7"/>
      </w:r>
      <w:r w:rsidR="0098357D" w:rsidRPr="003755E6">
        <w:rPr>
          <w:rFonts w:ascii="Times New Roman" w:hAnsi="Times New Roman" w:cs="Times New Roman"/>
          <w:sz w:val="24"/>
          <w:szCs w:val="24"/>
        </w:rPr>
        <w:t xml:space="preserve"> Hence, Ra adsorption to</w:t>
      </w:r>
      <w:r w:rsidR="00A57C4F" w:rsidRPr="003755E6">
        <w:rPr>
          <w:rFonts w:ascii="Times New Roman" w:hAnsi="Times New Roman" w:cs="Times New Roman"/>
          <w:sz w:val="24"/>
          <w:szCs w:val="24"/>
        </w:rPr>
        <w:t xml:space="preserve"> solids</w:t>
      </w:r>
      <w:r w:rsidR="0098357D" w:rsidRPr="003755E6">
        <w:rPr>
          <w:rFonts w:ascii="Times New Roman" w:hAnsi="Times New Roman" w:cs="Times New Roman"/>
          <w:sz w:val="24"/>
          <w:szCs w:val="24"/>
        </w:rPr>
        <w:t>, particularly mineral surfaces,</w:t>
      </w:r>
      <w:r w:rsidR="009B6BB8" w:rsidRPr="003755E6">
        <w:rPr>
          <w:rFonts w:ascii="Times New Roman" w:hAnsi="Times New Roman" w:cs="Times New Roman"/>
          <w:sz w:val="24"/>
          <w:szCs w:val="24"/>
        </w:rPr>
        <w:t xml:space="preserve"> imparts the greatest chemical control on soluble Ra transpo</w:t>
      </w:r>
      <w:r w:rsidR="0098357D" w:rsidRPr="003755E6">
        <w:rPr>
          <w:rFonts w:ascii="Times New Roman" w:hAnsi="Times New Roman" w:cs="Times New Roman"/>
          <w:sz w:val="24"/>
          <w:szCs w:val="24"/>
        </w:rPr>
        <w:t>rt in groundwater systems</w:t>
      </w:r>
      <w:r w:rsidR="001A476F">
        <w:rPr>
          <w:rFonts w:ascii="Times New Roman" w:hAnsi="Times New Roman" w:cs="Times New Roman"/>
          <w:sz w:val="24"/>
          <w:szCs w:val="24"/>
        </w:rPr>
        <w:t>.</w:t>
      </w:r>
      <w:commentRangeStart w:id="8"/>
      <w:r w:rsidR="0098357D" w:rsidRPr="003755E6">
        <w:rPr>
          <w:rFonts w:ascii="Times New Roman" w:hAnsi="Times New Roman" w:cs="Times New Roman"/>
          <w:sz w:val="24"/>
          <w:szCs w:val="24"/>
        </w:rPr>
        <w:fldChar w:fldCharType="begin" w:fldLock="1"/>
      </w:r>
      <w:r w:rsidR="006F6CB4">
        <w:rPr>
          <w:rFonts w:ascii="Times New Roman" w:hAnsi="Times New Roman" w:cs="Times New Roman"/>
          <w:sz w:val="24"/>
          <w:szCs w:val="24"/>
        </w:rPr>
        <w:instrText>ADDIN CSL_CITATION { "citationItems" : [ { "id" : "ITEM-1", "itemData" : { "DOI" : "10.1016/j.marchem.2007.12.002", "ISBN" : "0304-4203", "ISSN" : "03044203", "abstract" : "Over the past decade, radium isotopes have been frequently applied as tracers of submarine groundwater discharge (SGD). The unique radium signature of SGD is acquired within the subterranean estuary, a mixing zone between fresh groundwater and seawater in coastal aquifers, yet little is known about what controls Ra cycling in this system. The focus of this study was to examine controls on sediment and groundwater radium activities within permeable aquifer sands (Waquoit Bay, MA, USA) through a combination of field and laboratory studies. In the field, a series of sediment cores and corresponding groundwater profiles were collected for analysis of the four radium isotopes, as well as dissolved and sediment associated manganese, iron, and barium. We found that in addition to greater desorption at increasing salinity, radium was also closely tied to manganese and iron redox cycling within these sediments. A series of laboratory adsorption/desorption experiments helped elucidate the importance of 1) contact time between sediment and water, 2) salinity of water in contact with sediment, 3) redox conditions of water in contact with sediment, and 4) the chemical characteristics of sediment on radium adsorption/desorption. We found that these reactions are rapid (on the order of hours), desorption increases with increasing salinity and decreasing pH, and the presence of Fe and Mn (hydr)oxides on the sediment inhibit the release of radium. These sediments have a large capacity to sorb radium from fresh water. Combined with these experimental results, we present evidence from time series groundwater sampling that within this subterranean estuary there are cyclic periods of Ra accumulation and release controlled by changing salinity and redox conditions. ?? 2007 Elsevier B.V. All rights reserved.", "author" : [ { "dropping-particle" : "", "family" : "Gonneea", "given" : "Meagan Eagle", "non-dropping-particle" : "", "parse-names" : false, "suffix" : "" }, { "dropping-particle" : "", "family" : "Morris", "given" : "Paul J.", "non-dropping-particle" : "", "parse-names" : false, "suffix" : "" }, { "dropping-particle" : "", "family" : "Dulaiova", "given" : "Henrieta", "non-dropping-particle" : "", "parse-names" : false, "suffix" : "" }, { "dropping-particle" : "", "family" : "Charette", "given" : "Matthew a.", "non-dropping-particle" : "", "parse-names" : false, "suffix" : "" } ], "container-title" : "Marine Chemistry", "id" : "ITEM-1", "issue" : "3-4", "issued" : { "date-parts" : [ [ "2008" ] ] }, "page" : "250-267", "title" : "New perspectives on radium behavior within a subterranean estuary", "type" : "article-journal", "volume" : "109" }, "uris" : [ "http://www.mendeley.com/documents/?uuid=4adbef56-875c-4884-83d9-6a294409d070" ] } ], "mendeley" : { "formattedCitation" : "&lt;sup&gt;10&lt;/sup&gt;", "plainTextFormattedCitation" : "10", "previouslyFormattedCitation" : "&lt;sup&gt;10&lt;/sup&gt;" }, "properties" : { "noteIndex" : 0 }, "schema" : "https://github.com/citation-style-language/schema/raw/master/csl-citation.json" }</w:instrText>
      </w:r>
      <w:r w:rsidR="0098357D" w:rsidRPr="003755E6">
        <w:rPr>
          <w:rFonts w:ascii="Times New Roman" w:hAnsi="Times New Roman" w:cs="Times New Roman"/>
          <w:sz w:val="24"/>
          <w:szCs w:val="24"/>
        </w:rPr>
        <w:fldChar w:fldCharType="separate"/>
      </w:r>
      <w:r w:rsidR="006F6CB4" w:rsidRPr="006F6CB4">
        <w:rPr>
          <w:rFonts w:ascii="Times New Roman" w:hAnsi="Times New Roman" w:cs="Times New Roman"/>
          <w:noProof/>
          <w:sz w:val="24"/>
          <w:szCs w:val="24"/>
          <w:vertAlign w:val="superscript"/>
        </w:rPr>
        <w:t>10</w:t>
      </w:r>
      <w:r w:rsidR="0098357D" w:rsidRPr="003755E6">
        <w:rPr>
          <w:rFonts w:ascii="Times New Roman" w:hAnsi="Times New Roman" w:cs="Times New Roman"/>
          <w:sz w:val="24"/>
          <w:szCs w:val="24"/>
        </w:rPr>
        <w:fldChar w:fldCharType="end"/>
      </w:r>
      <w:commentRangeEnd w:id="8"/>
      <w:r w:rsidR="006C4A16" w:rsidRPr="003755E6">
        <w:rPr>
          <w:rStyle w:val="CommentReference"/>
          <w:rFonts w:ascii="Times New Roman" w:hAnsi="Times New Roman" w:cs="Times New Roman"/>
          <w:sz w:val="24"/>
          <w:szCs w:val="24"/>
        </w:rPr>
        <w:commentReference w:id="8"/>
      </w:r>
      <w:r w:rsidR="009B6BB8" w:rsidRPr="003755E6">
        <w:rPr>
          <w:rFonts w:ascii="Times New Roman" w:hAnsi="Times New Roman" w:cs="Times New Roman"/>
          <w:sz w:val="24"/>
          <w:szCs w:val="24"/>
        </w:rPr>
        <w:t xml:space="preserve"> </w:t>
      </w:r>
      <w:r w:rsidR="00A57C4F" w:rsidRPr="003755E6">
        <w:rPr>
          <w:rFonts w:ascii="Times New Roman" w:hAnsi="Times New Roman" w:cs="Times New Roman"/>
          <w:sz w:val="24"/>
          <w:szCs w:val="24"/>
        </w:rPr>
        <w:t xml:space="preserve"> </w:t>
      </w:r>
      <w:r w:rsidR="00566609" w:rsidRPr="003755E6">
        <w:rPr>
          <w:rFonts w:ascii="Times New Roman" w:hAnsi="Times New Roman" w:cs="Times New Roman"/>
          <w:sz w:val="24"/>
          <w:szCs w:val="24"/>
        </w:rPr>
        <w:t>Under environmental conditions, Ra is not redox active, and</w:t>
      </w:r>
      <w:r w:rsidR="009B6BB8" w:rsidRPr="003755E6">
        <w:rPr>
          <w:rFonts w:ascii="Times New Roman" w:hAnsi="Times New Roman" w:cs="Times New Roman"/>
          <w:sz w:val="24"/>
          <w:szCs w:val="24"/>
        </w:rPr>
        <w:t xml:space="preserve"> its</w:t>
      </w:r>
      <w:r w:rsidR="00566609" w:rsidRPr="003755E6">
        <w:rPr>
          <w:rFonts w:ascii="Times New Roman" w:hAnsi="Times New Roman" w:cs="Times New Roman"/>
          <w:sz w:val="24"/>
          <w:szCs w:val="24"/>
        </w:rPr>
        <w:t xml:space="preserve"> </w:t>
      </w:r>
      <w:r w:rsidR="00A57C4F" w:rsidRPr="003755E6">
        <w:rPr>
          <w:rFonts w:ascii="Times New Roman" w:hAnsi="Times New Roman" w:cs="Times New Roman"/>
          <w:sz w:val="24"/>
          <w:szCs w:val="24"/>
        </w:rPr>
        <w:t>solution</w:t>
      </w:r>
      <w:r w:rsidR="00566609" w:rsidRPr="003755E6">
        <w:rPr>
          <w:rFonts w:ascii="Times New Roman" w:hAnsi="Times New Roman" w:cs="Times New Roman"/>
          <w:sz w:val="24"/>
          <w:szCs w:val="24"/>
        </w:rPr>
        <w:t xml:space="preserve"> speciation</w:t>
      </w:r>
      <w:r w:rsidR="009B6BB8" w:rsidRPr="003755E6">
        <w:rPr>
          <w:rFonts w:ascii="Times New Roman" w:hAnsi="Times New Roman" w:cs="Times New Roman"/>
          <w:sz w:val="24"/>
          <w:szCs w:val="24"/>
        </w:rPr>
        <w:t xml:space="preserve"> </w:t>
      </w:r>
      <w:r w:rsidR="00566609" w:rsidRPr="003755E6">
        <w:rPr>
          <w:rFonts w:ascii="Times New Roman" w:hAnsi="Times New Roman" w:cs="Times New Roman"/>
          <w:sz w:val="24"/>
          <w:szCs w:val="24"/>
        </w:rPr>
        <w:t>is dominated by free</w:t>
      </w:r>
      <w:r w:rsidR="00E45DBF">
        <w:rPr>
          <w:rFonts w:ascii="Times New Roman" w:hAnsi="Times New Roman" w:cs="Times New Roman"/>
          <w:sz w:val="24"/>
          <w:szCs w:val="24"/>
        </w:rPr>
        <w:t xml:space="preserve"> Ra </w:t>
      </w:r>
      <w:r w:rsidR="00566609" w:rsidRPr="003755E6">
        <w:rPr>
          <w:rFonts w:ascii="Times New Roman" w:hAnsi="Times New Roman" w:cs="Times New Roman"/>
          <w:sz w:val="24"/>
          <w:szCs w:val="24"/>
        </w:rPr>
        <w:t>(Ra</w:t>
      </w:r>
      <w:r w:rsidR="00566609" w:rsidRPr="003755E6">
        <w:rPr>
          <w:rFonts w:ascii="Times New Roman" w:hAnsi="Times New Roman" w:cs="Times New Roman"/>
          <w:sz w:val="24"/>
          <w:szCs w:val="24"/>
          <w:vertAlign w:val="superscript"/>
        </w:rPr>
        <w:t>2+</w:t>
      </w:r>
      <w:r w:rsidR="00566609" w:rsidRPr="003755E6">
        <w:rPr>
          <w:rFonts w:ascii="Times New Roman" w:hAnsi="Times New Roman" w:cs="Times New Roman"/>
          <w:sz w:val="24"/>
          <w:szCs w:val="24"/>
        </w:rPr>
        <w:t xml:space="preserve">) across a wide range of chemical conditions (e.g. pH and salinity). </w:t>
      </w:r>
      <w:r w:rsidR="009B6BB8" w:rsidRPr="003755E6">
        <w:rPr>
          <w:rFonts w:ascii="Times New Roman" w:hAnsi="Times New Roman" w:cs="Times New Roman"/>
          <w:sz w:val="24"/>
          <w:szCs w:val="24"/>
        </w:rPr>
        <w:t>Weak complexes with</w:t>
      </w:r>
      <w:r w:rsidR="00566609" w:rsidRPr="003755E6">
        <w:rPr>
          <w:rFonts w:ascii="Times New Roman" w:hAnsi="Times New Roman" w:cs="Times New Roman"/>
          <w:sz w:val="24"/>
          <w:szCs w:val="24"/>
        </w:rPr>
        <w:t xml:space="preserve"> carbonate</w:t>
      </w:r>
      <w:r w:rsidR="00E8100A" w:rsidRPr="003755E6">
        <w:rPr>
          <w:rFonts w:ascii="Times New Roman" w:hAnsi="Times New Roman" w:cs="Times New Roman"/>
          <w:sz w:val="24"/>
          <w:szCs w:val="24"/>
        </w:rPr>
        <w:t xml:space="preserve">, </w:t>
      </w:r>
      <w:r w:rsidR="00566609" w:rsidRPr="003755E6">
        <w:rPr>
          <w:rFonts w:ascii="Times New Roman" w:hAnsi="Times New Roman" w:cs="Times New Roman"/>
          <w:sz w:val="24"/>
          <w:szCs w:val="24"/>
        </w:rPr>
        <w:t>sulfate</w:t>
      </w:r>
      <w:r w:rsidR="00E8100A" w:rsidRPr="003755E6">
        <w:rPr>
          <w:rFonts w:ascii="Times New Roman" w:hAnsi="Times New Roman" w:cs="Times New Roman"/>
          <w:sz w:val="24"/>
          <w:szCs w:val="24"/>
        </w:rPr>
        <w:t>, and chloride</w:t>
      </w:r>
      <w:r w:rsidR="009B6BB8" w:rsidRPr="003755E6">
        <w:rPr>
          <w:rFonts w:ascii="Times New Roman" w:hAnsi="Times New Roman" w:cs="Times New Roman"/>
          <w:sz w:val="24"/>
          <w:szCs w:val="24"/>
        </w:rPr>
        <w:t xml:space="preserve"> are observed, but these </w:t>
      </w:r>
      <w:r w:rsidR="009B6BB8" w:rsidRPr="003755E6">
        <w:rPr>
          <w:rFonts w:ascii="Times New Roman" w:hAnsi="Times New Roman" w:cs="Times New Roman"/>
          <w:sz w:val="24"/>
          <w:szCs w:val="24"/>
        </w:rPr>
        <w:lastRenderedPageBreak/>
        <w:t xml:space="preserve">solution species </w:t>
      </w:r>
      <w:r w:rsidR="00A57C4F" w:rsidRPr="003755E6">
        <w:rPr>
          <w:rFonts w:ascii="Times New Roman" w:hAnsi="Times New Roman" w:cs="Times New Roman"/>
          <w:sz w:val="24"/>
          <w:szCs w:val="24"/>
        </w:rPr>
        <w:t>dominate</w:t>
      </w:r>
      <w:r w:rsidR="009B6BB8" w:rsidRPr="003755E6">
        <w:rPr>
          <w:rFonts w:ascii="Times New Roman" w:hAnsi="Times New Roman" w:cs="Times New Roman"/>
          <w:sz w:val="24"/>
          <w:szCs w:val="24"/>
        </w:rPr>
        <w:t xml:space="preserve"> </w:t>
      </w:r>
      <w:r w:rsidR="00E23CF6" w:rsidRPr="003755E6">
        <w:rPr>
          <w:rFonts w:ascii="Times New Roman" w:hAnsi="Times New Roman" w:cs="Times New Roman"/>
          <w:sz w:val="24"/>
          <w:szCs w:val="24"/>
        </w:rPr>
        <w:t>at extreme</w:t>
      </w:r>
      <w:r w:rsidR="003B611E" w:rsidRPr="003755E6">
        <w:rPr>
          <w:rFonts w:ascii="Times New Roman" w:hAnsi="Times New Roman" w:cs="Times New Roman"/>
          <w:sz w:val="24"/>
          <w:szCs w:val="24"/>
        </w:rPr>
        <w:t>ly acidic or basic</w:t>
      </w:r>
      <w:r w:rsidR="00E23CF6" w:rsidRPr="003755E6">
        <w:rPr>
          <w:rFonts w:ascii="Times New Roman" w:hAnsi="Times New Roman" w:cs="Times New Roman"/>
          <w:sz w:val="24"/>
          <w:szCs w:val="24"/>
        </w:rPr>
        <w:t xml:space="preserve"> pH values </w:t>
      </w:r>
      <w:r w:rsidR="009B6BB8" w:rsidRPr="003755E6">
        <w:rPr>
          <w:rFonts w:ascii="Times New Roman" w:hAnsi="Times New Roman" w:cs="Times New Roman"/>
          <w:sz w:val="24"/>
          <w:szCs w:val="24"/>
        </w:rPr>
        <w:t>and when ligand activ</w:t>
      </w:r>
      <w:r w:rsidR="00E23CF6" w:rsidRPr="003755E6">
        <w:rPr>
          <w:rFonts w:ascii="Times New Roman" w:hAnsi="Times New Roman" w:cs="Times New Roman"/>
          <w:sz w:val="24"/>
          <w:szCs w:val="24"/>
        </w:rPr>
        <w:t xml:space="preserve">ities </w:t>
      </w:r>
      <w:r w:rsidR="00587CA5" w:rsidRPr="003755E6">
        <w:rPr>
          <w:rFonts w:ascii="Times New Roman" w:hAnsi="Times New Roman" w:cs="Times New Roman"/>
          <w:sz w:val="24"/>
          <w:szCs w:val="24"/>
        </w:rPr>
        <w:t>exceed environmentally relevant activities</w:t>
      </w:r>
      <w:r w:rsidR="001A476F">
        <w:rPr>
          <w:rFonts w:ascii="Times New Roman" w:hAnsi="Times New Roman" w:cs="Times New Roman"/>
          <w:sz w:val="24"/>
          <w:szCs w:val="24"/>
        </w:rPr>
        <w:t>.</w:t>
      </w:r>
      <w:r w:rsidR="00EF1070" w:rsidRPr="003755E6">
        <w:rPr>
          <w:rFonts w:ascii="Times New Roman" w:hAnsi="Times New Roman" w:cs="Times New Roman"/>
          <w:sz w:val="24"/>
          <w:szCs w:val="24"/>
        </w:rPr>
        <w:fldChar w:fldCharType="begin" w:fldLock="1"/>
      </w:r>
      <w:r w:rsidR="006F6CB4">
        <w:rPr>
          <w:rFonts w:ascii="Times New Roman" w:hAnsi="Times New Roman" w:cs="Times New Roman"/>
          <w:sz w:val="24"/>
          <w:szCs w:val="24"/>
        </w:rPr>
        <w:instrText>ADDIN CSL_CITATION { "citationItems" : [ { "id" : "ITEM-1", "itemData" : { "DOI" : "10.1016/j.apgeochem.2014.12.017", "ISSN" : "08832927", "abstract" : "The thermodynamic database ThermoChimie is developed to meet the needs of performance assessment of radioactive waste disposals, particularly in the context of the Cig??o project (www.cig??o.com). To this purpose, the selection of thermodynamic data on radionuclides and chemotoxic elements has been subject to special attention. The aim of this publication is to present the methodology used in the selection of data on radiological and chemical pollutants in the disposal context for ThermoChimie. Data on radionuclides have been selected in the range of conditions of interest for the French radioactive waste disposal concepts, under Callovo-Oxfordian and cementitious conditions. Temperatures up to the thermal peak of 90. ??C and high ionic strengths likely developed due to the degradation of certain ILW-LL waste packages are considered in the selection of thermodynamic data in ThermoChimie. The validity of the selected data is assessed with regard to experimental laboratory results as well as natural analogue systems. The selection of stability constants of aqueous species and solid compounds of radionuclides is based on literature review, dedicated experimental programs and estimation methods, leading to consistent data sets with associated uncertainties. The ThermoChimie database is presented as an efficient support to performance assessment, with traceable references and uncertainties for each datum. All the data are accessible under the public website www.thermochimie-tdb.com.", "author" : [ { "dropping-particle" : "", "family" : "Griv\u00e9", "given" : "Mireia", "non-dropping-particle" : "", "parse-names" : false, "suffix" : "" }, { "dropping-particle" : "", "family" : "Duro", "given" : "Lara", "non-dropping-particle" : "", "parse-names" : false, "suffix" : "" }, { "dropping-particle" : "", "family" : "Col\u00e0s", "given" : "Elisenda", "non-dropping-particle" : "", "parse-names" : false, "suffix" : "" }, { "dropping-particle" : "", "family" : "Giffaut", "given" : "Eric", "non-dropping-particle" : "", "parse-names" : false, "suffix" : "" } ], "container-title" : "Applied Geochemistry", "id" : "ITEM-1", "issued" : { "date-parts" : [ [ "2015", "4" ] ] }, "page" : "85-94", "title" : "Thermodynamic data selection applied to radionuclides and chemotoxic elements: An overview of the ThermoChimie-TDB", "type" : "article-journal", "volume" : "55" }, "uris" : [ "http://www.mendeley.com/documents/?uuid=193ac46d-e6a9-42e0-9fad-e6700a819ef1" ] } ], "mendeley" : { "formattedCitation" : "&lt;sup&gt;13&lt;/sup&gt;", "plainTextFormattedCitation" : "13", "previouslyFormattedCitation" : "&lt;sup&gt;13&lt;/sup&gt;" }, "properties" : { "noteIndex" : 0 }, "schema" : "https://github.com/citation-style-language/schema/raw/master/csl-citation.json" }</w:instrText>
      </w:r>
      <w:r w:rsidR="00EF1070" w:rsidRPr="003755E6">
        <w:rPr>
          <w:rFonts w:ascii="Times New Roman" w:hAnsi="Times New Roman" w:cs="Times New Roman"/>
          <w:sz w:val="24"/>
          <w:szCs w:val="24"/>
        </w:rPr>
        <w:fldChar w:fldCharType="separate"/>
      </w:r>
      <w:r w:rsidR="006F6CB4" w:rsidRPr="006F6CB4">
        <w:rPr>
          <w:rFonts w:ascii="Times New Roman" w:hAnsi="Times New Roman" w:cs="Times New Roman"/>
          <w:noProof/>
          <w:sz w:val="24"/>
          <w:szCs w:val="24"/>
          <w:vertAlign w:val="superscript"/>
        </w:rPr>
        <w:t>13</w:t>
      </w:r>
      <w:r w:rsidR="00EF1070" w:rsidRPr="003755E6">
        <w:rPr>
          <w:rFonts w:ascii="Times New Roman" w:hAnsi="Times New Roman" w:cs="Times New Roman"/>
          <w:sz w:val="24"/>
          <w:szCs w:val="24"/>
        </w:rPr>
        <w:fldChar w:fldCharType="end"/>
      </w:r>
      <w:r w:rsidR="00A57C4F" w:rsidRPr="003755E6">
        <w:rPr>
          <w:rFonts w:ascii="Times New Roman" w:hAnsi="Times New Roman" w:cs="Times New Roman"/>
          <w:sz w:val="24"/>
          <w:szCs w:val="24"/>
        </w:rPr>
        <w:t xml:space="preserve"> </w:t>
      </w:r>
    </w:p>
    <w:p w14:paraId="70F85F2A" w14:textId="238F77F8" w:rsidR="00DA4A9B" w:rsidRPr="003755E6" w:rsidRDefault="00A57C4F" w:rsidP="00CD082E">
      <w:pPr>
        <w:spacing w:line="480" w:lineRule="auto"/>
        <w:ind w:firstLine="720"/>
        <w:rPr>
          <w:rFonts w:ascii="Times New Roman" w:hAnsi="Times New Roman" w:cs="Times New Roman"/>
          <w:sz w:val="24"/>
          <w:szCs w:val="24"/>
        </w:rPr>
      </w:pPr>
      <w:commentRangeStart w:id="9"/>
      <w:r w:rsidRPr="003755E6">
        <w:rPr>
          <w:rFonts w:ascii="Times New Roman" w:hAnsi="Times New Roman" w:cs="Times New Roman"/>
          <w:sz w:val="24"/>
          <w:szCs w:val="24"/>
        </w:rPr>
        <w:t>Numerous studies have examined Ra (ad)</w:t>
      </w:r>
      <w:r w:rsidR="00AD1D21" w:rsidRPr="003755E6">
        <w:rPr>
          <w:rFonts w:ascii="Times New Roman" w:hAnsi="Times New Roman" w:cs="Times New Roman"/>
          <w:sz w:val="24"/>
          <w:szCs w:val="24"/>
        </w:rPr>
        <w:t>sorption</w:t>
      </w:r>
      <w:r w:rsidRPr="003755E6">
        <w:rPr>
          <w:rFonts w:ascii="Times New Roman" w:hAnsi="Times New Roman" w:cs="Times New Roman"/>
          <w:sz w:val="24"/>
          <w:szCs w:val="24"/>
        </w:rPr>
        <w:t xml:space="preserve"> to natural sediments and specific minerals</w:t>
      </w:r>
      <w:r w:rsidR="00AD1D21" w:rsidRPr="003755E6">
        <w:rPr>
          <w:rFonts w:ascii="Times New Roman" w:hAnsi="Times New Roman" w:cs="Times New Roman"/>
          <w:sz w:val="24"/>
          <w:szCs w:val="24"/>
        </w:rPr>
        <w:t xml:space="preserve"> </w:t>
      </w:r>
      <w:r w:rsidR="004E325D" w:rsidRPr="003755E6">
        <w:rPr>
          <w:rFonts w:ascii="Times New Roman" w:hAnsi="Times New Roman" w:cs="Times New Roman"/>
          <w:sz w:val="24"/>
          <w:szCs w:val="24"/>
        </w:rPr>
        <w:t>by measuring</w:t>
      </w:r>
      <w:r w:rsidR="00C12AA1" w:rsidRPr="003755E6">
        <w:rPr>
          <w:rFonts w:ascii="Times New Roman" w:hAnsi="Times New Roman" w:cs="Times New Roman"/>
          <w:sz w:val="24"/>
          <w:szCs w:val="24"/>
        </w:rPr>
        <w:t xml:space="preserve"> and comparing</w:t>
      </w:r>
      <w:r w:rsidR="00AD1D21" w:rsidRPr="003755E6">
        <w:rPr>
          <w:rFonts w:ascii="Times New Roman" w:hAnsi="Times New Roman" w:cs="Times New Roman"/>
          <w:sz w:val="24"/>
          <w:szCs w:val="24"/>
        </w:rPr>
        <w:t xml:space="preserve"> </w:t>
      </w:r>
      <w:r w:rsidR="00C12AA1" w:rsidRPr="003755E6">
        <w:rPr>
          <w:rFonts w:ascii="Times New Roman" w:hAnsi="Times New Roman" w:cs="Times New Roman"/>
          <w:sz w:val="24"/>
          <w:szCs w:val="24"/>
        </w:rPr>
        <w:t xml:space="preserve">distribution </w:t>
      </w:r>
      <w:r w:rsidR="00AD1D21" w:rsidRPr="003755E6">
        <w:rPr>
          <w:rFonts w:ascii="Times New Roman" w:hAnsi="Times New Roman" w:cs="Times New Roman"/>
          <w:sz w:val="24"/>
          <w:szCs w:val="24"/>
        </w:rPr>
        <w:t>coefficients, K</w:t>
      </w:r>
      <w:r w:rsidRPr="003755E6">
        <w:rPr>
          <w:rFonts w:ascii="Times New Roman" w:hAnsi="Times New Roman" w:cs="Times New Roman"/>
          <w:sz w:val="24"/>
          <w:szCs w:val="24"/>
          <w:vertAlign w:val="subscript"/>
        </w:rPr>
        <w:t>d</w:t>
      </w:r>
      <w:r w:rsidR="001A476F">
        <w:rPr>
          <w:rFonts w:ascii="Times New Roman" w:hAnsi="Times New Roman" w:cs="Times New Roman"/>
          <w:sz w:val="24"/>
          <w:szCs w:val="24"/>
        </w:rPr>
        <w:t>.</w:t>
      </w:r>
      <w:commentRangeStart w:id="10"/>
      <w:r w:rsidR="00C12AA1" w:rsidRPr="003755E6">
        <w:rPr>
          <w:rFonts w:ascii="Times New Roman" w:hAnsi="Times New Roman" w:cs="Times New Roman"/>
          <w:sz w:val="24"/>
          <w:szCs w:val="24"/>
        </w:rPr>
        <w:fldChar w:fldCharType="begin" w:fldLock="1"/>
      </w:r>
      <w:r w:rsidR="006F6CB4">
        <w:rPr>
          <w:rFonts w:ascii="Times New Roman" w:hAnsi="Times New Roman" w:cs="Times New Roman"/>
          <w:sz w:val="24"/>
          <w:szCs w:val="24"/>
        </w:rPr>
        <w:instrText>ADDIN CSL_CITATION { "citationItems" : [ { "id" : "ITEM-1", "itemData" : { "DOI" : "10.1007/BF02037050", "ISSN" : "0236-5731", "author" : [ { "dropping-particle" : "", "family" : "Bene\u0161", "given" : "P.", "non-dropping-particle" : "", "parse-names" : false, "suffix" : "" }, { "dropping-particle" : "", "family" : "Strejc", "given" : "P", "non-dropping-particle" : "", "parse-names" : false, "suffix" : "" }, { "dropping-particle" : "", "family" : "Lukavec", "given" : "Z", "non-dropping-particle" : "", "parse-names" : false, "suffix" : "" }, { "dropping-particle" : "", "family" : "Borovec", "given" : "Z.", "non-dropping-particle" : "", "parse-names" : false, "suffix" : "" } ], "container-title" : "Journal of Radioanalytical and Nuclear Chemistry Articles", "id" : "ITEM-1", "issue" : "2", "issued" : { "date-parts" : [ [ "1984", "5" ] ] }, "page" : "275-285", "title" : "Interaction of radium with freshwater sediments and their mineral components. I.", "type" : "article-journal", "volume" : "82" }, "uris" : [ "http://www.mendeley.com/documents/?uuid=7449d6e5-33bc-4fd9-9789-c2cd3db781da" ] }, { "id" : "ITEM-2", "itemData" : { "DOI" : "10.1016/0304-386X(90)90089-K", "ISSN" : "0304386X", "author" : [ { "dropping-particle" : "", "family" : "Nirdosh", "given" : "I", "non-dropping-particle" : "", "parse-names" : false, "suffix" : "" }, { "dropping-particle" : "", "family" : "Trembley", "given" : "W", "non-dropping-particle" : "", "parse-names" : false, "suffix" : "" }, { "dropping-particle" : "", "family" : "Johnson", "given" : "C", "non-dropping-particle" : "", "parse-names" : false, "suffix" : "" } ], "container-title" : "Hydrometallurgy", "id" : "ITEM-2", "issue" : "2", "issued" : { "date-parts" : [ [ "1990" ] ] }, "page" : "237-248", "title" : "Adsorption-desorption studies on the 226Ra-hydrated metal oxide systems", "type" : "article-journal", "volume" : "24" }, "uris" : [ "http://www.mendeley.com/documents/?uuid=8d3a37d8-150e-4bbd-97db-914f10b8c56e" ] }, { "id" : "ITEM-3", "itemData" : { "author" : [ { "dropping-particle" : "", "family" : "Ames", "given" : "LL", "non-dropping-particle" : "", "parse-names" : false, "suffix" : "" }, { "dropping-particle" : "", "family" : "McGarrah", "given" : "JE", "non-dropping-particle" : "", "parse-names" : false, "suffix" : "" }, { "dropping-particle" : "", "family" : "Walker", "given" : "BA", "non-dropping-particle" : "", "parse-names" : false, "suffix" : "" } ], "container-title" : "Clays and Clay Minerals", "id" : "ITEM-3", "issue" : "5", "issued" : { "date-parts" : [ [ "1983" ] ] }, "page" : "335-342", "title" : "Sorption of trace constituents from aqueous solutions onto secondary minerals. II. Radium", "type" : "article-journal", "volume" : "31" }, "uris" : [ "http://www.mendeley.com/documents/?uuid=629d456a-7dc7-4511-9b0b-40a899097224" ] }, { "id" : "ITEM-4", "itemData" : { "author" : [ { "dropping-particle" : "", "family" : "Fesenko", "given" : "S.", "non-dropping-particle" : "", "parse-names" : false, "suffix" : "" }, { "dropping-particle" : "", "family" : "Carvalho", "given" : "F.", "non-dropping-particle" : "", "parse-names" : false, "suffix" : "" }, { "dropping-particle" : "", "family" : "Martin", "given" : "P.", "non-dropping-particle" : "", "parse-names" : false, "suffix" : "" }, { "dropping-particle" : "", "family" : "Moore", "given" : "W.S.", "non-dropping-particle" : "", "parse-names" : false, "suffix" : "" }, { "dropping-particle" : "", "family" : "Yankovich", "given" : "T.", "non-dropping-particle" : "", "parse-names" : false, "suffix" : "" } ], "container-title" : "The Environmental Behavior of Radium", "id" : "ITEM-4", "issued" : { "date-parts" : [ [ "2014" ] ] }, "number-of-pages" : "33-105", "title" : "Radium in the Environment", "type" : "report" }, "uris" : [ "http://www.mendeley.com/documents/?uuid=a8022c27-927c-40b1-bff4-50c6e5d0b945" ] } ], "mendeley" : { "formattedCitation" : "&lt;sup&gt;12,14\u201316&lt;/sup&gt;", "plainTextFormattedCitation" : "12,14\u201316", "previouslyFormattedCitation" : "&lt;sup&gt;12,14\u201316&lt;/sup&gt;" }, "properties" : { "noteIndex" : 0 }, "schema" : "https://github.com/citation-style-language/schema/raw/master/csl-citation.json" }</w:instrText>
      </w:r>
      <w:r w:rsidR="00C12AA1" w:rsidRPr="003755E6">
        <w:rPr>
          <w:rFonts w:ascii="Times New Roman" w:hAnsi="Times New Roman" w:cs="Times New Roman"/>
          <w:sz w:val="24"/>
          <w:szCs w:val="24"/>
        </w:rPr>
        <w:fldChar w:fldCharType="separate"/>
      </w:r>
      <w:r w:rsidR="006F6CB4" w:rsidRPr="006F6CB4">
        <w:rPr>
          <w:rFonts w:ascii="Times New Roman" w:hAnsi="Times New Roman" w:cs="Times New Roman"/>
          <w:noProof/>
          <w:sz w:val="24"/>
          <w:szCs w:val="24"/>
          <w:vertAlign w:val="superscript"/>
        </w:rPr>
        <w:t>12,14–16</w:t>
      </w:r>
      <w:r w:rsidR="00C12AA1" w:rsidRPr="003755E6">
        <w:rPr>
          <w:rFonts w:ascii="Times New Roman" w:hAnsi="Times New Roman" w:cs="Times New Roman"/>
          <w:sz w:val="24"/>
          <w:szCs w:val="24"/>
        </w:rPr>
        <w:fldChar w:fldCharType="end"/>
      </w:r>
      <w:commentRangeEnd w:id="10"/>
      <w:r w:rsidR="00263540" w:rsidRPr="003755E6">
        <w:rPr>
          <w:rStyle w:val="CommentReference"/>
          <w:rFonts w:ascii="Times New Roman" w:hAnsi="Times New Roman" w:cs="Times New Roman"/>
          <w:sz w:val="24"/>
          <w:szCs w:val="24"/>
        </w:rPr>
        <w:commentReference w:id="10"/>
      </w:r>
      <w:r w:rsidR="00F9284E" w:rsidRPr="003755E6">
        <w:rPr>
          <w:rFonts w:ascii="Times New Roman" w:hAnsi="Times New Roman" w:cs="Times New Roman"/>
          <w:sz w:val="24"/>
          <w:szCs w:val="24"/>
        </w:rPr>
        <w:t xml:space="preserve"> In general, iron (</w:t>
      </w:r>
      <w:proofErr w:type="spellStart"/>
      <w:r w:rsidR="00F9284E" w:rsidRPr="003755E6">
        <w:rPr>
          <w:rFonts w:ascii="Times New Roman" w:hAnsi="Times New Roman" w:cs="Times New Roman"/>
          <w:sz w:val="24"/>
          <w:szCs w:val="24"/>
        </w:rPr>
        <w:t>hydr</w:t>
      </w:r>
      <w:proofErr w:type="spellEnd"/>
      <w:r w:rsidR="00F9284E" w:rsidRPr="003755E6">
        <w:rPr>
          <w:rFonts w:ascii="Times New Roman" w:hAnsi="Times New Roman" w:cs="Times New Roman"/>
          <w:sz w:val="24"/>
          <w:szCs w:val="24"/>
        </w:rPr>
        <w:t>)oxides, manganese oxides, and some clay minerals are found to be potent sorbents of Ra</w:t>
      </w:r>
      <w:r w:rsidR="001A476F">
        <w:rPr>
          <w:rFonts w:ascii="Times New Roman" w:hAnsi="Times New Roman" w:cs="Times New Roman"/>
          <w:sz w:val="24"/>
          <w:szCs w:val="24"/>
        </w:rPr>
        <w:t>.</w:t>
      </w:r>
      <w:r w:rsidR="00AF0855" w:rsidRPr="003755E6">
        <w:rPr>
          <w:rFonts w:ascii="Times New Roman" w:hAnsi="Times New Roman" w:cs="Times New Roman"/>
          <w:sz w:val="24"/>
          <w:szCs w:val="24"/>
        </w:rPr>
        <w:fldChar w:fldCharType="begin" w:fldLock="1"/>
      </w:r>
      <w:r w:rsidR="006F6CB4">
        <w:rPr>
          <w:rFonts w:ascii="Times New Roman" w:hAnsi="Times New Roman" w:cs="Times New Roman"/>
          <w:sz w:val="24"/>
          <w:szCs w:val="24"/>
        </w:rPr>
        <w:instrText>ADDIN CSL_CITATION { "citationItems" : [ { "id" : "ITEM-1", "itemData" : { "DOI" : "10.1007/BF02381293", "ISSN" : "14320495", "author" : [ { "dropping-particle" : "", "family" : "Landa", "given" : "Edward R.", "non-dropping-particle" : "", "parse-names" : false, "suffix" : "" }, { "dropping-particle" : "", "family" : "Reid", "given" : "David F.", "non-dropping-particle" : "", "parse-names" : false, "suffix" : "" } ], "container-title" : "Environmental Geology", "id" : "ITEM-1", "issue" : "1", "issued" : { "date-parts" : [ [ "1983" ] ] }, "page" : "1-8", "title" : "Sorption of radium-226 from oil-production brine by sediments and soils", "type" : "article-journal", "volume" : "5" }, "uris" : [ "http://www.mendeley.com/documents/?uuid=1edebfb8-cb2e-4e99-9227-307037f29691" ] } ], "mendeley" : { "formattedCitation" : "&lt;sup&gt;17&lt;/sup&gt;", "plainTextFormattedCitation" : "17", "previouslyFormattedCitation" : "&lt;sup&gt;17&lt;/sup&gt;" }, "properties" : { "noteIndex" : 0 }, "schema" : "https://github.com/citation-style-language/schema/raw/master/csl-citation.json" }</w:instrText>
      </w:r>
      <w:r w:rsidR="00AF0855" w:rsidRPr="003755E6">
        <w:rPr>
          <w:rFonts w:ascii="Times New Roman" w:hAnsi="Times New Roman" w:cs="Times New Roman"/>
          <w:sz w:val="24"/>
          <w:szCs w:val="24"/>
        </w:rPr>
        <w:fldChar w:fldCharType="separate"/>
      </w:r>
      <w:r w:rsidR="006F6CB4" w:rsidRPr="006F6CB4">
        <w:rPr>
          <w:rFonts w:ascii="Times New Roman" w:hAnsi="Times New Roman" w:cs="Times New Roman"/>
          <w:noProof/>
          <w:sz w:val="24"/>
          <w:szCs w:val="24"/>
          <w:vertAlign w:val="superscript"/>
        </w:rPr>
        <w:t>17</w:t>
      </w:r>
      <w:r w:rsidR="00AF0855" w:rsidRPr="003755E6">
        <w:rPr>
          <w:rFonts w:ascii="Times New Roman" w:hAnsi="Times New Roman" w:cs="Times New Roman"/>
          <w:sz w:val="24"/>
          <w:szCs w:val="24"/>
        </w:rPr>
        <w:fldChar w:fldCharType="end"/>
      </w:r>
      <w:r w:rsidR="00446751" w:rsidRPr="003755E6">
        <w:rPr>
          <w:rFonts w:ascii="Times New Roman" w:hAnsi="Times New Roman" w:cs="Times New Roman"/>
          <w:sz w:val="24"/>
          <w:szCs w:val="24"/>
        </w:rPr>
        <w:t xml:space="preserve"> Organic matter also </w:t>
      </w:r>
      <w:r w:rsidR="001C67BE" w:rsidRPr="003755E6">
        <w:rPr>
          <w:rFonts w:ascii="Times New Roman" w:hAnsi="Times New Roman" w:cs="Times New Roman"/>
          <w:sz w:val="24"/>
          <w:szCs w:val="24"/>
        </w:rPr>
        <w:t>plays</w:t>
      </w:r>
      <w:r w:rsidR="00446751" w:rsidRPr="003755E6">
        <w:rPr>
          <w:rFonts w:ascii="Times New Roman" w:hAnsi="Times New Roman" w:cs="Times New Roman"/>
          <w:sz w:val="24"/>
          <w:szCs w:val="24"/>
        </w:rPr>
        <w:t xml:space="preserve"> an important role</w:t>
      </w:r>
      <w:r w:rsidR="00B11586" w:rsidRPr="003755E6">
        <w:rPr>
          <w:rFonts w:ascii="Times New Roman" w:hAnsi="Times New Roman" w:cs="Times New Roman"/>
          <w:sz w:val="24"/>
          <w:szCs w:val="24"/>
        </w:rPr>
        <w:t>, but it is unclear how it compares to mineral phases</w:t>
      </w:r>
      <w:r w:rsidR="001A476F">
        <w:rPr>
          <w:rFonts w:ascii="Times New Roman" w:hAnsi="Times New Roman" w:cs="Times New Roman"/>
          <w:sz w:val="24"/>
          <w:szCs w:val="24"/>
        </w:rPr>
        <w:t>.</w:t>
      </w:r>
      <w:commentRangeStart w:id="11"/>
      <w:r w:rsidR="00446751" w:rsidRPr="003755E6">
        <w:rPr>
          <w:rFonts w:ascii="Times New Roman" w:hAnsi="Times New Roman" w:cs="Times New Roman"/>
          <w:sz w:val="24"/>
          <w:szCs w:val="24"/>
        </w:rPr>
        <w:fldChar w:fldCharType="begin" w:fldLock="1"/>
      </w:r>
      <w:r w:rsidR="006F6CB4">
        <w:rPr>
          <w:rFonts w:ascii="Times New Roman" w:hAnsi="Times New Roman" w:cs="Times New Roman"/>
          <w:sz w:val="24"/>
          <w:szCs w:val="24"/>
        </w:rPr>
        <w:instrText>ADDIN CSL_CITATION { "citationItems" : [ { "id" : "ITEM-1", "itemData" : { "DOI" : "10.1016/S0883-2927(98)00059-6", "ISSN" : "08832927", "abstract" : "The abundance and chemical/mineralogical form of 226Ra, 238U and 232Th were determined on samples of soil and associated vegetation at 12 sites in the eastern United States. Progressive, selective chemical extraction plus size fractionation determined the abundance and radiometric equilibrium condition of these nuclides in 6 operationally defined soil fractions: exchangeable cations, organic matter, 'free' Fe-oxides, and, silt, and clay. In soils, profile-averaged 226Ra/238U activity ratios (AR) are within 10% of unity for most sites, implying little fractionation of U and Ra when the entire soil profile is considered. However, 236Ra greatly exceeds 238U activity in most surface soil (AR up to 1.8, av 1.22), in vegetation (AR up to 65, av. 2.8), in the exchangeable + organic fraction (AR up to 30, av. 13), in some soil Fe oxides (AR up to 3.5, av. 0.83) and the C horizons of deeply weathered soils (AR up to 1.5). A major factor in Ra behavior is uptake by vegetation, which concentrates Ra &gt; U and moves Ra from deeper soil to surface soil. Vegetation is capable of creating the observed Ra excess in typical surface soil horizons (AR up to 1.8, av. 1.22) in about 1000 a. Of the total Ra in an average A horizon, 42% occurs as exchangeable ions and in organic matter, but only 6-8% of the parent U and Th occur in these soil forms. In contrast, U is slightly enriched relative to Ra in Fe-oxides of A horizons, implying rapid chemical partition of vegetation-cycled U and Ra. In deeper horizons, transfer by vegetation and/or direct chemical partitioning of Ra into organic and exchangeable forms provides a source for unsupported. 226Ra in Ra-rich organic matter, and leaves all soil minerals Ra-poor (AR = 0.73). Organic matter evidently has a strong affinity for Ra. The phenomena discussed above are relevant to evaluation of indoor Rn hazard, and behavior of Ra at sites affected by radioactive waste disposal, phosphate tailings, Ra-rich brime, and uraniferous fertilizer.", "author" : [ { "dropping-particle" : "", "family" : "Greeman", "given" : "Daniel J.", "non-dropping-particle" : "", "parse-names" : false, "suffix" : "" }, { "dropping-particle" : "", "family" : "Rose", "given" : "Arthur W.", "non-dropping-particle" : "", "parse-names" : false, "suffix" : "" }, { "dropping-particle" : "", "family" : "Washington", "given" : "John W.", "non-dropping-particle" : "", "parse-names" : false, "suffix" : "" }, { "dropping-particle" : "", "family" : "Dobos", "given" : "Robert R.", "non-dropping-particle" : "", "parse-names" : false, "suffix" : "" }, { "dropping-particle" : "", "family" : "Ciolkosz", "given" : "Edward J.", "non-dropping-particle" : "", "parse-names" : false, "suffix" : "" } ], "container-title" : "Applied Geochemistry", "id" : "ITEM-1", "issue" : "3", "issued" : { "date-parts" : [ [ "1999" ] ] }, "page" : "365-385", "title" : "Geochemistry of radium in soils of the Eastern United States", "type" : "article-journal", "volume" : "14" }, "uris" : [ "http://www.mendeley.com/documents/?uuid=78d63e36-1f23-4860-a363-fafe43491bc1" ] } ], "mendeley" : { "formattedCitation" : "&lt;sup&gt;18&lt;/sup&gt;", "plainTextFormattedCitation" : "18", "previouslyFormattedCitation" : "&lt;sup&gt;18&lt;/sup&gt;" }, "properties" : { "noteIndex" : 0 }, "schema" : "https://github.com/citation-style-language/schema/raw/master/csl-citation.json" }</w:instrText>
      </w:r>
      <w:r w:rsidR="00446751" w:rsidRPr="003755E6">
        <w:rPr>
          <w:rFonts w:ascii="Times New Roman" w:hAnsi="Times New Roman" w:cs="Times New Roman"/>
          <w:sz w:val="24"/>
          <w:szCs w:val="24"/>
        </w:rPr>
        <w:fldChar w:fldCharType="separate"/>
      </w:r>
      <w:r w:rsidR="006F6CB4" w:rsidRPr="006F6CB4">
        <w:rPr>
          <w:rFonts w:ascii="Times New Roman" w:hAnsi="Times New Roman" w:cs="Times New Roman"/>
          <w:noProof/>
          <w:sz w:val="24"/>
          <w:szCs w:val="24"/>
          <w:vertAlign w:val="superscript"/>
        </w:rPr>
        <w:t>18</w:t>
      </w:r>
      <w:r w:rsidR="00446751" w:rsidRPr="003755E6">
        <w:rPr>
          <w:rFonts w:ascii="Times New Roman" w:hAnsi="Times New Roman" w:cs="Times New Roman"/>
          <w:sz w:val="24"/>
          <w:szCs w:val="24"/>
        </w:rPr>
        <w:fldChar w:fldCharType="end"/>
      </w:r>
      <w:commentRangeEnd w:id="11"/>
      <w:r w:rsidR="00263540" w:rsidRPr="003755E6">
        <w:rPr>
          <w:rStyle w:val="CommentReference"/>
          <w:rFonts w:ascii="Times New Roman" w:hAnsi="Times New Roman" w:cs="Times New Roman"/>
          <w:sz w:val="24"/>
          <w:szCs w:val="24"/>
        </w:rPr>
        <w:commentReference w:id="11"/>
      </w:r>
      <w:r w:rsidR="00B4664E" w:rsidRPr="003755E6">
        <w:rPr>
          <w:rFonts w:ascii="Times New Roman" w:hAnsi="Times New Roman" w:cs="Times New Roman"/>
          <w:sz w:val="24"/>
          <w:szCs w:val="24"/>
        </w:rPr>
        <w:t xml:space="preserve"> </w:t>
      </w:r>
      <w:r w:rsidR="003E5074" w:rsidRPr="003755E6">
        <w:rPr>
          <w:rFonts w:ascii="Times New Roman" w:hAnsi="Times New Roman" w:cs="Times New Roman"/>
          <w:sz w:val="24"/>
          <w:szCs w:val="24"/>
        </w:rPr>
        <w:t>Sorption of other group II ions to montmorillonites and other cla</w:t>
      </w:r>
      <w:r w:rsidR="001A476F">
        <w:rPr>
          <w:rFonts w:ascii="Times New Roman" w:hAnsi="Times New Roman" w:cs="Times New Roman"/>
          <w:sz w:val="24"/>
          <w:szCs w:val="24"/>
        </w:rPr>
        <w:t>y minerals is also well studied,</w:t>
      </w:r>
      <w:r w:rsidR="003E5074" w:rsidRPr="003755E6">
        <w:rPr>
          <w:rFonts w:ascii="Times New Roman" w:hAnsi="Times New Roman" w:cs="Times New Roman"/>
          <w:sz w:val="24"/>
          <w:szCs w:val="24"/>
        </w:rPr>
        <w:t xml:space="preserve"> but there is only a limited data set for radium sorption</w:t>
      </w:r>
      <w:r w:rsidR="001A476F">
        <w:rPr>
          <w:rFonts w:ascii="Times New Roman" w:hAnsi="Times New Roman" w:cs="Times New Roman"/>
          <w:sz w:val="24"/>
          <w:szCs w:val="24"/>
        </w:rPr>
        <w:t>.</w:t>
      </w:r>
      <w:r w:rsidR="003E5074" w:rsidRPr="003755E6">
        <w:rPr>
          <w:rFonts w:ascii="Times New Roman" w:hAnsi="Times New Roman" w:cs="Times New Roman"/>
          <w:sz w:val="24"/>
          <w:szCs w:val="24"/>
        </w:rPr>
        <w:fldChar w:fldCharType="begin" w:fldLock="1"/>
      </w:r>
      <w:r w:rsidR="001A476F">
        <w:rPr>
          <w:rFonts w:ascii="Times New Roman" w:hAnsi="Times New Roman" w:cs="Times New Roman"/>
          <w:sz w:val="24"/>
          <w:szCs w:val="24"/>
        </w:rPr>
        <w:instrText>ADDIN CSL_CITATION { "citationItems" : [ { "id" : "ITEM-1", "itemData" : { "DOI" : "10.1007/s10967-013-2740-3", "ISSN" : "0236-5731", "author" : [ { "dropping-particle" : "", "family" : "Tamamura", "given" : "Shuji", "non-dropping-particle" : "", "parse-names" : false, "suffix" : "" }, { "dropping-particle" : "", "family" : "Takada", "given" : "Takahiro", "non-dropping-particle" : "", "parse-names" : false, "suffix" : "" }, { "dropping-particle" : "", "family" : "Tomita", "given" : "Junpei", "non-dropping-particle" : "", "parse-names" : false, "suffix" : "" }, { "dropping-particle" : "", "family" : "Nagao", "given" : "Seiya", "non-dropping-particle" : "", "parse-names" : false, "suffix" : "" }, { "dropping-particle" : "", "family" : "Fukushi", "given" : "Keisuke", "non-dropping-particle" : "", "parse-names" : false, "suffix" : "" }, { "dropping-particle" : "", "family" : "Yamamoto", "given" : "Masayoshi", "non-dropping-particle" : "", "parse-names" : false, "suffix" : "" } ], "container-title" : "Journal of Radioanalytical and Nuclear Chemistry", "id" : "ITEM-1", "issue" : "1", "issued" : { "date-parts" : [ [ "2013", "9", "8" ] ] }, "page" : "569-575", "title" : "Salinity dependence of 226Ra adsorption on montmorillonite and kaolinite", "type" : "article-journal", "volume" : "299" }, "uris" : [ "http://www.mendeley.com/documents/?uuid=5b3b4e7c-f852-48f5-abed-58007c466255" ] }, { "id" : "ITEM-2", "itemData" : { "DOI" : "10.1016/j.gca.2004.07.020", "ISSN" : "00167037", "abstract" : "In solution thermodynamics, and more recently in surface chemistry, it is well established that relationships can be found between the free energies of formation of aqueous or surface metal complexes and thermodynamic properties of the metal ions or ligands. Such systematic dependencies are commonly termed linear free energy relationships (LFER). A 2 site protolysis non-electrostatic surface complexation and cation exchange (2SPNE SC/CE) model has been used to model \"in house\" and literature sorption edge data for eleven elements: Mn(II), Co(II), Ni(II), Zn(II), Cd(II), Eu(III), Am(III), Sn(IV), Th(IV), Np(V) and U(VI) to provide surface complexation constants for the strong sites on montmorillonite. Modelling a further 4 sets of sorption isotherms for Ni(II), Zn(II), Eu(III) and U(VI) provided complexation constants for the weak sites. The protolysis constants and site capacities derived for the 2SPNE SC/CE model in previous work were fixed in all of the calculations. Cation exchange was modelled simultaneously to provide selectivity coefficients. Good correlations between the logarithms of strong SKx-1 and weak W1Kx-1 site binding constants on montmorillonite and the logarithm of the aqueous hydrolysis constants OH Kx were found which could be described by the following equations: Strong (???SSOH) sites: logSKX-1 = 8.1 ?? 0.3 + (0.90 ?? 0.02)logOHKX Weak (???SW1OH) sites: logW1KX-1 = 6.2 ?? 0.8 + (0.98 ?? 0.09)logOHKX where x is an integer. Sorption data for heavy metals and actinides such as Pd(II), Pb(II), Pu(III), Zr(IV), U(IV), Np(IV), Pu(IV) and Pa(V), are important in safety studies for radioactive waste repositories and are either very poorly known or not available at all. The LFER approach was used to estimate surface complexation constants for these radionuclides on both site types. The surface protolysis constants, site capacity values, selectivity coefficients and surface complexation constants given in this work, coupled with the LFERs established for the strong and weak sites on montmorillonite, are considered to form a sound basis for a thermodynamic sorption database. Copyright ?? 2005 Elsevier Ltd.", "author" : [ { "dropping-particle" : "", "family" : "Bradbury", "given" : "Michael H.", "non-dropping-particle" : "", "parse-names" : false, "suffix" : "" }, { "dropping-particle" : "", "family" : "Baeyens", "given" : "Bart", "non-dropping-particle" : "", "parse-names" : false, "suffix" : "" } ], "container-title" : "Geochimica et Cosmochimica Acta", "id" : "ITEM-2", "issue" : "4", "issued" : { "date-parts" : [ [ "2005" ] ] }, "page" : "875-892", "title" : "Modelling the sorption of Mn(II), Co(II), Ni(II), Zn(II), Cd(II), Eu(III), Am(III), Sn(IV), Th(IV), Np(V) and U(VI) on montmorillonite: Linear free energy relationships and estimates of surface binding constants for some selected heavy metals and actinide", "type" : "article-journal", "volume" : "69" }, "uris" : [ "http://www.mendeley.com/documents/?uuid=ea6362d6-b6fd-4e98-8552-f5a0bf7bb1bd" ] } ], "mendeley" : { "formattedCitation" : "&lt;sup&gt;19,20&lt;/sup&gt;", "plainTextFormattedCitation" : "19,20", "previouslyFormattedCitation" : "&lt;sup&gt;20&lt;/sup&gt;" }, "properties" : { "noteIndex" : 0 }, "schema" : "https://github.com/citation-style-language/schema/raw/master/csl-citation.json" }</w:instrText>
      </w:r>
      <w:r w:rsidR="003E5074" w:rsidRPr="003755E6">
        <w:rPr>
          <w:rFonts w:ascii="Times New Roman" w:hAnsi="Times New Roman" w:cs="Times New Roman"/>
          <w:sz w:val="24"/>
          <w:szCs w:val="24"/>
        </w:rPr>
        <w:fldChar w:fldCharType="separate"/>
      </w:r>
      <w:r w:rsidR="001A476F" w:rsidRPr="001A476F">
        <w:rPr>
          <w:rFonts w:ascii="Times New Roman" w:hAnsi="Times New Roman" w:cs="Times New Roman"/>
          <w:noProof/>
          <w:sz w:val="24"/>
          <w:szCs w:val="24"/>
          <w:vertAlign w:val="superscript"/>
        </w:rPr>
        <w:t>19,20</w:t>
      </w:r>
      <w:r w:rsidR="003E5074" w:rsidRPr="003755E6">
        <w:rPr>
          <w:rFonts w:ascii="Times New Roman" w:hAnsi="Times New Roman" w:cs="Times New Roman"/>
          <w:sz w:val="24"/>
          <w:szCs w:val="24"/>
        </w:rPr>
        <w:fldChar w:fldCharType="end"/>
      </w:r>
      <w:r w:rsidR="003E5074" w:rsidRPr="003755E6">
        <w:rPr>
          <w:rFonts w:ascii="Times New Roman" w:hAnsi="Times New Roman" w:cs="Times New Roman"/>
          <w:sz w:val="24"/>
          <w:szCs w:val="24"/>
        </w:rPr>
        <w:t xml:space="preserve"> Lastly, there is limited study of any group II cation sorption to reduced mineral phases (</w:t>
      </w:r>
      <w:proofErr w:type="spellStart"/>
      <w:r w:rsidR="003E5074" w:rsidRPr="003755E6">
        <w:rPr>
          <w:rFonts w:ascii="Times New Roman" w:hAnsi="Times New Roman" w:cs="Times New Roman"/>
          <w:sz w:val="24"/>
          <w:szCs w:val="24"/>
        </w:rPr>
        <w:t>mackinawite</w:t>
      </w:r>
      <w:proofErr w:type="spellEnd"/>
      <w:r w:rsidR="003E5074" w:rsidRPr="003755E6">
        <w:rPr>
          <w:rFonts w:ascii="Times New Roman" w:hAnsi="Times New Roman" w:cs="Times New Roman"/>
          <w:sz w:val="24"/>
          <w:szCs w:val="24"/>
        </w:rPr>
        <w:t>, pyrite, etc.) that are common in estuarine and other anoxic systems</w:t>
      </w:r>
      <w:r w:rsidR="001A476F">
        <w:rPr>
          <w:rFonts w:ascii="Times New Roman" w:hAnsi="Times New Roman" w:cs="Times New Roman"/>
          <w:sz w:val="24"/>
          <w:szCs w:val="24"/>
        </w:rPr>
        <w:t>.</w:t>
      </w:r>
      <w:r w:rsidR="003E5074" w:rsidRPr="003755E6">
        <w:rPr>
          <w:rFonts w:ascii="Times New Roman" w:hAnsi="Times New Roman" w:cs="Times New Roman"/>
          <w:sz w:val="24"/>
          <w:szCs w:val="24"/>
        </w:rPr>
        <w:fldChar w:fldCharType="begin" w:fldLock="1"/>
      </w:r>
      <w:r w:rsidR="006F6CB4">
        <w:rPr>
          <w:rFonts w:ascii="Times New Roman" w:hAnsi="Times New Roman" w:cs="Times New Roman"/>
          <w:sz w:val="24"/>
          <w:szCs w:val="24"/>
        </w:rPr>
        <w:instrText>ADDIN CSL_CITATION { "citationItems" : [ { "id" : "ITEM-1", "itemData" : { "DOI" : "10.1016/j.jcis.2005.06.049", "ISSN" : "00219797", "PMID" : "16111692", "abstract" : "Understanding sorption processes is fundamental for the prediction of radionuclide migration in the surroundings of a deep geological disposal of high-level nuclear wastes. Pyrite (FeS2) is a mineral phase often present as inclusions in temperate soils. Moreover, it constitutes an indirect corrosion product of steel, a containment material that is candidate to confine radionuclides in deep geological disposals. The present study was thus initiated to determine the capacity of pyrite to immobilize Sr(II) and Eu(III). An air oxidized pyrite and a freshly acid-washed (non-oxidized) pyrite were used in background electrolytes of varying reducing-oxidizing ability (NaCl, NH 3OHCl, and NaClO4) to study the sorption of both cationic species. The sorptive capacity of pyrite appeared directly correlated to the oxidation of the surface. Non-oxidized pyrite had nearly no affinity for the studied cations whereas Sr(II) and Eu(III) species were significantly retained by oxidized pyrite surface. Using the surface complexation theory, sorption mechanisms were modeled with the Fiteql v3.2 and the Jchess 2.0 codes. Sorption of both Sr and Eu was well fitted, assuming hydroxylated species as the major surface species. This study demonstrates that not only the components of a barrier but also the redox conditions and speciations should be well characterized to predict transport of contaminants in the surrounding of a nuclear wastes disposal. ?? 2005 Elsevier Inc. All rights reserved.", "author" : [ { "dropping-particle" : "", "family" : "Naveau", "given" : "Aude", "non-dropping-particle" : "", "parse-names" : false, "suffix" : "" }, { "dropping-particle" : "", "family" : "Monteil-Rivera", "given" : "Fanny", "non-dropping-particle" : "", "parse-names" : false, "suffix" : "" }, { "dropping-particle" : "", "family" : "Dumonceau", "given" : "Jacques", "non-dropping-particle" : "", "parse-names" : false, "suffix" : "" }, { "dropping-particle" : "", "family" : "Catalette", "given" : "Hubert", "non-dropping-particle" : "", "parse-names" : false, "suffix" : "" }, { "dropping-particle" : "", "family" : "Simoni", "given" : "Eric", "non-dropping-particle" : "", "parse-names" : false, "suffix" : "" } ], "container-title" : "Journal of Colloid and Interface Science", "id" : "ITEM-1", "issue" : "1", "issued" : { "date-parts" : [ [ "2006" ] ] }, "page" : "27-35", "title" : "Sorption of Sr(II) and Eu(III) onto pyrite under different redox potential conditions", "type" : "article-journal", "volume" : "293" }, "uris" : [ "http://www.mendeley.com/documents/?uuid=b794b22d-a62e-4c73-98a8-cf4e8e47f919" ] } ], "mendeley" : { "formattedCitation" : "&lt;sup&gt;21&lt;/sup&gt;", "plainTextFormattedCitation" : "21", "previouslyFormattedCitation" : "&lt;sup&gt;21&lt;/sup&gt;" }, "properties" : { "noteIndex" : 0 }, "schema" : "https://github.com/citation-style-language/schema/raw/master/csl-citation.json" }</w:instrText>
      </w:r>
      <w:r w:rsidR="003E5074" w:rsidRPr="003755E6">
        <w:rPr>
          <w:rFonts w:ascii="Times New Roman" w:hAnsi="Times New Roman" w:cs="Times New Roman"/>
          <w:sz w:val="24"/>
          <w:szCs w:val="24"/>
        </w:rPr>
        <w:fldChar w:fldCharType="separate"/>
      </w:r>
      <w:r w:rsidR="006F6CB4" w:rsidRPr="006F6CB4">
        <w:rPr>
          <w:rFonts w:ascii="Times New Roman" w:hAnsi="Times New Roman" w:cs="Times New Roman"/>
          <w:noProof/>
          <w:sz w:val="24"/>
          <w:szCs w:val="24"/>
          <w:vertAlign w:val="superscript"/>
        </w:rPr>
        <w:t>21</w:t>
      </w:r>
      <w:r w:rsidR="003E5074" w:rsidRPr="003755E6">
        <w:rPr>
          <w:rFonts w:ascii="Times New Roman" w:hAnsi="Times New Roman" w:cs="Times New Roman"/>
          <w:sz w:val="24"/>
          <w:szCs w:val="24"/>
        </w:rPr>
        <w:fldChar w:fldCharType="end"/>
      </w:r>
      <w:r w:rsidR="003E5074" w:rsidRPr="003755E6">
        <w:rPr>
          <w:rFonts w:ascii="Times New Roman" w:hAnsi="Times New Roman" w:cs="Times New Roman"/>
          <w:sz w:val="24"/>
          <w:szCs w:val="24"/>
        </w:rPr>
        <w:t xml:space="preserve"> These phases may impart a direct control through sorption to their surfaces, or play a more </w:t>
      </w:r>
      <w:proofErr w:type="spellStart"/>
      <w:r w:rsidR="00FF304B">
        <w:rPr>
          <w:rFonts w:ascii="Times New Roman" w:hAnsi="Times New Roman" w:cs="Times New Roman"/>
          <w:sz w:val="24"/>
          <w:szCs w:val="24"/>
        </w:rPr>
        <w:t>sublte</w:t>
      </w:r>
      <w:proofErr w:type="spellEnd"/>
      <w:r w:rsidR="003E5074" w:rsidRPr="003755E6">
        <w:rPr>
          <w:rFonts w:ascii="Times New Roman" w:hAnsi="Times New Roman" w:cs="Times New Roman"/>
          <w:sz w:val="24"/>
          <w:szCs w:val="24"/>
        </w:rPr>
        <w:t xml:space="preserve"> role as shifting redox conditions spur the formation of </w:t>
      </w:r>
      <w:proofErr w:type="spellStart"/>
      <w:r w:rsidR="003E5074" w:rsidRPr="003755E6">
        <w:rPr>
          <w:rFonts w:ascii="Times New Roman" w:hAnsi="Times New Roman" w:cs="Times New Roman"/>
          <w:sz w:val="24"/>
          <w:szCs w:val="24"/>
        </w:rPr>
        <w:t>oxic</w:t>
      </w:r>
      <w:proofErr w:type="spellEnd"/>
      <w:r w:rsidR="003E5074" w:rsidRPr="003755E6">
        <w:rPr>
          <w:rFonts w:ascii="Times New Roman" w:hAnsi="Times New Roman" w:cs="Times New Roman"/>
          <w:sz w:val="24"/>
          <w:szCs w:val="24"/>
        </w:rPr>
        <w:t xml:space="preserve"> coatings that </w:t>
      </w:r>
      <w:r w:rsidR="00FF304B">
        <w:rPr>
          <w:rFonts w:ascii="Times New Roman" w:hAnsi="Times New Roman" w:cs="Times New Roman"/>
          <w:sz w:val="24"/>
          <w:szCs w:val="24"/>
        </w:rPr>
        <w:t>alter aquifer Ra sorption over time</w:t>
      </w:r>
      <w:r w:rsidR="003E5074" w:rsidRPr="003755E6">
        <w:rPr>
          <w:rFonts w:ascii="Times New Roman" w:hAnsi="Times New Roman" w:cs="Times New Roman"/>
          <w:sz w:val="24"/>
          <w:szCs w:val="24"/>
        </w:rPr>
        <w:t>. Moreover, w</w:t>
      </w:r>
      <w:r w:rsidR="00AD1D21" w:rsidRPr="003755E6">
        <w:rPr>
          <w:rFonts w:ascii="Times New Roman" w:hAnsi="Times New Roman" w:cs="Times New Roman"/>
          <w:sz w:val="24"/>
          <w:szCs w:val="24"/>
        </w:rPr>
        <w:t xml:space="preserve">hile </w:t>
      </w:r>
      <w:r w:rsidR="009E6615" w:rsidRPr="003755E6">
        <w:rPr>
          <w:rFonts w:ascii="Times New Roman" w:hAnsi="Times New Roman" w:cs="Times New Roman"/>
          <w:sz w:val="24"/>
          <w:szCs w:val="24"/>
        </w:rPr>
        <w:t xml:space="preserve">reported </w:t>
      </w:r>
      <w:proofErr w:type="spellStart"/>
      <w:proofErr w:type="gramStart"/>
      <w:r w:rsidR="009E6615" w:rsidRPr="003755E6">
        <w:rPr>
          <w:rFonts w:ascii="Times New Roman" w:hAnsi="Times New Roman" w:cs="Times New Roman"/>
          <w:sz w:val="24"/>
          <w:szCs w:val="24"/>
        </w:rPr>
        <w:t>K</w:t>
      </w:r>
      <w:r w:rsidR="009E6615" w:rsidRPr="003755E6">
        <w:rPr>
          <w:rFonts w:ascii="Times New Roman" w:hAnsi="Times New Roman" w:cs="Times New Roman"/>
          <w:sz w:val="24"/>
          <w:szCs w:val="24"/>
          <w:vertAlign w:val="subscript"/>
        </w:rPr>
        <w:t>d</w:t>
      </w:r>
      <w:proofErr w:type="spellEnd"/>
      <w:proofErr w:type="gramEnd"/>
      <w:r w:rsidR="009E6615" w:rsidRPr="003755E6">
        <w:rPr>
          <w:rFonts w:ascii="Times New Roman" w:hAnsi="Times New Roman" w:cs="Times New Roman"/>
          <w:sz w:val="24"/>
          <w:szCs w:val="24"/>
        </w:rPr>
        <w:t xml:space="preserve"> values provide </w:t>
      </w:r>
      <w:r w:rsidR="00AD1D21" w:rsidRPr="003755E6">
        <w:rPr>
          <w:rFonts w:ascii="Times New Roman" w:hAnsi="Times New Roman" w:cs="Times New Roman"/>
          <w:sz w:val="24"/>
          <w:szCs w:val="24"/>
        </w:rPr>
        <w:t xml:space="preserve">a useful indicator for the extent of </w:t>
      </w:r>
      <w:r w:rsidR="00E45DBF">
        <w:rPr>
          <w:rFonts w:ascii="Times New Roman" w:hAnsi="Times New Roman" w:cs="Times New Roman"/>
          <w:sz w:val="24"/>
          <w:szCs w:val="24"/>
        </w:rPr>
        <w:t>Ra</w:t>
      </w:r>
      <w:r w:rsidR="00AD1D21" w:rsidRPr="003755E6">
        <w:rPr>
          <w:rFonts w:ascii="Times New Roman" w:hAnsi="Times New Roman" w:cs="Times New Roman"/>
          <w:sz w:val="24"/>
          <w:szCs w:val="24"/>
        </w:rPr>
        <w:t xml:space="preserve"> retention</w:t>
      </w:r>
      <w:r w:rsidR="00C12AA1" w:rsidRPr="003755E6">
        <w:rPr>
          <w:rFonts w:ascii="Times New Roman" w:hAnsi="Times New Roman" w:cs="Times New Roman"/>
          <w:sz w:val="24"/>
          <w:szCs w:val="24"/>
        </w:rPr>
        <w:t xml:space="preserve"> in a given system</w:t>
      </w:r>
      <w:r w:rsidR="00AD1D21" w:rsidRPr="003755E6">
        <w:rPr>
          <w:rFonts w:ascii="Times New Roman" w:hAnsi="Times New Roman" w:cs="Times New Roman"/>
          <w:sz w:val="24"/>
          <w:szCs w:val="24"/>
        </w:rPr>
        <w:t>, these coefficients are</w:t>
      </w:r>
      <w:r w:rsidR="00D76CE0" w:rsidRPr="003755E6">
        <w:rPr>
          <w:rFonts w:ascii="Times New Roman" w:hAnsi="Times New Roman" w:cs="Times New Roman"/>
          <w:sz w:val="24"/>
          <w:szCs w:val="24"/>
        </w:rPr>
        <w:t xml:space="preserve"> </w:t>
      </w:r>
      <w:r w:rsidR="00AD1D21" w:rsidRPr="003755E6">
        <w:rPr>
          <w:rFonts w:ascii="Times New Roman" w:hAnsi="Times New Roman" w:cs="Times New Roman"/>
          <w:sz w:val="24"/>
          <w:szCs w:val="24"/>
        </w:rPr>
        <w:t xml:space="preserve">empirical and not easily adapted to </w:t>
      </w:r>
      <w:r w:rsidR="009E6615" w:rsidRPr="003755E6">
        <w:rPr>
          <w:rFonts w:ascii="Times New Roman" w:hAnsi="Times New Roman" w:cs="Times New Roman"/>
          <w:sz w:val="24"/>
          <w:szCs w:val="24"/>
        </w:rPr>
        <w:t xml:space="preserve">chemically </w:t>
      </w:r>
      <w:r w:rsidR="00BC00AE" w:rsidRPr="003755E6">
        <w:rPr>
          <w:rFonts w:ascii="Times New Roman" w:hAnsi="Times New Roman" w:cs="Times New Roman"/>
          <w:sz w:val="24"/>
          <w:szCs w:val="24"/>
        </w:rPr>
        <w:t xml:space="preserve">dynamic </w:t>
      </w:r>
      <w:r w:rsidR="009E6615" w:rsidRPr="003755E6">
        <w:rPr>
          <w:rFonts w:ascii="Times New Roman" w:hAnsi="Times New Roman" w:cs="Times New Roman"/>
          <w:sz w:val="24"/>
          <w:szCs w:val="24"/>
        </w:rPr>
        <w:t xml:space="preserve">and </w:t>
      </w:r>
      <w:proofErr w:type="spellStart"/>
      <w:r w:rsidR="00CA08B0" w:rsidRPr="003755E6">
        <w:rPr>
          <w:rFonts w:ascii="Times New Roman" w:hAnsi="Times New Roman" w:cs="Times New Roman"/>
          <w:sz w:val="24"/>
          <w:szCs w:val="24"/>
        </w:rPr>
        <w:t>mineralogically</w:t>
      </w:r>
      <w:proofErr w:type="spellEnd"/>
      <w:r w:rsidR="009E6615" w:rsidRPr="003755E6">
        <w:rPr>
          <w:rFonts w:ascii="Times New Roman" w:hAnsi="Times New Roman" w:cs="Times New Roman"/>
          <w:sz w:val="24"/>
          <w:szCs w:val="24"/>
        </w:rPr>
        <w:t xml:space="preserve"> complex </w:t>
      </w:r>
      <w:r w:rsidR="00BC00AE" w:rsidRPr="003755E6">
        <w:rPr>
          <w:rFonts w:ascii="Times New Roman" w:hAnsi="Times New Roman" w:cs="Times New Roman"/>
          <w:sz w:val="24"/>
          <w:szCs w:val="24"/>
        </w:rPr>
        <w:t>systems</w:t>
      </w:r>
      <w:r w:rsidR="003E5074" w:rsidRPr="003755E6">
        <w:rPr>
          <w:rFonts w:ascii="Times New Roman" w:hAnsi="Times New Roman" w:cs="Times New Roman"/>
          <w:sz w:val="24"/>
          <w:szCs w:val="24"/>
        </w:rPr>
        <w:t xml:space="preserve">. </w:t>
      </w:r>
      <w:commentRangeEnd w:id="9"/>
      <w:r w:rsidR="001A476F">
        <w:rPr>
          <w:rStyle w:val="CommentReference"/>
        </w:rPr>
        <w:commentReference w:id="9"/>
      </w:r>
    </w:p>
    <w:p w14:paraId="0520F861" w14:textId="3D791FD8" w:rsidR="005F65E7" w:rsidRPr="003755E6" w:rsidRDefault="00883960" w:rsidP="00CD082E">
      <w:pPr>
        <w:spacing w:line="480" w:lineRule="auto"/>
        <w:ind w:firstLine="720"/>
        <w:rPr>
          <w:rFonts w:ascii="Times New Roman" w:hAnsi="Times New Roman" w:cs="Times New Roman"/>
          <w:sz w:val="24"/>
          <w:szCs w:val="24"/>
        </w:rPr>
      </w:pPr>
      <w:commentRangeStart w:id="12"/>
      <w:r w:rsidRPr="003755E6">
        <w:rPr>
          <w:rFonts w:ascii="Times New Roman" w:hAnsi="Times New Roman" w:cs="Times New Roman"/>
          <w:sz w:val="24"/>
          <w:szCs w:val="24"/>
        </w:rPr>
        <w:t>In contrast, s</w:t>
      </w:r>
      <w:r w:rsidR="003F5463" w:rsidRPr="003755E6">
        <w:rPr>
          <w:rFonts w:ascii="Times New Roman" w:hAnsi="Times New Roman" w:cs="Times New Roman"/>
          <w:sz w:val="24"/>
          <w:szCs w:val="24"/>
        </w:rPr>
        <w:t xml:space="preserve">urface complexation modeling (SCM) </w:t>
      </w:r>
      <w:r w:rsidR="00867067" w:rsidRPr="003755E6">
        <w:rPr>
          <w:rFonts w:ascii="Times New Roman" w:hAnsi="Times New Roman" w:cs="Times New Roman"/>
          <w:sz w:val="24"/>
          <w:szCs w:val="24"/>
        </w:rPr>
        <w:t>employs mass action equations</w:t>
      </w:r>
      <w:r w:rsidRPr="003755E6">
        <w:rPr>
          <w:rFonts w:ascii="Times New Roman" w:hAnsi="Times New Roman" w:cs="Times New Roman"/>
          <w:sz w:val="24"/>
          <w:szCs w:val="24"/>
        </w:rPr>
        <w:t xml:space="preserve"> </w:t>
      </w:r>
      <w:r w:rsidR="00AB2DE6" w:rsidRPr="003755E6">
        <w:rPr>
          <w:rFonts w:ascii="Times New Roman" w:hAnsi="Times New Roman" w:cs="Times New Roman"/>
          <w:sz w:val="24"/>
          <w:szCs w:val="24"/>
        </w:rPr>
        <w:t>subject to thermodynamic and electrostatic constraints to describe</w:t>
      </w:r>
      <w:r w:rsidRPr="003755E6">
        <w:rPr>
          <w:rFonts w:ascii="Times New Roman" w:hAnsi="Times New Roman" w:cs="Times New Roman"/>
          <w:sz w:val="24"/>
          <w:szCs w:val="24"/>
        </w:rPr>
        <w:t xml:space="preserve"> solute-solid phase interactions</w:t>
      </w:r>
      <w:r w:rsidR="00314E0A" w:rsidRPr="003755E6">
        <w:rPr>
          <w:rFonts w:ascii="Times New Roman" w:hAnsi="Times New Roman" w:cs="Times New Roman"/>
          <w:sz w:val="24"/>
          <w:szCs w:val="24"/>
        </w:rPr>
        <w:t>. They are typically calibrated</w:t>
      </w:r>
      <w:r w:rsidR="00F83574" w:rsidRPr="003755E6">
        <w:rPr>
          <w:rFonts w:ascii="Times New Roman" w:hAnsi="Times New Roman" w:cs="Times New Roman"/>
          <w:sz w:val="24"/>
          <w:szCs w:val="24"/>
        </w:rPr>
        <w:t xml:space="preserve"> </w:t>
      </w:r>
      <w:r w:rsidR="00AB2DE6" w:rsidRPr="003755E6">
        <w:rPr>
          <w:rFonts w:ascii="Times New Roman" w:hAnsi="Times New Roman" w:cs="Times New Roman"/>
          <w:sz w:val="24"/>
          <w:szCs w:val="24"/>
        </w:rPr>
        <w:t>using adsorption isotherm</w:t>
      </w:r>
      <w:r w:rsidR="00314E0A" w:rsidRPr="003755E6">
        <w:rPr>
          <w:rFonts w:ascii="Times New Roman" w:hAnsi="Times New Roman" w:cs="Times New Roman"/>
          <w:sz w:val="24"/>
          <w:szCs w:val="24"/>
        </w:rPr>
        <w:t>/titration</w:t>
      </w:r>
      <w:r w:rsidR="00AB2DE6" w:rsidRPr="003755E6">
        <w:rPr>
          <w:rFonts w:ascii="Times New Roman" w:hAnsi="Times New Roman" w:cs="Times New Roman"/>
          <w:sz w:val="24"/>
          <w:szCs w:val="24"/>
        </w:rPr>
        <w:t xml:space="preserve"> data collected across a range of geochemical conditions</w:t>
      </w:r>
      <w:r w:rsidR="005F65E7" w:rsidRPr="003755E6">
        <w:rPr>
          <w:rFonts w:ascii="Times New Roman" w:hAnsi="Times New Roman" w:cs="Times New Roman"/>
          <w:sz w:val="24"/>
          <w:szCs w:val="24"/>
        </w:rPr>
        <w:t xml:space="preserve">, sometimes with the aid of spectroscopic tools or </w:t>
      </w:r>
      <w:r w:rsidR="005F65E7" w:rsidRPr="003755E6">
        <w:rPr>
          <w:rFonts w:ascii="Times New Roman" w:hAnsi="Times New Roman" w:cs="Times New Roman"/>
          <w:i/>
          <w:sz w:val="24"/>
          <w:szCs w:val="24"/>
        </w:rPr>
        <w:t xml:space="preserve">ab </w:t>
      </w:r>
      <w:proofErr w:type="spellStart"/>
      <w:r w:rsidR="005F65E7" w:rsidRPr="003755E6">
        <w:rPr>
          <w:rFonts w:ascii="Times New Roman" w:hAnsi="Times New Roman" w:cs="Times New Roman"/>
          <w:i/>
          <w:sz w:val="24"/>
          <w:szCs w:val="24"/>
        </w:rPr>
        <w:t>inito</w:t>
      </w:r>
      <w:proofErr w:type="spellEnd"/>
      <w:r w:rsidR="0045579F" w:rsidRPr="003755E6">
        <w:rPr>
          <w:rFonts w:ascii="Times New Roman" w:hAnsi="Times New Roman" w:cs="Times New Roman"/>
          <w:sz w:val="24"/>
          <w:szCs w:val="24"/>
        </w:rPr>
        <w:t xml:space="preserve"> modeling</w:t>
      </w:r>
      <w:r w:rsidR="00AC51DB">
        <w:rPr>
          <w:rFonts w:ascii="Times New Roman" w:hAnsi="Times New Roman" w:cs="Times New Roman"/>
          <w:sz w:val="24"/>
          <w:szCs w:val="24"/>
        </w:rPr>
        <w:t>.</w:t>
      </w:r>
      <w:commentRangeStart w:id="13"/>
      <w:r w:rsidR="0045579F" w:rsidRPr="003755E6">
        <w:rPr>
          <w:rFonts w:ascii="Times New Roman" w:hAnsi="Times New Roman" w:cs="Times New Roman"/>
          <w:sz w:val="24"/>
          <w:szCs w:val="24"/>
        </w:rPr>
        <w:fldChar w:fldCharType="begin" w:fldLock="1"/>
      </w:r>
      <w:r w:rsidR="006F6CB4">
        <w:rPr>
          <w:rFonts w:ascii="Times New Roman" w:hAnsi="Times New Roman" w:cs="Times New Roman"/>
          <w:sz w:val="24"/>
          <w:szCs w:val="24"/>
        </w:rPr>
        <w:instrText>ADDIN CSL_CITATION { "citationItems" : [ { "id" : "ITEM-1", "itemData" : { "DOI" : "10.1016/j.gca.2006.01.006", "ISBN" : "0016-7037", "ISSN" : "00167037", "abstract" : "Despite the fact that the bulk compositions of most low temperature natural surface waters, groundwaters, and porewaters are heavily influenced by alkaline earths, an understanding of the development of proton surface charge in the presence of alkaline earth adsorption on the surfaces of minerals is lacking. In particular, models of speciation at the mineral-water interface in systems involving alkaline earths need to be established for a range of different minerals. In the present study, X-ray standing wave results for Sr2+ adsorption on rutile as a tetranuclear complex [Fenter, P., Cheng, L., Rihs, S., Machesky, M., Bedyzk, M.D., Sturchio, N.C., 2000. Electrical double-layer structure at the rutile-water interface as observed in situ with small-period X-ray standing waves. J. Colloid Interface Sci. 225, 154-165] are used as constraints for all the alkaline earths in surface complexation simulations of proton surface charge, metal adsorption, and electrokinetic experiments referring to wide ranges of pH, ionic strength, surface coverage, and type of oxide. The tetranuclear reaction{A formula is presented}predominates for the large cations Sr2+ and Ba2+ (and presumably Ra2+), consistent with X-ray results. In contrast, the mononuclear reaction{A formula is presented}predominates for the much smaller Mg2+ (and presumably Be2+), with minor amounts of the tetranuclear reaction. Both reaction types appear to be important for the intermediate size Ca2+. For all the alkaline earths on all oxides, the proportions of the different reaction types vary systematically as a function of pH, ionic strength, and surface coverage. The application of Born solvation and crystal-chemical theory enables estimation of the equilibrium constants of adsorption of all the alkaline earths on all oxides. On high dielectric constant solids (rutile, magnetite, manganese dioxide), where the solvation contribution is negligable, ion adsorption correlates with crystal radius: the equilibrium constants increase in the sequence Be2+ &lt; Mg2+ &lt; Ca2+ &lt; Sr2+ &lt; Ba2+ &lt; Ra2+. On low dielectric constant solids (hematite, gibbsite,and silicas), the solvation contribution opposing adsorption is largest for ions with the smallest hydrated radii: the equilibrium constants increase in the sequence Ra2+ &lt; Ba2+ &lt; Sr2+ &lt; Ca2+ &lt; Mg2+ &lt; Be2+. These predicted sequences are consistent with adsorption affinities in the literature. In combination with previously published results, the present study enables th\u2026", "author" : [ { "dropping-particle" : "", "family" : "Sverjensky", "given" : "Dimitri A.", "non-dropping-particle" : "", "parse-names" : false, "suffix" : "" } ], "container-title" : "Geochimica et Cosmochimica Acta", "id" : "ITEM-1", "issue" : "10", "issued" : { "date-parts" : [ [ "2006" ] ] }, "page" : "2427-2453", "title" : "Prediction of the speciation of alkaline earths adsorbed on mineral surfaces in salt solutions", "type" : "article-journal", "volume" : "70" }, "uris" : [ "http://www.mendeley.com/documents/?uuid=95901e33-067b-4748-8f30-d87675edc102" ] } ], "mendeley" : { "formattedCitation" : "&lt;sup&gt;22&lt;/sup&gt;", "plainTextFormattedCitation" : "22", "previouslyFormattedCitation" : "&lt;sup&gt;22&lt;/sup&gt;" }, "properties" : { "noteIndex" : 0 }, "schema" : "https://github.com/citation-style-language/schema/raw/master/csl-citation.json" }</w:instrText>
      </w:r>
      <w:r w:rsidR="0045579F" w:rsidRPr="003755E6">
        <w:rPr>
          <w:rFonts w:ascii="Times New Roman" w:hAnsi="Times New Roman" w:cs="Times New Roman"/>
          <w:sz w:val="24"/>
          <w:szCs w:val="24"/>
        </w:rPr>
        <w:fldChar w:fldCharType="separate"/>
      </w:r>
      <w:r w:rsidR="006F6CB4" w:rsidRPr="006F6CB4">
        <w:rPr>
          <w:rFonts w:ascii="Times New Roman" w:hAnsi="Times New Roman" w:cs="Times New Roman"/>
          <w:noProof/>
          <w:sz w:val="24"/>
          <w:szCs w:val="24"/>
          <w:vertAlign w:val="superscript"/>
        </w:rPr>
        <w:t>22</w:t>
      </w:r>
      <w:r w:rsidR="0045579F" w:rsidRPr="003755E6">
        <w:rPr>
          <w:rFonts w:ascii="Times New Roman" w:hAnsi="Times New Roman" w:cs="Times New Roman"/>
          <w:sz w:val="24"/>
          <w:szCs w:val="24"/>
        </w:rPr>
        <w:fldChar w:fldCharType="end"/>
      </w:r>
      <w:commentRangeEnd w:id="13"/>
      <w:r w:rsidR="00263540" w:rsidRPr="003755E6">
        <w:rPr>
          <w:rStyle w:val="CommentReference"/>
          <w:rFonts w:ascii="Times New Roman" w:hAnsi="Times New Roman" w:cs="Times New Roman"/>
          <w:sz w:val="24"/>
          <w:szCs w:val="24"/>
        </w:rPr>
        <w:commentReference w:id="13"/>
      </w:r>
      <w:r w:rsidR="00620736" w:rsidRPr="003755E6">
        <w:rPr>
          <w:rFonts w:ascii="Times New Roman" w:hAnsi="Times New Roman" w:cs="Times New Roman"/>
          <w:sz w:val="24"/>
          <w:szCs w:val="24"/>
        </w:rPr>
        <w:t xml:space="preserve"> </w:t>
      </w:r>
      <w:commentRangeStart w:id="14"/>
      <w:r w:rsidR="006C700C" w:rsidRPr="003755E6">
        <w:rPr>
          <w:rFonts w:ascii="Times New Roman" w:hAnsi="Times New Roman" w:cs="Times New Roman"/>
          <w:sz w:val="24"/>
          <w:szCs w:val="24"/>
        </w:rPr>
        <w:t>In general, they are used to</w:t>
      </w:r>
      <w:r w:rsidR="00DA4A9B" w:rsidRPr="003755E6">
        <w:rPr>
          <w:rFonts w:ascii="Times New Roman" w:hAnsi="Times New Roman" w:cs="Times New Roman"/>
          <w:sz w:val="24"/>
          <w:szCs w:val="24"/>
        </w:rPr>
        <w:t xml:space="preserve"> </w:t>
      </w:r>
      <w:r w:rsidR="000D021D" w:rsidRPr="003755E6">
        <w:rPr>
          <w:rFonts w:ascii="Times New Roman" w:hAnsi="Times New Roman" w:cs="Times New Roman"/>
          <w:sz w:val="24"/>
          <w:szCs w:val="24"/>
        </w:rPr>
        <w:t xml:space="preserve">describe and </w:t>
      </w:r>
      <w:r w:rsidR="006C700C" w:rsidRPr="003755E6">
        <w:rPr>
          <w:rFonts w:ascii="Times New Roman" w:hAnsi="Times New Roman" w:cs="Times New Roman"/>
          <w:sz w:val="24"/>
          <w:szCs w:val="24"/>
        </w:rPr>
        <w:t xml:space="preserve">validate </w:t>
      </w:r>
      <w:r w:rsidR="0064184D" w:rsidRPr="003755E6">
        <w:rPr>
          <w:rFonts w:ascii="Times New Roman" w:hAnsi="Times New Roman" w:cs="Times New Roman"/>
          <w:sz w:val="24"/>
          <w:szCs w:val="24"/>
        </w:rPr>
        <w:t xml:space="preserve">surface </w:t>
      </w:r>
      <w:r w:rsidR="006C700C" w:rsidRPr="003755E6">
        <w:rPr>
          <w:rFonts w:ascii="Times New Roman" w:hAnsi="Times New Roman" w:cs="Times New Roman"/>
          <w:sz w:val="24"/>
          <w:szCs w:val="24"/>
        </w:rPr>
        <w:t xml:space="preserve">chemical reactions </w:t>
      </w:r>
      <w:r w:rsidR="0064184D" w:rsidRPr="003755E6">
        <w:rPr>
          <w:rFonts w:ascii="Times New Roman" w:hAnsi="Times New Roman" w:cs="Times New Roman"/>
          <w:sz w:val="24"/>
          <w:szCs w:val="24"/>
        </w:rPr>
        <w:t>for specific minerals</w:t>
      </w:r>
      <w:r w:rsidR="00DA4A9B" w:rsidRPr="003755E6">
        <w:rPr>
          <w:rFonts w:ascii="Times New Roman" w:hAnsi="Times New Roman" w:cs="Times New Roman"/>
          <w:sz w:val="24"/>
          <w:szCs w:val="24"/>
        </w:rPr>
        <w:t xml:space="preserve"> and </w:t>
      </w:r>
      <w:r w:rsidR="000D021D" w:rsidRPr="003755E6">
        <w:rPr>
          <w:rFonts w:ascii="Times New Roman" w:hAnsi="Times New Roman" w:cs="Times New Roman"/>
          <w:sz w:val="24"/>
          <w:szCs w:val="24"/>
        </w:rPr>
        <w:t xml:space="preserve">define and estimate important surface reactions </w:t>
      </w:r>
      <w:r w:rsidR="0064184D" w:rsidRPr="003755E6">
        <w:rPr>
          <w:rFonts w:ascii="Times New Roman" w:hAnsi="Times New Roman" w:cs="Times New Roman"/>
          <w:sz w:val="24"/>
          <w:szCs w:val="24"/>
        </w:rPr>
        <w:t>for complex mineral mixtures (e.g. soil and sediment samples</w:t>
      </w:r>
      <w:r w:rsidR="00DA4A9B" w:rsidRPr="003755E6">
        <w:rPr>
          <w:rFonts w:ascii="Times New Roman" w:hAnsi="Times New Roman" w:cs="Times New Roman"/>
          <w:sz w:val="24"/>
          <w:szCs w:val="24"/>
        </w:rPr>
        <w:t>)</w:t>
      </w:r>
      <w:r w:rsidR="00FF304B">
        <w:rPr>
          <w:rFonts w:ascii="Times New Roman" w:hAnsi="Times New Roman" w:cs="Times New Roman"/>
          <w:sz w:val="24"/>
          <w:szCs w:val="24"/>
        </w:rPr>
        <w:t>.</w:t>
      </w:r>
      <w:r w:rsidR="00A51E07" w:rsidRPr="003755E6">
        <w:rPr>
          <w:rFonts w:ascii="Times New Roman" w:hAnsi="Times New Roman" w:cs="Times New Roman"/>
          <w:sz w:val="24"/>
          <w:szCs w:val="24"/>
        </w:rPr>
        <w:t xml:space="preserve"> </w:t>
      </w:r>
      <w:r w:rsidR="00FF304B">
        <w:rPr>
          <w:rFonts w:ascii="Times New Roman" w:hAnsi="Times New Roman" w:cs="Times New Roman"/>
          <w:sz w:val="24"/>
          <w:szCs w:val="24"/>
        </w:rPr>
        <w:t>These can then</w:t>
      </w:r>
      <w:r w:rsidR="00A51E07" w:rsidRPr="003755E6">
        <w:rPr>
          <w:rFonts w:ascii="Times New Roman" w:hAnsi="Times New Roman" w:cs="Times New Roman"/>
          <w:sz w:val="24"/>
          <w:szCs w:val="24"/>
        </w:rPr>
        <w:t xml:space="preserve"> facilitate predictions of solute mobility in specific aquifer systems</w:t>
      </w:r>
      <w:commentRangeEnd w:id="14"/>
      <w:r w:rsidR="003755E6" w:rsidRPr="003755E6">
        <w:rPr>
          <w:rStyle w:val="CommentReference"/>
          <w:rFonts w:ascii="Times New Roman" w:hAnsi="Times New Roman" w:cs="Times New Roman"/>
          <w:sz w:val="24"/>
          <w:szCs w:val="24"/>
        </w:rPr>
        <w:commentReference w:id="14"/>
      </w:r>
      <w:r w:rsidR="0064184D" w:rsidRPr="003755E6">
        <w:rPr>
          <w:rFonts w:ascii="Times New Roman" w:hAnsi="Times New Roman" w:cs="Times New Roman"/>
          <w:sz w:val="24"/>
          <w:szCs w:val="24"/>
        </w:rPr>
        <w:t xml:space="preserve">. </w:t>
      </w:r>
      <w:r w:rsidR="00107A69" w:rsidRPr="003755E6">
        <w:rPr>
          <w:rFonts w:ascii="Times New Roman" w:hAnsi="Times New Roman" w:cs="Times New Roman"/>
          <w:sz w:val="24"/>
          <w:szCs w:val="24"/>
        </w:rPr>
        <w:t>Challenges associated with</w:t>
      </w:r>
      <w:r w:rsidR="008B2A28" w:rsidRPr="003755E6">
        <w:rPr>
          <w:rFonts w:ascii="Times New Roman" w:hAnsi="Times New Roman" w:cs="Times New Roman"/>
          <w:sz w:val="24"/>
          <w:szCs w:val="24"/>
        </w:rPr>
        <w:t xml:space="preserve"> using </w:t>
      </w:r>
      <w:r w:rsidR="00107A69" w:rsidRPr="003755E6">
        <w:rPr>
          <w:rFonts w:ascii="Times New Roman" w:hAnsi="Times New Roman" w:cs="Times New Roman"/>
          <w:sz w:val="24"/>
          <w:szCs w:val="24"/>
        </w:rPr>
        <w:t xml:space="preserve">and comparing results </w:t>
      </w:r>
      <w:r w:rsidR="008B2A28" w:rsidRPr="003755E6">
        <w:rPr>
          <w:rFonts w:ascii="Times New Roman" w:hAnsi="Times New Roman" w:cs="Times New Roman"/>
          <w:sz w:val="24"/>
          <w:szCs w:val="24"/>
        </w:rPr>
        <w:t>of SCM</w:t>
      </w:r>
      <w:r w:rsidR="0064184D" w:rsidRPr="003755E6">
        <w:rPr>
          <w:rFonts w:ascii="Times New Roman" w:hAnsi="Times New Roman" w:cs="Times New Roman"/>
          <w:sz w:val="24"/>
          <w:szCs w:val="24"/>
        </w:rPr>
        <w:t>s</w:t>
      </w:r>
      <w:r w:rsidR="008B2A28" w:rsidRPr="003755E6">
        <w:rPr>
          <w:rFonts w:ascii="Times New Roman" w:hAnsi="Times New Roman" w:cs="Times New Roman"/>
          <w:sz w:val="24"/>
          <w:szCs w:val="24"/>
        </w:rPr>
        <w:t xml:space="preserve"> </w:t>
      </w:r>
      <w:r w:rsidR="00107A69" w:rsidRPr="003755E6">
        <w:rPr>
          <w:rFonts w:ascii="Times New Roman" w:hAnsi="Times New Roman" w:cs="Times New Roman"/>
          <w:sz w:val="24"/>
          <w:szCs w:val="24"/>
        </w:rPr>
        <w:t xml:space="preserve">within the scientific </w:t>
      </w:r>
      <w:r w:rsidR="00107A69" w:rsidRPr="003755E6">
        <w:rPr>
          <w:rFonts w:ascii="Times New Roman" w:hAnsi="Times New Roman" w:cs="Times New Roman"/>
          <w:sz w:val="24"/>
          <w:szCs w:val="24"/>
        </w:rPr>
        <w:lastRenderedPageBreak/>
        <w:t>literature include</w:t>
      </w:r>
      <w:r w:rsidR="003A72DC" w:rsidRPr="003755E6">
        <w:rPr>
          <w:rFonts w:ascii="Times New Roman" w:hAnsi="Times New Roman" w:cs="Times New Roman"/>
          <w:sz w:val="24"/>
          <w:szCs w:val="24"/>
        </w:rPr>
        <w:t xml:space="preserve"> the variety of experimental systems </w:t>
      </w:r>
      <w:r w:rsidR="008B2A28" w:rsidRPr="003755E6">
        <w:rPr>
          <w:rFonts w:ascii="Times New Roman" w:hAnsi="Times New Roman" w:cs="Times New Roman"/>
          <w:sz w:val="24"/>
          <w:szCs w:val="24"/>
        </w:rPr>
        <w:t xml:space="preserve">and conditions </w:t>
      </w:r>
      <w:r w:rsidR="003A72DC" w:rsidRPr="003755E6">
        <w:rPr>
          <w:rFonts w:ascii="Times New Roman" w:hAnsi="Times New Roman" w:cs="Times New Roman"/>
          <w:sz w:val="24"/>
          <w:szCs w:val="24"/>
        </w:rPr>
        <w:t>used for</w:t>
      </w:r>
      <w:r w:rsidR="00107A69" w:rsidRPr="003755E6">
        <w:rPr>
          <w:rFonts w:ascii="Times New Roman" w:hAnsi="Times New Roman" w:cs="Times New Roman"/>
          <w:sz w:val="24"/>
          <w:szCs w:val="24"/>
        </w:rPr>
        <w:t xml:space="preserve"> </w:t>
      </w:r>
      <w:r w:rsidR="008B2A28" w:rsidRPr="003755E6">
        <w:rPr>
          <w:rFonts w:ascii="Times New Roman" w:hAnsi="Times New Roman" w:cs="Times New Roman"/>
          <w:sz w:val="24"/>
          <w:szCs w:val="24"/>
        </w:rPr>
        <w:t xml:space="preserve">model </w:t>
      </w:r>
      <w:r w:rsidR="003A72DC" w:rsidRPr="003755E6">
        <w:rPr>
          <w:rFonts w:ascii="Times New Roman" w:hAnsi="Times New Roman" w:cs="Times New Roman"/>
          <w:sz w:val="24"/>
          <w:szCs w:val="24"/>
        </w:rPr>
        <w:t>calibration</w:t>
      </w:r>
      <w:r w:rsidR="00BC1BEA" w:rsidRPr="003755E6">
        <w:rPr>
          <w:rFonts w:ascii="Times New Roman" w:hAnsi="Times New Roman" w:cs="Times New Roman"/>
          <w:sz w:val="24"/>
          <w:szCs w:val="24"/>
        </w:rPr>
        <w:t>,</w:t>
      </w:r>
      <w:r w:rsidR="00314E0A" w:rsidRPr="003755E6">
        <w:rPr>
          <w:rFonts w:ascii="Times New Roman" w:hAnsi="Times New Roman" w:cs="Times New Roman"/>
          <w:sz w:val="24"/>
          <w:szCs w:val="24"/>
        </w:rPr>
        <w:t xml:space="preserve"> and</w:t>
      </w:r>
      <w:r w:rsidR="00620736" w:rsidRPr="003755E6">
        <w:rPr>
          <w:rFonts w:ascii="Times New Roman" w:hAnsi="Times New Roman" w:cs="Times New Roman"/>
          <w:sz w:val="24"/>
          <w:szCs w:val="24"/>
        </w:rPr>
        <w:t xml:space="preserve"> non-standard methodology for choosing model parameters</w:t>
      </w:r>
      <w:r w:rsidR="00107A69" w:rsidRPr="003755E6">
        <w:rPr>
          <w:rFonts w:ascii="Times New Roman" w:hAnsi="Times New Roman" w:cs="Times New Roman"/>
          <w:sz w:val="24"/>
          <w:szCs w:val="24"/>
        </w:rPr>
        <w:t xml:space="preserve"> </w:t>
      </w:r>
      <w:r w:rsidR="00620736" w:rsidRPr="003755E6">
        <w:rPr>
          <w:rFonts w:ascii="Times New Roman" w:hAnsi="Times New Roman" w:cs="Times New Roman"/>
          <w:sz w:val="24"/>
          <w:szCs w:val="24"/>
        </w:rPr>
        <w:t xml:space="preserve">and </w:t>
      </w:r>
      <w:r w:rsidR="00314E0A" w:rsidRPr="003755E6">
        <w:rPr>
          <w:rFonts w:ascii="Times New Roman" w:hAnsi="Times New Roman" w:cs="Times New Roman"/>
          <w:sz w:val="24"/>
          <w:szCs w:val="24"/>
        </w:rPr>
        <w:t xml:space="preserve">SCM </w:t>
      </w:r>
      <w:r w:rsidR="00620736" w:rsidRPr="003755E6">
        <w:rPr>
          <w:rFonts w:ascii="Times New Roman" w:hAnsi="Times New Roman" w:cs="Times New Roman"/>
          <w:sz w:val="24"/>
          <w:szCs w:val="24"/>
        </w:rPr>
        <w:t>chemical reactions</w:t>
      </w:r>
      <w:r w:rsidR="001F650E">
        <w:rPr>
          <w:rFonts w:ascii="Times New Roman" w:hAnsi="Times New Roman" w:cs="Times New Roman"/>
          <w:sz w:val="24"/>
          <w:szCs w:val="24"/>
        </w:rPr>
        <w:t>.</w:t>
      </w:r>
      <w:r w:rsidR="0045579F" w:rsidRPr="003755E6">
        <w:rPr>
          <w:rFonts w:ascii="Times New Roman" w:hAnsi="Times New Roman" w:cs="Times New Roman"/>
          <w:sz w:val="24"/>
          <w:szCs w:val="24"/>
        </w:rPr>
        <w:fldChar w:fldCharType="begin" w:fldLock="1"/>
      </w:r>
      <w:r w:rsidR="006F6CB4">
        <w:rPr>
          <w:rFonts w:ascii="Times New Roman" w:hAnsi="Times New Roman" w:cs="Times New Roman"/>
          <w:sz w:val="24"/>
          <w:szCs w:val="24"/>
        </w:rPr>
        <w:instrText>ADDIN CSL_CITATION { "citationItems" : [ { "id" : "ITEM-1", "itemData" : { "DOI" : "10.1021/acs.est.6b02669", "ISSN" : "0013-936X", "author" : [ { "dropping-particle" : "", "family" : "Duster", "given" : "Thomas A.", "non-dropping-particle" : "", "parse-names" : false, "suffix" : "" } ], "container-title" : "Environmental Science &amp; Technology", "id" : "ITEM-1", "issue" : "14", "issued" : { "date-parts" : [ [ "2016" ] ] }, "page" : "7274-7275", "title" : "An Integrated Approach to Standard Methods, Materials, and Databases for the Measurements Used To Develop Surface Complexation Models", "type" : "article-journal", "volume" : "50" }, "uris" : [ "http://www.mendeley.com/documents/?uuid=f27b11c3-3245-44ef-82dc-b0e5bff9f57f" ] } ], "mendeley" : { "formattedCitation" : "&lt;sup&gt;23&lt;/sup&gt;", "plainTextFormattedCitation" : "23", "previouslyFormattedCitation" : "&lt;sup&gt;23&lt;/sup&gt;" }, "properties" : { "noteIndex" : 0 }, "schema" : "https://github.com/citation-style-language/schema/raw/master/csl-citation.json" }</w:instrText>
      </w:r>
      <w:r w:rsidR="0045579F" w:rsidRPr="003755E6">
        <w:rPr>
          <w:rFonts w:ascii="Times New Roman" w:hAnsi="Times New Roman" w:cs="Times New Roman"/>
          <w:sz w:val="24"/>
          <w:szCs w:val="24"/>
        </w:rPr>
        <w:fldChar w:fldCharType="separate"/>
      </w:r>
      <w:r w:rsidR="006F6CB4" w:rsidRPr="006F6CB4">
        <w:rPr>
          <w:rFonts w:ascii="Times New Roman" w:hAnsi="Times New Roman" w:cs="Times New Roman"/>
          <w:noProof/>
          <w:sz w:val="24"/>
          <w:szCs w:val="24"/>
          <w:vertAlign w:val="superscript"/>
        </w:rPr>
        <w:t>23</w:t>
      </w:r>
      <w:r w:rsidR="0045579F" w:rsidRPr="003755E6">
        <w:rPr>
          <w:rFonts w:ascii="Times New Roman" w:hAnsi="Times New Roman" w:cs="Times New Roman"/>
          <w:sz w:val="24"/>
          <w:szCs w:val="24"/>
        </w:rPr>
        <w:fldChar w:fldCharType="end"/>
      </w:r>
      <w:r w:rsidR="00107A69" w:rsidRPr="003755E6">
        <w:rPr>
          <w:rFonts w:ascii="Times New Roman" w:hAnsi="Times New Roman" w:cs="Times New Roman"/>
          <w:sz w:val="24"/>
          <w:szCs w:val="24"/>
        </w:rPr>
        <w:t xml:space="preserve"> </w:t>
      </w:r>
      <w:commentRangeEnd w:id="12"/>
      <w:r w:rsidR="001A476F">
        <w:rPr>
          <w:rStyle w:val="CommentReference"/>
        </w:rPr>
        <w:commentReference w:id="12"/>
      </w:r>
    </w:p>
    <w:p w14:paraId="2F27B713" w14:textId="3E3061F2" w:rsidR="00E063A1" w:rsidRPr="003755E6" w:rsidRDefault="005F65E7" w:rsidP="00CD082E">
      <w:pPr>
        <w:spacing w:line="480" w:lineRule="auto"/>
        <w:ind w:firstLine="720"/>
        <w:rPr>
          <w:rFonts w:ascii="Times New Roman" w:hAnsi="Times New Roman" w:cs="Times New Roman"/>
          <w:sz w:val="24"/>
          <w:szCs w:val="24"/>
        </w:rPr>
      </w:pPr>
      <w:r w:rsidRPr="003755E6">
        <w:rPr>
          <w:rFonts w:ascii="Times New Roman" w:hAnsi="Times New Roman" w:cs="Times New Roman"/>
          <w:sz w:val="24"/>
          <w:szCs w:val="24"/>
        </w:rPr>
        <w:t xml:space="preserve">Although a wealth of </w:t>
      </w:r>
      <w:proofErr w:type="spellStart"/>
      <w:r w:rsidRPr="003755E6">
        <w:rPr>
          <w:rFonts w:ascii="Times New Roman" w:hAnsi="Times New Roman" w:cs="Times New Roman"/>
          <w:sz w:val="24"/>
          <w:szCs w:val="24"/>
        </w:rPr>
        <w:t>K</w:t>
      </w:r>
      <w:r w:rsidRPr="00AC51DB">
        <w:rPr>
          <w:rFonts w:ascii="Times New Roman" w:hAnsi="Times New Roman" w:cs="Times New Roman"/>
          <w:sz w:val="24"/>
          <w:szCs w:val="24"/>
          <w:vertAlign w:val="subscript"/>
        </w:rPr>
        <w:t>d</w:t>
      </w:r>
      <w:proofErr w:type="spellEnd"/>
      <w:r w:rsidRPr="003755E6">
        <w:rPr>
          <w:rFonts w:ascii="Times New Roman" w:hAnsi="Times New Roman" w:cs="Times New Roman"/>
          <w:sz w:val="24"/>
          <w:szCs w:val="24"/>
        </w:rPr>
        <w:t xml:space="preserve"> values have been tabulated for Ra adsorption to natural and synthetic solids, </w:t>
      </w:r>
      <w:r w:rsidR="00E063A1" w:rsidRPr="003755E6">
        <w:rPr>
          <w:rFonts w:ascii="Times New Roman" w:hAnsi="Times New Roman" w:cs="Times New Roman"/>
          <w:sz w:val="24"/>
          <w:szCs w:val="24"/>
        </w:rPr>
        <w:t xml:space="preserve">limited </w:t>
      </w:r>
      <w:r w:rsidR="0024521D" w:rsidRPr="003755E6">
        <w:rPr>
          <w:rFonts w:ascii="Times New Roman" w:hAnsi="Times New Roman" w:cs="Times New Roman"/>
          <w:sz w:val="24"/>
          <w:szCs w:val="24"/>
        </w:rPr>
        <w:t>studie</w:t>
      </w:r>
      <w:r w:rsidR="00E063A1" w:rsidRPr="003755E6">
        <w:rPr>
          <w:rFonts w:ascii="Times New Roman" w:hAnsi="Times New Roman" w:cs="Times New Roman"/>
          <w:sz w:val="24"/>
          <w:szCs w:val="24"/>
        </w:rPr>
        <w:t>s</w:t>
      </w:r>
      <w:r w:rsidR="0024521D" w:rsidRPr="003755E6">
        <w:rPr>
          <w:rFonts w:ascii="Times New Roman" w:hAnsi="Times New Roman" w:cs="Times New Roman"/>
          <w:sz w:val="24"/>
          <w:szCs w:val="24"/>
        </w:rPr>
        <w:t xml:space="preserve"> have</w:t>
      </w:r>
      <w:r w:rsidR="00BF4AE3" w:rsidRPr="003755E6">
        <w:rPr>
          <w:rFonts w:ascii="Times New Roman" w:hAnsi="Times New Roman" w:cs="Times New Roman"/>
          <w:sz w:val="24"/>
          <w:szCs w:val="24"/>
        </w:rPr>
        <w:t xml:space="preserve"> used SCM to examine Ra adsorption to </w:t>
      </w:r>
      <w:proofErr w:type="spellStart"/>
      <w:r w:rsidR="00BF4AE3" w:rsidRPr="003755E6">
        <w:rPr>
          <w:rFonts w:ascii="Times New Roman" w:hAnsi="Times New Roman" w:cs="Times New Roman"/>
          <w:sz w:val="24"/>
          <w:szCs w:val="24"/>
        </w:rPr>
        <w:t>ferrih</w:t>
      </w:r>
      <w:r w:rsidR="0045579F" w:rsidRPr="003755E6">
        <w:rPr>
          <w:rFonts w:ascii="Times New Roman" w:hAnsi="Times New Roman" w:cs="Times New Roman"/>
          <w:sz w:val="24"/>
          <w:szCs w:val="24"/>
        </w:rPr>
        <w:t>ydrite</w:t>
      </w:r>
      <w:proofErr w:type="spellEnd"/>
      <w:r w:rsidR="0045579F" w:rsidRPr="003755E6">
        <w:rPr>
          <w:rFonts w:ascii="Times New Roman" w:hAnsi="Times New Roman" w:cs="Times New Roman"/>
          <w:sz w:val="24"/>
          <w:szCs w:val="24"/>
        </w:rPr>
        <w:t xml:space="preserve"> and goethite</w:t>
      </w:r>
      <w:r w:rsidR="00E063A1" w:rsidRPr="003755E6">
        <w:rPr>
          <w:rFonts w:ascii="Times New Roman" w:hAnsi="Times New Roman" w:cs="Times New Roman"/>
          <w:sz w:val="24"/>
          <w:szCs w:val="24"/>
        </w:rPr>
        <w:t xml:space="preserve">, and </w:t>
      </w:r>
      <w:r w:rsidR="00AC51DB">
        <w:rPr>
          <w:rFonts w:ascii="Times New Roman" w:hAnsi="Times New Roman" w:cs="Times New Roman"/>
          <w:sz w:val="24"/>
          <w:szCs w:val="24"/>
        </w:rPr>
        <w:t xml:space="preserve">only </w:t>
      </w:r>
      <w:r w:rsidR="00E063A1" w:rsidRPr="003755E6">
        <w:rPr>
          <w:rFonts w:ascii="Times New Roman" w:hAnsi="Times New Roman" w:cs="Times New Roman"/>
          <w:sz w:val="24"/>
          <w:szCs w:val="24"/>
        </w:rPr>
        <w:t>at levels far exceeding those found in most environmental systems</w:t>
      </w:r>
      <w:r w:rsidR="00AC51DB">
        <w:rPr>
          <w:rFonts w:ascii="Times New Roman" w:hAnsi="Times New Roman" w:cs="Times New Roman"/>
          <w:sz w:val="24"/>
          <w:szCs w:val="24"/>
        </w:rPr>
        <w:t>.</w:t>
      </w:r>
      <w:r w:rsidR="0045579F" w:rsidRPr="003755E6">
        <w:rPr>
          <w:rFonts w:ascii="Times New Roman" w:hAnsi="Times New Roman" w:cs="Times New Roman"/>
          <w:sz w:val="24"/>
          <w:szCs w:val="24"/>
        </w:rPr>
        <w:fldChar w:fldCharType="begin" w:fldLock="1"/>
      </w:r>
      <w:r w:rsidR="006F6CB4">
        <w:rPr>
          <w:rFonts w:ascii="Times New Roman" w:hAnsi="Times New Roman" w:cs="Times New Roman"/>
          <w:sz w:val="24"/>
          <w:szCs w:val="24"/>
        </w:rPr>
        <w:instrText>ADDIN CSL_CITATION { "citationItems" : [ { "id" : "ITEM-1", "itemData" : { "DOI" : "10.1016/j.gca.2014.10.008", "ISSN" : "0016-7037", "author" : [ { "dropping-particle" : "", "family" : "Sajih", "given" : "M.", "non-dropping-particle" : "", "parse-names" : false, "suffix" : "" }, { "dropping-particle" : "", "family" : "Bryan", "given" : "N.D. D", "non-dropping-particle" : "", "parse-names" : false, "suffix" : "" }, { "dropping-particle" : "", "family" : "Livens", "given" : "F.R. R", "non-dropping-particle" : "", "parse-names" : false, "suffix" : "" }, { "dropping-particle" : "", "family" : "Vaughan", "given" : "D.J.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"ITEM-1", "issued" : { "date-parts" : [ [ "2014", "12" ] ] }, "page" : "150-163", "publisher" : "Elsevier Ltd", "title" : "Adsorption of radium and barium on goethite and ferrihydrite: A kinetic and surface complexation modelling study", "type" : "article-journal", "volume" : "146" }, "uris" : [ "http://www.mendeley.com/documents/?uuid=769c2bc2-3dc8-42fc-9bf1-f42bd5351186" ] }, { "id" : "ITEM-2", "itemData" : { "DOI" : "10.1016/j.gca.2006.01.006", "ISBN" : "0016-7037", "ISSN" : "00167037", "abstract" : "Despite the fact that the bulk compositions of most low temperature natural surface waters, groundwaters, and porewaters are heavily influenced by alkaline earths, an understanding of the development of proton surface charge in the presence of alkaline earth adsorption on the surfaces of minerals is lacking. In particular, models of speciation at the mineral-water interface in systems involving alkaline earths need to be established for a range of different minerals. In the present study, X-ray standing wave results for Sr2+ adsorption on rutile as a tetranuclear complex [Fenter, P., Cheng, L., Rihs, S., Machesky, M., Bedyzk, M.D., Sturchio, N.C., 2000. Electrical double-layer structure at the rutile-water interface as observed in situ with small-period X-ray standing waves. J. Colloid Interface Sci. 225, 154-165] are used as constraints for all the alkaline earths in surface complexation simulations of proton surface charge, metal adsorption, and electrokinetic experiments referring to wide ranges of pH, ionic strength, surface coverage, and type of oxide. The tetranuclear reaction{A formula is presented}predominates for the large cations Sr2+ and Ba2+ (and presumably Ra2+), consistent with X-ray results. In contrast, the mononuclear reaction{A formula is presented}predominates for the much smaller Mg2+ (and presumably Be2+), with minor amounts of the tetranuclear reaction. Both reaction types appear to be important for the intermediate size Ca2+. For all the alkaline earths on all oxides, the proportions of the different reaction types vary systematically as a function of pH, ionic strength, and surface coverage. The application of Born solvation and crystal-chemical theory enables estimation of the equilibrium constants of adsorption of all the alkaline earths on all oxides. On high dielectric constant solids (rutile, magnetite, manganese dioxide), where the solvation contribution is negligable, ion adsorption correlates with crystal radius: the equilibrium constants increase in the sequence Be2+ &lt; Mg2+ &lt; Ca2+ &lt; Sr2+ &lt; Ba2+ &lt; Ra2+. On low dielectric constant solids (hematite, gibbsite,and silicas), the solvation contribution opposing adsorption is largest for ions with the smallest hydrated radii: the equilibrium constants increase in the sequence Ra2+ &lt; Ba2+ &lt; Sr2+ &lt; Ca2+ &lt; Mg2+ &lt; Be2+. These predicted sequences are consistent with adsorption affinities in the literature. In combination with previously published results, the present study enables th\u2026", "author" : [ { "dropping-particle" : "", "family" : "Sverjensky", "given" : "Dimitri A.", "non-dropping-particle" : "", "parse-names" : false, "suffix" : "" } ], "container-title" : "Geochimica et Cosmochimica Acta", "id" : "ITEM-2", "issue" : "10", "issued" : { "date-parts" : [ [ "2006" ] ] }, "page" : "2427-2453", "title" : "Prediction of the speciation of alkaline earths adsorbed on mineral surfaces in salt solutions", "type" : "article-journal", "volume" : "70" }, "uris" : [ "http://www.mendeley.com/documents/?uuid=95901e33-067b-4748-8f30-d87675edc102" ] } ], "mendeley" : { "formattedCitation" : "&lt;sup&gt;22,24&lt;/sup&gt;", "plainTextFormattedCitation" : "22,24", "previouslyFormattedCitation" : "&lt;sup&gt;22,24&lt;/sup&gt;" }, "properties" : { "noteIndex" : 0 }, "schema" : "https://github.com/citation-style-language/schema/raw/master/csl-citation.json" }</w:instrText>
      </w:r>
      <w:r w:rsidR="0045579F" w:rsidRPr="003755E6">
        <w:rPr>
          <w:rFonts w:ascii="Times New Roman" w:hAnsi="Times New Roman" w:cs="Times New Roman"/>
          <w:sz w:val="24"/>
          <w:szCs w:val="24"/>
        </w:rPr>
        <w:fldChar w:fldCharType="separate"/>
      </w:r>
      <w:r w:rsidR="006F6CB4" w:rsidRPr="006F6CB4">
        <w:rPr>
          <w:rFonts w:ascii="Times New Roman" w:hAnsi="Times New Roman" w:cs="Times New Roman"/>
          <w:noProof/>
          <w:sz w:val="24"/>
          <w:szCs w:val="24"/>
          <w:vertAlign w:val="superscript"/>
        </w:rPr>
        <w:t>22,24</w:t>
      </w:r>
      <w:r w:rsidR="0045579F" w:rsidRPr="003755E6">
        <w:rPr>
          <w:rFonts w:ascii="Times New Roman" w:hAnsi="Times New Roman" w:cs="Times New Roman"/>
          <w:sz w:val="24"/>
          <w:szCs w:val="24"/>
        </w:rPr>
        <w:fldChar w:fldCharType="end"/>
      </w:r>
      <w:r w:rsidR="00E063A1" w:rsidRPr="003755E6">
        <w:rPr>
          <w:rFonts w:ascii="Times New Roman" w:hAnsi="Times New Roman" w:cs="Times New Roman"/>
          <w:sz w:val="24"/>
          <w:szCs w:val="24"/>
        </w:rPr>
        <w:t xml:space="preserve"> </w:t>
      </w:r>
      <w:r w:rsidRPr="003755E6">
        <w:rPr>
          <w:rFonts w:ascii="Times New Roman" w:hAnsi="Times New Roman" w:cs="Times New Roman"/>
          <w:sz w:val="24"/>
          <w:szCs w:val="24"/>
        </w:rPr>
        <w:t xml:space="preserve"> </w:t>
      </w:r>
      <w:r w:rsidR="00AC51DB">
        <w:rPr>
          <w:rFonts w:ascii="Times New Roman" w:hAnsi="Times New Roman" w:cs="Times New Roman"/>
          <w:sz w:val="24"/>
          <w:szCs w:val="24"/>
        </w:rPr>
        <w:t xml:space="preserve">However, </w:t>
      </w:r>
      <w:r w:rsidRPr="003755E6">
        <w:rPr>
          <w:rFonts w:ascii="Times New Roman" w:hAnsi="Times New Roman" w:cs="Times New Roman"/>
          <w:sz w:val="24"/>
          <w:szCs w:val="24"/>
        </w:rPr>
        <w:t xml:space="preserve">SCM’s have not yet been developed for Ra adsorption to reduced iron (sulfide) or clay minerals.  </w:t>
      </w:r>
      <w:r w:rsidR="00AE6156" w:rsidRPr="003755E6">
        <w:rPr>
          <w:rStyle w:val="CommentReference"/>
          <w:rFonts w:ascii="Times New Roman" w:hAnsi="Times New Roman" w:cs="Times New Roman"/>
          <w:sz w:val="24"/>
          <w:szCs w:val="24"/>
        </w:rPr>
        <w:commentReference w:id="15"/>
      </w:r>
      <w:r w:rsidR="00D847FF" w:rsidRPr="003755E6">
        <w:rPr>
          <w:rFonts w:ascii="Times New Roman" w:hAnsi="Times New Roman" w:cs="Times New Roman"/>
          <w:sz w:val="24"/>
          <w:szCs w:val="24"/>
        </w:rPr>
        <w:t>Therefore, t</w:t>
      </w:r>
      <w:r w:rsidR="00AE6156" w:rsidRPr="003755E6">
        <w:rPr>
          <w:rFonts w:ascii="Times New Roman" w:hAnsi="Times New Roman" w:cs="Times New Roman"/>
          <w:sz w:val="24"/>
          <w:szCs w:val="24"/>
        </w:rPr>
        <w:t>he objectives of this work are to</w:t>
      </w:r>
      <w:r w:rsidR="00A5532E" w:rsidRPr="003755E6">
        <w:rPr>
          <w:rFonts w:ascii="Times New Roman" w:hAnsi="Times New Roman" w:cs="Times New Roman"/>
          <w:sz w:val="24"/>
          <w:szCs w:val="24"/>
        </w:rPr>
        <w:t xml:space="preserve"> 1) examine low-activity Ra adsorption to several ubiquitous minerals known or inferred to control Ra t</w:t>
      </w:r>
      <w:r w:rsidR="00AE6156" w:rsidRPr="003755E6">
        <w:rPr>
          <w:rFonts w:ascii="Times New Roman" w:hAnsi="Times New Roman" w:cs="Times New Roman"/>
          <w:sz w:val="24"/>
          <w:szCs w:val="24"/>
        </w:rPr>
        <w:t xml:space="preserve">ransport over a range of solution conditions found in soils and </w:t>
      </w:r>
      <w:commentRangeStart w:id="16"/>
      <w:proofErr w:type="gramStart"/>
      <w:r w:rsidR="00AE6156" w:rsidRPr="003755E6">
        <w:rPr>
          <w:rFonts w:ascii="Times New Roman" w:hAnsi="Times New Roman" w:cs="Times New Roman"/>
          <w:sz w:val="24"/>
          <w:szCs w:val="24"/>
        </w:rPr>
        <w:t xml:space="preserve">aquifers </w:t>
      </w:r>
      <w:commentRangeEnd w:id="16"/>
      <w:proofErr w:type="gramEnd"/>
      <w:r w:rsidR="004B3E94" w:rsidRPr="003755E6">
        <w:rPr>
          <w:rStyle w:val="CommentReference"/>
          <w:rFonts w:ascii="Times New Roman" w:hAnsi="Times New Roman" w:cs="Times New Roman"/>
          <w:sz w:val="24"/>
          <w:szCs w:val="24"/>
        </w:rPr>
        <w:commentReference w:id="16"/>
      </w:r>
      <w:r w:rsidR="008028FC" w:rsidRPr="003755E6">
        <w:rPr>
          <w:rFonts w:ascii="Times New Roman" w:hAnsi="Times New Roman" w:cs="Times New Roman"/>
          <w:sz w:val="24"/>
          <w:szCs w:val="24"/>
        </w:rPr>
        <w:t>,</w:t>
      </w:r>
      <w:r w:rsidR="00A5532E" w:rsidRPr="003755E6">
        <w:rPr>
          <w:rFonts w:ascii="Times New Roman" w:hAnsi="Times New Roman" w:cs="Times New Roman"/>
          <w:sz w:val="24"/>
          <w:szCs w:val="24"/>
        </w:rPr>
        <w:t xml:space="preserve"> 2) use </w:t>
      </w:r>
      <w:r w:rsidR="008028FC" w:rsidRPr="003755E6">
        <w:rPr>
          <w:rFonts w:ascii="Times New Roman" w:hAnsi="Times New Roman" w:cs="Times New Roman"/>
          <w:sz w:val="24"/>
          <w:szCs w:val="24"/>
        </w:rPr>
        <w:t>SCM</w:t>
      </w:r>
      <w:r w:rsidR="00A5532E" w:rsidRPr="003755E6">
        <w:rPr>
          <w:rFonts w:ascii="Times New Roman" w:hAnsi="Times New Roman" w:cs="Times New Roman"/>
          <w:sz w:val="24"/>
          <w:szCs w:val="24"/>
        </w:rPr>
        <w:t xml:space="preserve"> to</w:t>
      </w:r>
      <w:r w:rsidR="00AE6156" w:rsidRPr="003755E6">
        <w:rPr>
          <w:rFonts w:ascii="Times New Roman" w:hAnsi="Times New Roman" w:cs="Times New Roman"/>
          <w:sz w:val="24"/>
          <w:szCs w:val="24"/>
        </w:rPr>
        <w:t xml:space="preserve"> test mechanistic descriptions of Ra adsorption to mineral surfaces, </w:t>
      </w:r>
      <w:r w:rsidR="008028FC" w:rsidRPr="003755E6">
        <w:rPr>
          <w:rFonts w:ascii="Times New Roman" w:hAnsi="Times New Roman" w:cs="Times New Roman"/>
          <w:sz w:val="24"/>
          <w:szCs w:val="24"/>
        </w:rPr>
        <w:t xml:space="preserve">and </w:t>
      </w:r>
      <w:r w:rsidR="00AE6156" w:rsidRPr="003755E6">
        <w:rPr>
          <w:rFonts w:ascii="Times New Roman" w:hAnsi="Times New Roman" w:cs="Times New Roman"/>
          <w:sz w:val="24"/>
          <w:szCs w:val="24"/>
        </w:rPr>
        <w:t xml:space="preserve">3) use SCM to provide quantitative comparisons of Ra adsorption to different minerals. </w:t>
      </w:r>
      <w:r w:rsidR="009E1557" w:rsidRPr="003755E6">
        <w:rPr>
          <w:rFonts w:ascii="Times New Roman" w:hAnsi="Times New Roman" w:cs="Times New Roman"/>
          <w:sz w:val="24"/>
          <w:szCs w:val="24"/>
        </w:rPr>
        <w:t xml:space="preserve"> </w:t>
      </w:r>
      <w:r w:rsidR="00D847FF" w:rsidRPr="003755E6">
        <w:rPr>
          <w:rFonts w:ascii="Times New Roman" w:hAnsi="Times New Roman" w:cs="Times New Roman"/>
          <w:sz w:val="24"/>
          <w:szCs w:val="24"/>
        </w:rPr>
        <w:t>We choose to</w:t>
      </w:r>
      <w:r w:rsidR="009E1557" w:rsidRPr="003755E6">
        <w:rPr>
          <w:rFonts w:ascii="Times New Roman" w:hAnsi="Times New Roman" w:cs="Times New Roman"/>
          <w:sz w:val="24"/>
          <w:szCs w:val="24"/>
        </w:rPr>
        <w:t xml:space="preserve"> compare sorption of </w:t>
      </w:r>
      <w:r w:rsidR="00E45DBF">
        <w:rPr>
          <w:rFonts w:ascii="Times New Roman" w:hAnsi="Times New Roman" w:cs="Times New Roman"/>
          <w:sz w:val="24"/>
          <w:szCs w:val="24"/>
        </w:rPr>
        <w:t>Ra</w:t>
      </w:r>
      <w:r w:rsidR="009E1557" w:rsidRPr="003755E6">
        <w:rPr>
          <w:rFonts w:ascii="Times New Roman" w:hAnsi="Times New Roman" w:cs="Times New Roman"/>
          <w:sz w:val="24"/>
          <w:szCs w:val="24"/>
        </w:rPr>
        <w:t xml:space="preserve"> to </w:t>
      </w:r>
      <w:proofErr w:type="spellStart"/>
      <w:r w:rsidR="009E1557" w:rsidRPr="003755E6">
        <w:rPr>
          <w:rFonts w:ascii="Times New Roman" w:hAnsi="Times New Roman" w:cs="Times New Roman"/>
          <w:sz w:val="24"/>
          <w:szCs w:val="24"/>
        </w:rPr>
        <w:t>ferrihydrite</w:t>
      </w:r>
      <w:proofErr w:type="spellEnd"/>
      <w:r w:rsidR="009E1557" w:rsidRPr="003755E6">
        <w:rPr>
          <w:rFonts w:ascii="Times New Roman" w:hAnsi="Times New Roman" w:cs="Times New Roman"/>
          <w:sz w:val="24"/>
          <w:szCs w:val="24"/>
        </w:rPr>
        <w:t>, goethite, sodium montmorillonite, and pyrite with</w:t>
      </w:r>
      <w:r w:rsidR="00102CC0" w:rsidRPr="003755E6">
        <w:rPr>
          <w:rFonts w:ascii="Times New Roman" w:hAnsi="Times New Roman" w:cs="Times New Roman"/>
          <w:sz w:val="24"/>
          <w:szCs w:val="24"/>
        </w:rPr>
        <w:t>in a</w:t>
      </w:r>
      <w:r w:rsidR="009E1557" w:rsidRPr="003755E6">
        <w:rPr>
          <w:rFonts w:ascii="Times New Roman" w:hAnsi="Times New Roman" w:cs="Times New Roman"/>
          <w:sz w:val="24"/>
          <w:szCs w:val="24"/>
        </w:rPr>
        <w:t xml:space="preserve"> low salinity background solution</w:t>
      </w:r>
      <w:r w:rsidR="00960229" w:rsidRPr="003755E6">
        <w:rPr>
          <w:rFonts w:ascii="Times New Roman" w:hAnsi="Times New Roman" w:cs="Times New Roman"/>
          <w:sz w:val="24"/>
          <w:szCs w:val="24"/>
        </w:rPr>
        <w:t xml:space="preserve"> and</w:t>
      </w:r>
      <w:r w:rsidR="00D847FF" w:rsidRPr="003755E6">
        <w:rPr>
          <w:rFonts w:ascii="Times New Roman" w:hAnsi="Times New Roman" w:cs="Times New Roman"/>
          <w:sz w:val="24"/>
          <w:szCs w:val="24"/>
        </w:rPr>
        <w:t xml:space="preserve"> </w:t>
      </w:r>
      <w:r w:rsidR="00960229" w:rsidRPr="003755E6">
        <w:rPr>
          <w:rFonts w:ascii="Times New Roman" w:hAnsi="Times New Roman" w:cs="Times New Roman"/>
          <w:sz w:val="24"/>
          <w:szCs w:val="24"/>
        </w:rPr>
        <w:t xml:space="preserve">model </w:t>
      </w:r>
      <w:r w:rsidR="00E45DBF">
        <w:rPr>
          <w:rFonts w:ascii="Times New Roman" w:hAnsi="Times New Roman" w:cs="Times New Roman"/>
          <w:sz w:val="24"/>
          <w:szCs w:val="24"/>
        </w:rPr>
        <w:t>Ra</w:t>
      </w:r>
      <w:r w:rsidR="00960229" w:rsidRPr="003755E6">
        <w:rPr>
          <w:rFonts w:ascii="Times New Roman" w:hAnsi="Times New Roman" w:cs="Times New Roman"/>
          <w:sz w:val="24"/>
          <w:szCs w:val="24"/>
        </w:rPr>
        <w:t xml:space="preserve"> sorption behavior through SCM. These minerals are representative of </w:t>
      </w:r>
      <w:r w:rsidR="00102CC0" w:rsidRPr="003755E6">
        <w:rPr>
          <w:rFonts w:ascii="Times New Roman" w:hAnsi="Times New Roman" w:cs="Times New Roman"/>
          <w:sz w:val="24"/>
          <w:szCs w:val="24"/>
        </w:rPr>
        <w:t xml:space="preserve">widespread, </w:t>
      </w:r>
      <w:r w:rsidR="00960229" w:rsidRPr="003755E6">
        <w:rPr>
          <w:rFonts w:ascii="Times New Roman" w:hAnsi="Times New Roman" w:cs="Times New Roman"/>
          <w:sz w:val="24"/>
          <w:szCs w:val="24"/>
        </w:rPr>
        <w:t>dominant sorbents</w:t>
      </w:r>
      <w:r w:rsidR="00102CC0" w:rsidRPr="003755E6">
        <w:rPr>
          <w:rFonts w:ascii="Times New Roman" w:hAnsi="Times New Roman" w:cs="Times New Roman"/>
          <w:sz w:val="24"/>
          <w:szCs w:val="24"/>
        </w:rPr>
        <w:t xml:space="preserve"> found in many soil-sediment systems (Na-montmorillonite) under </w:t>
      </w:r>
      <w:proofErr w:type="spellStart"/>
      <w:r w:rsidR="00102CC0" w:rsidRPr="003755E6">
        <w:rPr>
          <w:rFonts w:ascii="Times New Roman" w:hAnsi="Times New Roman" w:cs="Times New Roman"/>
          <w:sz w:val="24"/>
          <w:szCs w:val="24"/>
        </w:rPr>
        <w:t>oxic</w:t>
      </w:r>
      <w:proofErr w:type="spellEnd"/>
      <w:r w:rsidR="00102CC0" w:rsidRPr="003755E6">
        <w:rPr>
          <w:rFonts w:ascii="Times New Roman" w:hAnsi="Times New Roman" w:cs="Times New Roman"/>
          <w:sz w:val="24"/>
          <w:szCs w:val="24"/>
        </w:rPr>
        <w:t xml:space="preserve"> </w:t>
      </w:r>
      <w:r w:rsidR="00960229" w:rsidRPr="003755E6">
        <w:rPr>
          <w:rFonts w:ascii="Times New Roman" w:hAnsi="Times New Roman" w:cs="Times New Roman"/>
          <w:sz w:val="24"/>
          <w:szCs w:val="24"/>
        </w:rPr>
        <w:t>(iron oxides)</w:t>
      </w:r>
      <w:r w:rsidR="00102CC0" w:rsidRPr="003755E6">
        <w:rPr>
          <w:rFonts w:ascii="Times New Roman" w:hAnsi="Times New Roman" w:cs="Times New Roman"/>
          <w:sz w:val="24"/>
          <w:szCs w:val="24"/>
        </w:rPr>
        <w:t>,</w:t>
      </w:r>
      <w:r w:rsidR="004B3E94" w:rsidRPr="003755E6">
        <w:rPr>
          <w:rFonts w:ascii="Times New Roman" w:hAnsi="Times New Roman" w:cs="Times New Roman"/>
          <w:sz w:val="24"/>
          <w:szCs w:val="24"/>
        </w:rPr>
        <w:t xml:space="preserve"> </w:t>
      </w:r>
      <w:r w:rsidR="003431D9" w:rsidRPr="003755E6">
        <w:rPr>
          <w:rFonts w:ascii="Times New Roman" w:hAnsi="Times New Roman" w:cs="Times New Roman"/>
          <w:sz w:val="24"/>
          <w:szCs w:val="24"/>
        </w:rPr>
        <w:t xml:space="preserve">and anoxic (iron sulfide—pyrite) conditions. </w:t>
      </w:r>
      <w:r w:rsidR="00102CC0" w:rsidRPr="003755E6">
        <w:rPr>
          <w:rFonts w:ascii="Times New Roman" w:hAnsi="Times New Roman" w:cs="Times New Roman"/>
          <w:sz w:val="24"/>
          <w:szCs w:val="24"/>
        </w:rPr>
        <w:t xml:space="preserve"> </w:t>
      </w:r>
      <w:r w:rsidR="00E44B72" w:rsidRPr="003755E6">
        <w:rPr>
          <w:rFonts w:ascii="Times New Roman" w:hAnsi="Times New Roman" w:cs="Times New Roman"/>
          <w:sz w:val="24"/>
          <w:szCs w:val="24"/>
        </w:rPr>
        <w:t xml:space="preserve">As expected, we find </w:t>
      </w:r>
      <w:r w:rsidR="009E1557" w:rsidRPr="003755E6">
        <w:rPr>
          <w:rFonts w:ascii="Times New Roman" w:hAnsi="Times New Roman" w:cs="Times New Roman"/>
          <w:sz w:val="24"/>
          <w:szCs w:val="24"/>
        </w:rPr>
        <w:t xml:space="preserve">that pH plays a crucial role in determining </w:t>
      </w:r>
      <w:r w:rsidR="00AE6156" w:rsidRPr="003755E6">
        <w:rPr>
          <w:rFonts w:ascii="Times New Roman" w:hAnsi="Times New Roman" w:cs="Times New Roman"/>
          <w:sz w:val="24"/>
          <w:szCs w:val="24"/>
        </w:rPr>
        <w:t xml:space="preserve">the extent of Ra </w:t>
      </w:r>
      <w:r w:rsidR="009E1557" w:rsidRPr="003755E6">
        <w:rPr>
          <w:rFonts w:ascii="Times New Roman" w:hAnsi="Times New Roman" w:cs="Times New Roman"/>
          <w:sz w:val="24"/>
          <w:szCs w:val="24"/>
        </w:rPr>
        <w:t>sorption</w:t>
      </w:r>
      <w:r w:rsidR="00E44B72" w:rsidRPr="003755E6">
        <w:rPr>
          <w:rFonts w:ascii="Times New Roman" w:hAnsi="Times New Roman" w:cs="Times New Roman"/>
          <w:sz w:val="24"/>
          <w:szCs w:val="24"/>
        </w:rPr>
        <w:t xml:space="preserve"> to most mineral surfaces</w:t>
      </w:r>
      <w:r w:rsidR="00AE6156" w:rsidRPr="003755E6">
        <w:rPr>
          <w:rFonts w:ascii="Times New Roman" w:hAnsi="Times New Roman" w:cs="Times New Roman"/>
          <w:sz w:val="24"/>
          <w:szCs w:val="24"/>
        </w:rPr>
        <w:t>; however, we</w:t>
      </w:r>
      <w:r w:rsidR="00E44B72" w:rsidRPr="003755E6">
        <w:rPr>
          <w:rFonts w:ascii="Times New Roman" w:hAnsi="Times New Roman" w:cs="Times New Roman"/>
          <w:sz w:val="24"/>
          <w:szCs w:val="24"/>
        </w:rPr>
        <w:t xml:space="preserve"> also</w:t>
      </w:r>
      <w:r w:rsidR="00AE6156" w:rsidRPr="003755E6">
        <w:rPr>
          <w:rFonts w:ascii="Times New Roman" w:hAnsi="Times New Roman" w:cs="Times New Roman"/>
          <w:sz w:val="24"/>
          <w:szCs w:val="24"/>
        </w:rPr>
        <w:t xml:space="preserve"> illustrate that Ra adsorption to </w:t>
      </w:r>
      <w:r w:rsidR="00D847FF" w:rsidRPr="003755E6">
        <w:rPr>
          <w:rFonts w:ascii="Times New Roman" w:hAnsi="Times New Roman" w:cs="Times New Roman"/>
          <w:sz w:val="24"/>
          <w:szCs w:val="24"/>
        </w:rPr>
        <w:t>montmorillonite</w:t>
      </w:r>
      <w:r w:rsidR="00AE6156" w:rsidRPr="003755E6">
        <w:rPr>
          <w:rFonts w:ascii="Times New Roman" w:hAnsi="Times New Roman" w:cs="Times New Roman"/>
          <w:sz w:val="24"/>
          <w:szCs w:val="24"/>
        </w:rPr>
        <w:t xml:space="preserve"> is </w:t>
      </w:r>
      <w:r w:rsidR="00E44B72" w:rsidRPr="003755E6">
        <w:rPr>
          <w:rFonts w:ascii="Times New Roman" w:hAnsi="Times New Roman" w:cs="Times New Roman"/>
          <w:sz w:val="24"/>
          <w:szCs w:val="24"/>
        </w:rPr>
        <w:t xml:space="preserve">more </w:t>
      </w:r>
      <w:r w:rsidR="00AE6156" w:rsidRPr="003755E6">
        <w:rPr>
          <w:rFonts w:ascii="Times New Roman" w:hAnsi="Times New Roman" w:cs="Times New Roman"/>
          <w:sz w:val="24"/>
          <w:szCs w:val="24"/>
        </w:rPr>
        <w:t xml:space="preserve">extensive </w:t>
      </w:r>
      <w:r w:rsidR="00E44B72" w:rsidRPr="003755E6">
        <w:rPr>
          <w:rFonts w:ascii="Times New Roman" w:hAnsi="Times New Roman" w:cs="Times New Roman"/>
          <w:sz w:val="24"/>
          <w:szCs w:val="24"/>
        </w:rPr>
        <w:t xml:space="preserve">over a range of solution </w:t>
      </w:r>
      <w:r w:rsidR="00D847FF" w:rsidRPr="003755E6">
        <w:rPr>
          <w:rFonts w:ascii="Times New Roman" w:hAnsi="Times New Roman" w:cs="Times New Roman"/>
          <w:sz w:val="24"/>
          <w:szCs w:val="24"/>
        </w:rPr>
        <w:t>conditions</w:t>
      </w:r>
      <w:r w:rsidR="00E44B72" w:rsidRPr="003755E6">
        <w:rPr>
          <w:rFonts w:ascii="Times New Roman" w:hAnsi="Times New Roman" w:cs="Times New Roman"/>
          <w:sz w:val="24"/>
          <w:szCs w:val="24"/>
        </w:rPr>
        <w:t xml:space="preserve"> </w:t>
      </w:r>
      <w:r w:rsidR="00AE6156" w:rsidRPr="003755E6">
        <w:rPr>
          <w:rFonts w:ascii="Times New Roman" w:hAnsi="Times New Roman" w:cs="Times New Roman"/>
          <w:sz w:val="24"/>
          <w:szCs w:val="24"/>
        </w:rPr>
        <w:t xml:space="preserve">compared </w:t>
      </w:r>
      <w:r w:rsidR="00E44B72" w:rsidRPr="003755E6">
        <w:rPr>
          <w:rFonts w:ascii="Times New Roman" w:hAnsi="Times New Roman" w:cs="Times New Roman"/>
          <w:sz w:val="24"/>
          <w:szCs w:val="24"/>
        </w:rPr>
        <w:t>to iron (</w:t>
      </w:r>
      <w:proofErr w:type="spellStart"/>
      <w:r w:rsidR="00E44B72" w:rsidRPr="003755E6">
        <w:rPr>
          <w:rFonts w:ascii="Times New Roman" w:hAnsi="Times New Roman" w:cs="Times New Roman"/>
          <w:sz w:val="24"/>
          <w:szCs w:val="24"/>
        </w:rPr>
        <w:t>hydr</w:t>
      </w:r>
      <w:proofErr w:type="spellEnd"/>
      <w:proofErr w:type="gramStart"/>
      <w:r w:rsidR="00E44B72" w:rsidRPr="003755E6">
        <w:rPr>
          <w:rFonts w:ascii="Times New Roman" w:hAnsi="Times New Roman" w:cs="Times New Roman"/>
          <w:sz w:val="24"/>
          <w:szCs w:val="24"/>
        </w:rPr>
        <w:t>)oxides</w:t>
      </w:r>
      <w:proofErr w:type="gramEnd"/>
      <w:r w:rsidR="009E1557" w:rsidRPr="003755E6">
        <w:rPr>
          <w:rFonts w:ascii="Times New Roman" w:hAnsi="Times New Roman" w:cs="Times New Roman"/>
          <w:sz w:val="24"/>
          <w:szCs w:val="24"/>
        </w:rPr>
        <w:t>,</w:t>
      </w:r>
      <w:r w:rsidR="00E44B72" w:rsidRPr="003755E6">
        <w:rPr>
          <w:rFonts w:ascii="Times New Roman" w:hAnsi="Times New Roman" w:cs="Times New Roman"/>
          <w:sz w:val="24"/>
          <w:szCs w:val="24"/>
        </w:rPr>
        <w:t xml:space="preserve"> which are often though</w:t>
      </w:r>
      <w:r w:rsidR="002B7B99" w:rsidRPr="003755E6">
        <w:rPr>
          <w:rFonts w:ascii="Times New Roman" w:hAnsi="Times New Roman" w:cs="Times New Roman"/>
          <w:sz w:val="24"/>
          <w:szCs w:val="24"/>
        </w:rPr>
        <w:t>t</w:t>
      </w:r>
      <w:r w:rsidR="00E44B72" w:rsidRPr="003755E6">
        <w:rPr>
          <w:rFonts w:ascii="Times New Roman" w:hAnsi="Times New Roman" w:cs="Times New Roman"/>
          <w:sz w:val="24"/>
          <w:szCs w:val="24"/>
        </w:rPr>
        <w:t xml:space="preserve"> </w:t>
      </w:r>
      <w:r w:rsidR="00070B78" w:rsidRPr="003755E6">
        <w:rPr>
          <w:rFonts w:ascii="Times New Roman" w:hAnsi="Times New Roman" w:cs="Times New Roman"/>
          <w:sz w:val="24"/>
          <w:szCs w:val="24"/>
        </w:rPr>
        <w:t>as dominant adsorbent minerals</w:t>
      </w:r>
      <w:r w:rsidR="00E44B72" w:rsidRPr="003755E6">
        <w:rPr>
          <w:rFonts w:ascii="Times New Roman" w:hAnsi="Times New Roman" w:cs="Times New Roman"/>
          <w:sz w:val="24"/>
          <w:szCs w:val="24"/>
        </w:rPr>
        <w:t xml:space="preserve">. </w:t>
      </w:r>
      <w:commentRangeEnd w:id="0"/>
      <w:r w:rsidR="00FD2742" w:rsidRPr="003755E6">
        <w:rPr>
          <w:rStyle w:val="CommentReference"/>
          <w:rFonts w:ascii="Times New Roman" w:hAnsi="Times New Roman" w:cs="Times New Roman"/>
          <w:sz w:val="24"/>
          <w:szCs w:val="24"/>
        </w:rPr>
        <w:commentReference w:id="0"/>
      </w:r>
    </w:p>
    <w:p w14:paraId="4D70E478" w14:textId="7BC14359" w:rsidR="00F31B86" w:rsidRPr="003755E6" w:rsidRDefault="00F31B86" w:rsidP="00CD082E">
      <w:pPr>
        <w:spacing w:line="480" w:lineRule="auto"/>
        <w:ind w:firstLine="720"/>
        <w:rPr>
          <w:rFonts w:ascii="Times New Roman" w:hAnsi="Times New Roman" w:cs="Times New Roman"/>
          <w:sz w:val="24"/>
          <w:szCs w:val="24"/>
        </w:rPr>
      </w:pPr>
    </w:p>
    <w:p w14:paraId="7EF9B169" w14:textId="16A0595E" w:rsidR="009E1557" w:rsidRPr="00067AD0" w:rsidRDefault="008A1368" w:rsidP="00CD082E">
      <w:pPr>
        <w:spacing w:line="480" w:lineRule="auto"/>
        <w:rPr>
          <w:rFonts w:ascii="Times New Roman" w:hAnsi="Times New Roman" w:cs="Times New Roman"/>
          <w:b/>
          <w:sz w:val="24"/>
          <w:szCs w:val="24"/>
          <w:u w:val="single"/>
        </w:rPr>
      </w:pPr>
      <w:r w:rsidRPr="00067AD0">
        <w:rPr>
          <w:rFonts w:ascii="Times New Roman" w:hAnsi="Times New Roman" w:cs="Times New Roman"/>
          <w:b/>
          <w:sz w:val="24"/>
          <w:szCs w:val="24"/>
          <w:u w:val="single"/>
        </w:rPr>
        <w:t>Materials and Methods</w:t>
      </w:r>
    </w:p>
    <w:p w14:paraId="70E67C51" w14:textId="5DD0A4C8" w:rsidR="00FC3645" w:rsidRPr="003755E6" w:rsidRDefault="0068268E" w:rsidP="00CD082E">
      <w:pPr>
        <w:spacing w:line="480" w:lineRule="auto"/>
        <w:ind w:firstLine="720"/>
        <w:rPr>
          <w:rFonts w:ascii="Times New Roman" w:hAnsi="Times New Roman" w:cs="Times New Roman"/>
          <w:sz w:val="24"/>
          <w:szCs w:val="24"/>
        </w:rPr>
      </w:pPr>
      <w:r w:rsidRPr="003755E6">
        <w:rPr>
          <w:rFonts w:ascii="Times New Roman" w:hAnsi="Times New Roman" w:cs="Times New Roman"/>
          <w:sz w:val="24"/>
          <w:szCs w:val="24"/>
        </w:rPr>
        <w:t xml:space="preserve">Dissolved </w:t>
      </w:r>
      <w:r w:rsidR="001F650E">
        <w:rPr>
          <w:rFonts w:ascii="Times New Roman" w:hAnsi="Times New Roman" w:cs="Times New Roman"/>
          <w:sz w:val="24"/>
          <w:szCs w:val="24"/>
          <w:vertAlign w:val="superscript"/>
        </w:rPr>
        <w:t>226</w:t>
      </w:r>
      <w:r w:rsidRPr="003755E6">
        <w:rPr>
          <w:rFonts w:ascii="Times New Roman" w:hAnsi="Times New Roman" w:cs="Times New Roman"/>
          <w:sz w:val="24"/>
          <w:szCs w:val="24"/>
        </w:rPr>
        <w:t xml:space="preserve">Ra </w:t>
      </w:r>
      <w:r w:rsidR="00490D23" w:rsidRPr="003755E6">
        <w:rPr>
          <w:rFonts w:ascii="Times New Roman" w:hAnsi="Times New Roman" w:cs="Times New Roman"/>
          <w:sz w:val="24"/>
          <w:szCs w:val="24"/>
        </w:rPr>
        <w:t xml:space="preserve">stock </w:t>
      </w:r>
      <w:r w:rsidR="00E44B72" w:rsidRPr="003755E6">
        <w:rPr>
          <w:rFonts w:ascii="Times New Roman" w:hAnsi="Times New Roman" w:cs="Times New Roman"/>
          <w:sz w:val="24"/>
          <w:szCs w:val="24"/>
        </w:rPr>
        <w:t xml:space="preserve">in 3% </w:t>
      </w:r>
      <w:proofErr w:type="spellStart"/>
      <w:r w:rsidR="00E44B72" w:rsidRPr="003755E6">
        <w:rPr>
          <w:rFonts w:ascii="Times New Roman" w:hAnsi="Times New Roman" w:cs="Times New Roman"/>
          <w:sz w:val="24"/>
          <w:szCs w:val="24"/>
        </w:rPr>
        <w:t>HCl</w:t>
      </w:r>
      <w:proofErr w:type="spellEnd"/>
      <w:r w:rsidR="00E44B72" w:rsidRPr="003755E6">
        <w:rPr>
          <w:rFonts w:ascii="Times New Roman" w:hAnsi="Times New Roman" w:cs="Times New Roman"/>
          <w:sz w:val="24"/>
          <w:szCs w:val="24"/>
        </w:rPr>
        <w:t xml:space="preserve"> </w:t>
      </w:r>
      <w:r w:rsidR="00490D23" w:rsidRPr="003755E6">
        <w:rPr>
          <w:rFonts w:ascii="Times New Roman" w:hAnsi="Times New Roman" w:cs="Times New Roman"/>
          <w:sz w:val="24"/>
          <w:szCs w:val="24"/>
        </w:rPr>
        <w:t>was provided by the MIT Environmental, Health, and Safety office</w:t>
      </w:r>
      <w:r w:rsidRPr="003755E6">
        <w:rPr>
          <w:rFonts w:ascii="Times New Roman" w:hAnsi="Times New Roman" w:cs="Times New Roman"/>
          <w:sz w:val="24"/>
          <w:szCs w:val="24"/>
        </w:rPr>
        <w:t xml:space="preserve"> and used for all experiments</w:t>
      </w:r>
      <w:r w:rsidR="00DE72DF" w:rsidRPr="003755E6">
        <w:rPr>
          <w:rFonts w:ascii="Times New Roman" w:hAnsi="Times New Roman" w:cs="Times New Roman"/>
          <w:sz w:val="24"/>
          <w:szCs w:val="24"/>
        </w:rPr>
        <w:t>.</w:t>
      </w:r>
      <w:r w:rsidR="008976EC" w:rsidRPr="003755E6">
        <w:rPr>
          <w:rFonts w:ascii="Times New Roman" w:hAnsi="Times New Roman" w:cs="Times New Roman"/>
          <w:sz w:val="24"/>
          <w:szCs w:val="24"/>
        </w:rPr>
        <w:t xml:space="preserve"> </w:t>
      </w:r>
      <w:r w:rsidR="00E50575" w:rsidRPr="003755E6">
        <w:rPr>
          <w:rFonts w:ascii="Times New Roman" w:hAnsi="Times New Roman" w:cs="Times New Roman"/>
          <w:sz w:val="24"/>
          <w:szCs w:val="24"/>
        </w:rPr>
        <w:t>A</w:t>
      </w:r>
      <w:r w:rsidR="0043349A" w:rsidRPr="003755E6">
        <w:rPr>
          <w:rFonts w:ascii="Times New Roman" w:hAnsi="Times New Roman" w:cs="Times New Roman"/>
          <w:sz w:val="24"/>
          <w:szCs w:val="24"/>
        </w:rPr>
        <w:t xml:space="preserve"> </w:t>
      </w:r>
      <w:proofErr w:type="spellStart"/>
      <w:r w:rsidR="0043349A" w:rsidRPr="003755E6">
        <w:rPr>
          <w:rFonts w:ascii="Times New Roman" w:hAnsi="Times New Roman" w:cs="Times New Roman"/>
          <w:sz w:val="24"/>
          <w:szCs w:val="24"/>
        </w:rPr>
        <w:t>ferrihydrite</w:t>
      </w:r>
      <w:proofErr w:type="spellEnd"/>
      <w:r w:rsidR="00E50575" w:rsidRPr="003755E6">
        <w:rPr>
          <w:rFonts w:ascii="Times New Roman" w:hAnsi="Times New Roman" w:cs="Times New Roman"/>
          <w:sz w:val="24"/>
          <w:szCs w:val="24"/>
        </w:rPr>
        <w:t xml:space="preserve"> slurry</w:t>
      </w:r>
      <w:r w:rsidR="0043349A" w:rsidRPr="003755E6">
        <w:rPr>
          <w:rFonts w:ascii="Times New Roman" w:hAnsi="Times New Roman" w:cs="Times New Roman"/>
          <w:sz w:val="24"/>
          <w:szCs w:val="24"/>
        </w:rPr>
        <w:t xml:space="preserve"> and goethite</w:t>
      </w:r>
      <w:r w:rsidR="00E50575" w:rsidRPr="003755E6">
        <w:rPr>
          <w:rFonts w:ascii="Times New Roman" w:hAnsi="Times New Roman" w:cs="Times New Roman"/>
          <w:sz w:val="24"/>
          <w:szCs w:val="24"/>
        </w:rPr>
        <w:t xml:space="preserve"> powder</w:t>
      </w:r>
      <w:r w:rsidR="0043349A" w:rsidRPr="003755E6">
        <w:rPr>
          <w:rFonts w:ascii="Times New Roman" w:hAnsi="Times New Roman" w:cs="Times New Roman"/>
          <w:sz w:val="24"/>
          <w:szCs w:val="24"/>
        </w:rPr>
        <w:t xml:space="preserve"> were </w:t>
      </w:r>
      <w:r w:rsidR="0043349A" w:rsidRPr="003755E6">
        <w:rPr>
          <w:rFonts w:ascii="Times New Roman" w:hAnsi="Times New Roman" w:cs="Times New Roman"/>
          <w:sz w:val="24"/>
          <w:szCs w:val="24"/>
        </w:rPr>
        <w:lastRenderedPageBreak/>
        <w:t>prepared using standard methods</w:t>
      </w:r>
      <w:r w:rsidR="00E50575" w:rsidRPr="003755E6">
        <w:rPr>
          <w:rFonts w:ascii="Times New Roman" w:hAnsi="Times New Roman" w:cs="Times New Roman"/>
          <w:sz w:val="24"/>
          <w:szCs w:val="24"/>
        </w:rPr>
        <w:t xml:space="preserve"> and added to the experiments</w:t>
      </w:r>
      <w:r w:rsidR="001F650E">
        <w:rPr>
          <w:rFonts w:ascii="Times New Roman" w:hAnsi="Times New Roman" w:cs="Times New Roman"/>
          <w:sz w:val="24"/>
          <w:szCs w:val="24"/>
        </w:rPr>
        <w:t>.</w:t>
      </w:r>
      <w:r w:rsidR="00167D90" w:rsidRPr="003755E6">
        <w:rPr>
          <w:rFonts w:ascii="Times New Roman" w:hAnsi="Times New Roman" w:cs="Times New Roman"/>
          <w:sz w:val="24"/>
          <w:szCs w:val="24"/>
        </w:rPr>
        <w:fldChar w:fldCharType="begin" w:fldLock="1"/>
      </w:r>
      <w:r w:rsidR="006F6CB4">
        <w:rPr>
          <w:rFonts w:ascii="Times New Roman" w:hAnsi="Times New Roman" w:cs="Times New Roman"/>
          <w:sz w:val="24"/>
          <w:szCs w:val="24"/>
        </w:rPr>
        <w:instrText>ADDIN CSL_CITATION { "citationItems" : [ { "id" : "ITEM-1", "itemData" : { "DOI" : "10.1002/9783527613229", "ISBN" : "9783527613229", "ISSN" : "0009-8558", "author" : [ { "dropping-particle" : "", "family" : "Schwertmann", "given" : "U.", "non-dropping-particle" : "", "parse-names" : false, "suffix" : "" }, { "dropping-particle" : "", "family" : "Cornell", "given" : "RM.", "non-dropping-particle" : "", "parse-names" : false, "suffix" : "" } ], "container-title" : "Wiley-VCH Verlag Gmbh", "id" : "ITEM-1", "issued" : { "date-parts" : [ [ "2000", "4", "25" ] ] }, "publisher" : "Wiley-VCH Verlag GmbH", "publisher-place" : "Weinheim, Germany", "title" : "Iron Oxides in the Laboratary", "type" : "book" }, "uris" : [ "http://www.mendeley.com/documents/?uuid=62200266-4ca8-456a-a42c-4d91a7a4087b" ] } ], "mendeley" : { "formattedCitation" : "&lt;sup&gt;25&lt;/sup&gt;", "plainTextFormattedCitation" : "25", "previouslyFormattedCitation" : "&lt;sup&gt;25&lt;/sup&gt;" }, "properties" : { "noteIndex" : 0 }, "schema" : "https://github.com/citation-style-language/schema/raw/master/csl-citation.json" }</w:instrText>
      </w:r>
      <w:r w:rsidR="00167D90" w:rsidRPr="003755E6">
        <w:rPr>
          <w:rFonts w:ascii="Times New Roman" w:hAnsi="Times New Roman" w:cs="Times New Roman"/>
          <w:sz w:val="24"/>
          <w:szCs w:val="24"/>
        </w:rPr>
        <w:fldChar w:fldCharType="separate"/>
      </w:r>
      <w:r w:rsidR="006F6CB4" w:rsidRPr="006F6CB4">
        <w:rPr>
          <w:rFonts w:ascii="Times New Roman" w:hAnsi="Times New Roman" w:cs="Times New Roman"/>
          <w:noProof/>
          <w:sz w:val="24"/>
          <w:szCs w:val="24"/>
          <w:vertAlign w:val="superscript"/>
        </w:rPr>
        <w:t>25</w:t>
      </w:r>
      <w:r w:rsidR="00167D90" w:rsidRPr="003755E6">
        <w:rPr>
          <w:rFonts w:ascii="Times New Roman" w:hAnsi="Times New Roman" w:cs="Times New Roman"/>
          <w:sz w:val="24"/>
          <w:szCs w:val="24"/>
        </w:rPr>
        <w:fldChar w:fldCharType="end"/>
      </w:r>
      <w:r w:rsidR="00167D90" w:rsidRPr="003755E6">
        <w:rPr>
          <w:rFonts w:ascii="Times New Roman" w:hAnsi="Times New Roman" w:cs="Times New Roman"/>
          <w:sz w:val="24"/>
          <w:szCs w:val="24"/>
        </w:rPr>
        <w:t xml:space="preserve"> </w:t>
      </w:r>
      <w:r w:rsidR="00E50575" w:rsidRPr="003755E6">
        <w:rPr>
          <w:rFonts w:ascii="Times New Roman" w:hAnsi="Times New Roman" w:cs="Times New Roman"/>
          <w:sz w:val="24"/>
          <w:szCs w:val="24"/>
        </w:rPr>
        <w:t>Powdered c</w:t>
      </w:r>
      <w:commentRangeStart w:id="17"/>
      <w:r w:rsidR="00167D90" w:rsidRPr="003755E6">
        <w:rPr>
          <w:rFonts w:ascii="Times New Roman" w:hAnsi="Times New Roman" w:cs="Times New Roman"/>
          <w:sz w:val="24"/>
          <w:szCs w:val="24"/>
        </w:rPr>
        <w:t>alcium</w:t>
      </w:r>
      <w:commentRangeEnd w:id="17"/>
      <w:r w:rsidR="00E44B72" w:rsidRPr="003755E6">
        <w:rPr>
          <w:rStyle w:val="CommentReference"/>
          <w:rFonts w:ascii="Times New Roman" w:hAnsi="Times New Roman" w:cs="Times New Roman"/>
          <w:sz w:val="24"/>
          <w:szCs w:val="24"/>
        </w:rPr>
        <w:commentReference w:id="17"/>
      </w:r>
      <w:r w:rsidR="00167D90" w:rsidRPr="003755E6">
        <w:rPr>
          <w:rFonts w:ascii="Times New Roman" w:hAnsi="Times New Roman" w:cs="Times New Roman"/>
          <w:sz w:val="24"/>
          <w:szCs w:val="24"/>
        </w:rPr>
        <w:t xml:space="preserve"> montmorillonite ST</w:t>
      </w:r>
      <w:r w:rsidR="0052565F" w:rsidRPr="003755E6">
        <w:rPr>
          <w:rFonts w:ascii="Times New Roman" w:hAnsi="Times New Roman" w:cs="Times New Roman"/>
          <w:sz w:val="24"/>
          <w:szCs w:val="24"/>
        </w:rPr>
        <w:t>X-1b was ordered from the clay m</w:t>
      </w:r>
      <w:r w:rsidR="00167D90" w:rsidRPr="003755E6">
        <w:rPr>
          <w:rFonts w:ascii="Times New Roman" w:hAnsi="Times New Roman" w:cs="Times New Roman"/>
          <w:sz w:val="24"/>
          <w:szCs w:val="24"/>
        </w:rPr>
        <w:t>inerals society</w:t>
      </w:r>
      <w:r w:rsidR="00994948" w:rsidRPr="003755E6">
        <w:rPr>
          <w:rFonts w:ascii="Times New Roman" w:hAnsi="Times New Roman" w:cs="Times New Roman"/>
          <w:sz w:val="24"/>
          <w:szCs w:val="24"/>
        </w:rPr>
        <w:t xml:space="preserve"> (clays.org)</w:t>
      </w:r>
      <w:r w:rsidR="00E50575" w:rsidRPr="003755E6">
        <w:rPr>
          <w:rFonts w:ascii="Times New Roman" w:hAnsi="Times New Roman" w:cs="Times New Roman"/>
          <w:sz w:val="24"/>
          <w:szCs w:val="24"/>
        </w:rPr>
        <w:t>,</w:t>
      </w:r>
      <w:r w:rsidR="0085600F" w:rsidRPr="003755E6">
        <w:rPr>
          <w:rFonts w:ascii="Times New Roman" w:hAnsi="Times New Roman" w:cs="Times New Roman"/>
          <w:sz w:val="24"/>
          <w:szCs w:val="24"/>
        </w:rPr>
        <w:t xml:space="preserve"> </w:t>
      </w:r>
      <w:r w:rsidR="00C674DF" w:rsidRPr="003755E6">
        <w:rPr>
          <w:rFonts w:ascii="Times New Roman" w:hAnsi="Times New Roman" w:cs="Times New Roman"/>
          <w:sz w:val="24"/>
          <w:szCs w:val="24"/>
        </w:rPr>
        <w:t>re-equilibrated with</w:t>
      </w:r>
      <w:r w:rsidR="0085600F" w:rsidRPr="003755E6">
        <w:rPr>
          <w:rFonts w:ascii="Times New Roman" w:hAnsi="Times New Roman" w:cs="Times New Roman"/>
          <w:sz w:val="24"/>
          <w:szCs w:val="24"/>
        </w:rPr>
        <w:t xml:space="preserve"> sodium </w:t>
      </w:r>
      <w:r w:rsidR="00531401" w:rsidRPr="003755E6">
        <w:rPr>
          <w:rFonts w:ascii="Times New Roman" w:hAnsi="Times New Roman" w:cs="Times New Roman"/>
          <w:sz w:val="24"/>
          <w:szCs w:val="24"/>
        </w:rPr>
        <w:t xml:space="preserve">chloride </w:t>
      </w:r>
      <w:r w:rsidR="0085600F" w:rsidRPr="003755E6">
        <w:rPr>
          <w:rFonts w:ascii="Times New Roman" w:hAnsi="Times New Roman" w:cs="Times New Roman"/>
          <w:sz w:val="24"/>
          <w:szCs w:val="24"/>
        </w:rPr>
        <w:t xml:space="preserve">to allow for closer comparisons to previous studies of </w:t>
      </w:r>
      <w:r w:rsidR="00E45DBF">
        <w:rPr>
          <w:rFonts w:ascii="Times New Roman" w:hAnsi="Times New Roman" w:cs="Times New Roman"/>
          <w:sz w:val="24"/>
          <w:szCs w:val="24"/>
        </w:rPr>
        <w:t>Ra</w:t>
      </w:r>
      <w:r w:rsidR="0085600F" w:rsidRPr="003755E6">
        <w:rPr>
          <w:rFonts w:ascii="Times New Roman" w:hAnsi="Times New Roman" w:cs="Times New Roman"/>
          <w:sz w:val="24"/>
          <w:szCs w:val="24"/>
        </w:rPr>
        <w:t xml:space="preserve"> sorption to</w:t>
      </w:r>
      <w:r w:rsidR="00531401" w:rsidRPr="003755E6">
        <w:rPr>
          <w:rFonts w:ascii="Times New Roman" w:hAnsi="Times New Roman" w:cs="Times New Roman"/>
          <w:sz w:val="24"/>
          <w:szCs w:val="24"/>
        </w:rPr>
        <w:t xml:space="preserve"> Na-</w:t>
      </w:r>
      <w:r w:rsidR="0085600F" w:rsidRPr="003755E6">
        <w:rPr>
          <w:rFonts w:ascii="Times New Roman" w:hAnsi="Times New Roman" w:cs="Times New Roman"/>
          <w:sz w:val="24"/>
          <w:szCs w:val="24"/>
        </w:rPr>
        <w:t>montmorillonites</w:t>
      </w:r>
      <w:r w:rsidR="00E50575" w:rsidRPr="003755E6">
        <w:rPr>
          <w:rFonts w:ascii="Times New Roman" w:hAnsi="Times New Roman" w:cs="Times New Roman"/>
          <w:sz w:val="24"/>
          <w:szCs w:val="24"/>
        </w:rPr>
        <w:t>, and then cleaned of carbonates using standardized techniques</w:t>
      </w:r>
      <w:r w:rsidR="001F650E">
        <w:rPr>
          <w:rFonts w:ascii="Times New Roman" w:hAnsi="Times New Roman" w:cs="Times New Roman"/>
          <w:sz w:val="24"/>
          <w:szCs w:val="24"/>
        </w:rPr>
        <w:t>.</w:t>
      </w:r>
      <w:r w:rsidR="0085600F" w:rsidRPr="003755E6">
        <w:rPr>
          <w:rFonts w:ascii="Times New Roman" w:hAnsi="Times New Roman" w:cs="Times New Roman"/>
          <w:sz w:val="24"/>
          <w:szCs w:val="24"/>
        </w:rPr>
        <w:fldChar w:fldCharType="begin" w:fldLock="1"/>
      </w:r>
      <w:r w:rsidR="006F6CB4">
        <w:rPr>
          <w:rFonts w:ascii="Times New Roman" w:hAnsi="Times New Roman" w:cs="Times New Roman"/>
          <w:sz w:val="24"/>
          <w:szCs w:val="24"/>
        </w:rPr>
        <w:instrText>ADDIN CSL_CITATION { "citationItems" : [ { "id" : "ITEM-1", "itemData" : { "DOI" : "10.1007/s10967-013-2740-3", "ISSN" : "0236-5731", "author" : [ { "dropping-particle" : "", "family" : "Tamamura", "given" : "Shuji", "non-dropping-particle" : "", "parse-names" : false, "suffix" : "" }, { "dropping-particle" : "", "family" : "Takada", "given" : "Takahiro", "non-dropping-particle" : "", "parse-names" : false, "suffix" : "" }, { "dropping-particle" : "", "family" : "Tomita", "given" : "Junpei", "non-dropping-particle" : "", "parse-names" : false, "suffix" : "" }, { "dropping-particle" : "", "family" : "Nagao", "given" : "Seiya", "non-dropping-particle" : "", "parse-names" : false, "suffix" : "" }, { "dropping-particle" : "", "family" : "Fukushi", "given" : "Keisuke", "non-dropping-particle" : "", "parse-names" : false, "suffix" : "" }, { "dropping-particle" : "", "family" : "Yamamoto", "given" : "Masayoshi", "non-dropping-particle" : "", "parse-names" : false, "suffix" : "" } ], "container-title" : "Journal of Radioanalytical and Nuclear Chemistry", "id" : "ITEM-1", "issue" : "1", "issued" : { "date-parts" : [ [ "2013", "9", "8" ] ] }, "page" : "569-575", "title" : "Salinity dependence of 226Ra adsorption on montmorillonite and kaolinite", "type" : "article-journal", "volume" : "299" }, "uris" : [ "http://www.mendeley.com/documents/?uuid=5b3b4e7c-f852-48f5-abed-58007c466255" ] } ], "mendeley" : { "formattedCitation" : "&lt;sup&gt;20&lt;/sup&gt;", "plainTextFormattedCitation" : "20", "previouslyFormattedCitation" : "&lt;sup&gt;20&lt;/sup&gt;" }, "properties" : { "noteIndex" : 0 }, "schema" : "https://github.com/citation-style-language/schema/raw/master/csl-citation.json" }</w:instrText>
      </w:r>
      <w:r w:rsidR="0085600F" w:rsidRPr="003755E6">
        <w:rPr>
          <w:rFonts w:ascii="Times New Roman" w:hAnsi="Times New Roman" w:cs="Times New Roman"/>
          <w:sz w:val="24"/>
          <w:szCs w:val="24"/>
        </w:rPr>
        <w:fldChar w:fldCharType="separate"/>
      </w:r>
      <w:r w:rsidR="006F6CB4" w:rsidRPr="006F6CB4">
        <w:rPr>
          <w:rFonts w:ascii="Times New Roman" w:hAnsi="Times New Roman" w:cs="Times New Roman"/>
          <w:noProof/>
          <w:sz w:val="24"/>
          <w:szCs w:val="24"/>
          <w:vertAlign w:val="superscript"/>
        </w:rPr>
        <w:t>20</w:t>
      </w:r>
      <w:r w:rsidR="0085600F" w:rsidRPr="003755E6">
        <w:rPr>
          <w:rFonts w:ascii="Times New Roman" w:hAnsi="Times New Roman" w:cs="Times New Roman"/>
          <w:sz w:val="24"/>
          <w:szCs w:val="24"/>
        </w:rPr>
        <w:fldChar w:fldCharType="end"/>
      </w:r>
      <w:r w:rsidR="00B51EE3" w:rsidRPr="003755E6">
        <w:rPr>
          <w:rFonts w:ascii="Times New Roman" w:hAnsi="Times New Roman" w:cs="Times New Roman"/>
          <w:sz w:val="24"/>
          <w:szCs w:val="24"/>
        </w:rPr>
        <w:t xml:space="preserve"> </w:t>
      </w:r>
      <w:r w:rsidR="00F14C3E" w:rsidRPr="003755E6">
        <w:rPr>
          <w:rFonts w:ascii="Times New Roman" w:hAnsi="Times New Roman" w:cs="Times New Roman"/>
          <w:sz w:val="24"/>
          <w:szCs w:val="24"/>
        </w:rPr>
        <w:t>P</w:t>
      </w:r>
      <w:r w:rsidR="00FC3645" w:rsidRPr="003755E6">
        <w:rPr>
          <w:rFonts w:ascii="Times New Roman" w:hAnsi="Times New Roman" w:cs="Times New Roman"/>
          <w:sz w:val="24"/>
          <w:szCs w:val="24"/>
        </w:rPr>
        <w:t xml:space="preserve">yrite </w:t>
      </w:r>
      <w:r w:rsidR="003F60EB" w:rsidRPr="003755E6">
        <w:rPr>
          <w:rFonts w:ascii="Times New Roman" w:hAnsi="Times New Roman" w:cs="Times New Roman"/>
          <w:sz w:val="24"/>
          <w:szCs w:val="24"/>
        </w:rPr>
        <w:t>was ordered from</w:t>
      </w:r>
      <w:r w:rsidR="00EF62ED" w:rsidRPr="003755E6">
        <w:rPr>
          <w:rFonts w:ascii="Times New Roman" w:hAnsi="Times New Roman" w:cs="Times New Roman"/>
          <w:sz w:val="24"/>
          <w:szCs w:val="24"/>
        </w:rPr>
        <w:t xml:space="preserve"> Ward’s Science (www.wardsci.com)</w:t>
      </w:r>
      <w:r w:rsidR="003F60EB" w:rsidRPr="003755E6">
        <w:rPr>
          <w:rFonts w:ascii="Times New Roman" w:hAnsi="Times New Roman" w:cs="Times New Roman"/>
          <w:sz w:val="24"/>
          <w:szCs w:val="24"/>
        </w:rPr>
        <w:t xml:space="preserve">, ground using mortar and pestle, </w:t>
      </w:r>
      <w:r w:rsidR="002B323A" w:rsidRPr="003755E6">
        <w:rPr>
          <w:rFonts w:ascii="Times New Roman" w:hAnsi="Times New Roman" w:cs="Times New Roman"/>
          <w:sz w:val="24"/>
          <w:szCs w:val="24"/>
        </w:rPr>
        <w:t xml:space="preserve">passed through sieves to select for </w:t>
      </w:r>
      <w:r w:rsidR="003F60EB" w:rsidRPr="003755E6">
        <w:rPr>
          <w:rFonts w:ascii="Times New Roman" w:hAnsi="Times New Roman" w:cs="Times New Roman"/>
          <w:sz w:val="24"/>
          <w:szCs w:val="24"/>
        </w:rPr>
        <w:t xml:space="preserve">45-250 um </w:t>
      </w:r>
      <w:r w:rsidR="002B323A" w:rsidRPr="003755E6">
        <w:rPr>
          <w:rFonts w:ascii="Times New Roman" w:hAnsi="Times New Roman" w:cs="Times New Roman"/>
          <w:sz w:val="24"/>
          <w:szCs w:val="24"/>
        </w:rPr>
        <w:t>particles</w:t>
      </w:r>
      <w:r w:rsidR="00FC3645" w:rsidRPr="003755E6">
        <w:rPr>
          <w:rFonts w:ascii="Times New Roman" w:hAnsi="Times New Roman" w:cs="Times New Roman"/>
          <w:sz w:val="24"/>
          <w:szCs w:val="24"/>
        </w:rPr>
        <w:t>, and transferred to an</w:t>
      </w:r>
      <w:r w:rsidR="003F60EB" w:rsidRPr="003755E6">
        <w:rPr>
          <w:rFonts w:ascii="Times New Roman" w:hAnsi="Times New Roman" w:cs="Times New Roman"/>
          <w:sz w:val="24"/>
          <w:szCs w:val="24"/>
        </w:rPr>
        <w:t xml:space="preserve"> anaerobic glove bag </w:t>
      </w:r>
      <w:r w:rsidR="00FC3645" w:rsidRPr="003755E6">
        <w:rPr>
          <w:rFonts w:ascii="Times New Roman" w:hAnsi="Times New Roman" w:cs="Times New Roman"/>
          <w:sz w:val="24"/>
          <w:szCs w:val="24"/>
        </w:rPr>
        <w:t>(</w:t>
      </w:r>
      <w:r w:rsidR="003F60EB" w:rsidRPr="003755E6">
        <w:rPr>
          <w:rFonts w:ascii="Times New Roman" w:hAnsi="Times New Roman" w:cs="Times New Roman"/>
          <w:sz w:val="24"/>
          <w:szCs w:val="24"/>
        </w:rPr>
        <w:t xml:space="preserve">5% </w:t>
      </w:r>
      <w:r w:rsidR="00FC3645" w:rsidRPr="003755E6">
        <w:rPr>
          <w:rFonts w:ascii="Times New Roman" w:hAnsi="Times New Roman" w:cs="Times New Roman"/>
          <w:sz w:val="24"/>
          <w:szCs w:val="24"/>
        </w:rPr>
        <w:t>H</w:t>
      </w:r>
      <w:r w:rsidR="00FC3645" w:rsidRPr="003755E6">
        <w:rPr>
          <w:rFonts w:ascii="Times New Roman" w:hAnsi="Times New Roman" w:cs="Times New Roman"/>
          <w:sz w:val="24"/>
          <w:szCs w:val="24"/>
          <w:vertAlign w:val="subscript"/>
        </w:rPr>
        <w:t>2</w:t>
      </w:r>
      <w:r w:rsidR="00FC3645" w:rsidRPr="003755E6">
        <w:rPr>
          <w:rFonts w:ascii="Times New Roman" w:hAnsi="Times New Roman" w:cs="Times New Roman"/>
          <w:sz w:val="24"/>
          <w:szCs w:val="24"/>
        </w:rPr>
        <w:t xml:space="preserve">: </w:t>
      </w:r>
      <w:r w:rsidR="003F60EB" w:rsidRPr="003755E6">
        <w:rPr>
          <w:rFonts w:ascii="Times New Roman" w:hAnsi="Times New Roman" w:cs="Times New Roman"/>
          <w:sz w:val="24"/>
          <w:szCs w:val="24"/>
        </w:rPr>
        <w:t xml:space="preserve">95% </w:t>
      </w:r>
      <w:r w:rsidR="00FC3645" w:rsidRPr="003755E6">
        <w:rPr>
          <w:rFonts w:ascii="Times New Roman" w:hAnsi="Times New Roman" w:cs="Times New Roman"/>
          <w:sz w:val="24"/>
          <w:szCs w:val="24"/>
        </w:rPr>
        <w:t>N</w:t>
      </w:r>
      <w:r w:rsidR="00FC3645" w:rsidRPr="003755E6">
        <w:rPr>
          <w:rFonts w:ascii="Times New Roman" w:hAnsi="Times New Roman" w:cs="Times New Roman"/>
          <w:sz w:val="24"/>
          <w:szCs w:val="24"/>
          <w:vertAlign w:val="subscript"/>
        </w:rPr>
        <w:t>2</w:t>
      </w:r>
      <w:r w:rsidR="00FB5AD6" w:rsidRPr="003755E6">
        <w:rPr>
          <w:rFonts w:ascii="Times New Roman" w:hAnsi="Times New Roman" w:cs="Times New Roman"/>
          <w:sz w:val="24"/>
          <w:szCs w:val="24"/>
        </w:rPr>
        <w:t>: &lt; 1 ppm O</w:t>
      </w:r>
      <w:r w:rsidR="00FB5AD6" w:rsidRPr="003755E6">
        <w:rPr>
          <w:rFonts w:ascii="Times New Roman" w:hAnsi="Times New Roman" w:cs="Times New Roman"/>
          <w:sz w:val="24"/>
          <w:szCs w:val="24"/>
          <w:vertAlign w:val="subscript"/>
        </w:rPr>
        <w:t>2</w:t>
      </w:r>
      <w:r w:rsidR="00FC3645" w:rsidRPr="003755E6">
        <w:rPr>
          <w:rFonts w:ascii="Times New Roman" w:hAnsi="Times New Roman" w:cs="Times New Roman"/>
          <w:sz w:val="24"/>
          <w:szCs w:val="24"/>
        </w:rPr>
        <w:t>)</w:t>
      </w:r>
      <w:r w:rsidR="003F60EB" w:rsidRPr="003755E6">
        <w:rPr>
          <w:rFonts w:ascii="Times New Roman" w:hAnsi="Times New Roman" w:cs="Times New Roman"/>
          <w:sz w:val="24"/>
          <w:szCs w:val="24"/>
        </w:rPr>
        <w:t xml:space="preserve">. </w:t>
      </w:r>
      <w:r w:rsidR="00FC3645" w:rsidRPr="003755E6">
        <w:rPr>
          <w:rFonts w:ascii="Times New Roman" w:hAnsi="Times New Roman" w:cs="Times New Roman"/>
          <w:sz w:val="24"/>
          <w:szCs w:val="24"/>
        </w:rPr>
        <w:t>It was then</w:t>
      </w:r>
      <w:r w:rsidR="00483D6E" w:rsidRPr="003755E6">
        <w:rPr>
          <w:rFonts w:ascii="Times New Roman" w:hAnsi="Times New Roman" w:cs="Times New Roman"/>
          <w:sz w:val="24"/>
          <w:szCs w:val="24"/>
        </w:rPr>
        <w:t xml:space="preserve"> was washed in 6 N </w:t>
      </w:r>
      <w:proofErr w:type="spellStart"/>
      <w:r w:rsidR="00483D6E" w:rsidRPr="003755E6">
        <w:rPr>
          <w:rFonts w:ascii="Times New Roman" w:hAnsi="Times New Roman" w:cs="Times New Roman"/>
          <w:sz w:val="24"/>
          <w:szCs w:val="24"/>
        </w:rPr>
        <w:t>HCl</w:t>
      </w:r>
      <w:proofErr w:type="spellEnd"/>
      <w:r w:rsidR="00483D6E" w:rsidRPr="003755E6">
        <w:rPr>
          <w:rFonts w:ascii="Times New Roman" w:hAnsi="Times New Roman" w:cs="Times New Roman"/>
          <w:sz w:val="24"/>
          <w:szCs w:val="24"/>
        </w:rPr>
        <w:t xml:space="preserve"> overnight to </w:t>
      </w:r>
      <w:r w:rsidR="00531401" w:rsidRPr="003755E6">
        <w:rPr>
          <w:rFonts w:ascii="Times New Roman" w:hAnsi="Times New Roman" w:cs="Times New Roman"/>
          <w:sz w:val="24"/>
          <w:szCs w:val="24"/>
        </w:rPr>
        <w:t xml:space="preserve">dissolve </w:t>
      </w:r>
      <w:r w:rsidR="00483D6E" w:rsidRPr="003755E6">
        <w:rPr>
          <w:rFonts w:ascii="Times New Roman" w:hAnsi="Times New Roman" w:cs="Times New Roman"/>
          <w:sz w:val="24"/>
          <w:szCs w:val="24"/>
        </w:rPr>
        <w:t>any</w:t>
      </w:r>
      <w:r w:rsidR="00531401" w:rsidRPr="003755E6">
        <w:rPr>
          <w:rFonts w:ascii="Times New Roman" w:hAnsi="Times New Roman" w:cs="Times New Roman"/>
          <w:sz w:val="24"/>
          <w:szCs w:val="24"/>
        </w:rPr>
        <w:t xml:space="preserve"> thin</w:t>
      </w:r>
      <w:r w:rsidR="00F86C51" w:rsidRPr="003755E6">
        <w:rPr>
          <w:rFonts w:ascii="Times New Roman" w:hAnsi="Times New Roman" w:cs="Times New Roman"/>
          <w:sz w:val="24"/>
          <w:szCs w:val="24"/>
        </w:rPr>
        <w:t xml:space="preserve"> iron oxide coatings,</w:t>
      </w:r>
      <w:r w:rsidR="00F14C3E" w:rsidRPr="003755E6">
        <w:rPr>
          <w:rFonts w:ascii="Times New Roman" w:hAnsi="Times New Roman" w:cs="Times New Roman"/>
          <w:sz w:val="24"/>
          <w:szCs w:val="24"/>
        </w:rPr>
        <w:t xml:space="preserve"> </w:t>
      </w:r>
      <w:r w:rsidR="00980406" w:rsidRPr="003755E6">
        <w:rPr>
          <w:rFonts w:ascii="Times New Roman" w:hAnsi="Times New Roman" w:cs="Times New Roman"/>
          <w:sz w:val="24"/>
          <w:szCs w:val="24"/>
        </w:rPr>
        <w:t xml:space="preserve">rinsed </w:t>
      </w:r>
      <w:r w:rsidR="00483D6E" w:rsidRPr="003755E6">
        <w:rPr>
          <w:rFonts w:ascii="Times New Roman" w:hAnsi="Times New Roman" w:cs="Times New Roman"/>
          <w:sz w:val="24"/>
          <w:szCs w:val="24"/>
        </w:rPr>
        <w:t xml:space="preserve">with </w:t>
      </w:r>
      <w:r w:rsidR="00980406" w:rsidRPr="003755E6">
        <w:rPr>
          <w:rFonts w:ascii="Times New Roman" w:hAnsi="Times New Roman" w:cs="Times New Roman"/>
          <w:sz w:val="24"/>
          <w:szCs w:val="24"/>
        </w:rPr>
        <w:t xml:space="preserve">deoxygenated </w:t>
      </w:r>
      <w:r w:rsidR="00483D6E" w:rsidRPr="003755E6">
        <w:rPr>
          <w:rFonts w:ascii="Times New Roman" w:hAnsi="Times New Roman" w:cs="Times New Roman"/>
          <w:sz w:val="24"/>
          <w:szCs w:val="24"/>
        </w:rPr>
        <w:t>DI water</w:t>
      </w:r>
      <w:r w:rsidR="00980406" w:rsidRPr="003755E6">
        <w:rPr>
          <w:rFonts w:ascii="Times New Roman" w:hAnsi="Times New Roman" w:cs="Times New Roman"/>
          <w:sz w:val="24"/>
          <w:szCs w:val="24"/>
        </w:rPr>
        <w:t xml:space="preserve"> </w:t>
      </w:r>
      <w:r w:rsidR="00F14C3E" w:rsidRPr="003755E6">
        <w:rPr>
          <w:rFonts w:ascii="Times New Roman" w:hAnsi="Times New Roman" w:cs="Times New Roman"/>
          <w:sz w:val="24"/>
          <w:szCs w:val="24"/>
        </w:rPr>
        <w:t xml:space="preserve">three </w:t>
      </w:r>
      <w:r w:rsidR="00980406" w:rsidRPr="003755E6">
        <w:rPr>
          <w:rFonts w:ascii="Times New Roman" w:hAnsi="Times New Roman" w:cs="Times New Roman"/>
          <w:sz w:val="24"/>
          <w:szCs w:val="24"/>
        </w:rPr>
        <w:t>times</w:t>
      </w:r>
      <w:r w:rsidR="00B41C18" w:rsidRPr="003755E6">
        <w:rPr>
          <w:rFonts w:ascii="Times New Roman" w:hAnsi="Times New Roman" w:cs="Times New Roman"/>
          <w:sz w:val="24"/>
          <w:szCs w:val="24"/>
        </w:rPr>
        <w:t xml:space="preserve"> to remove </w:t>
      </w:r>
      <w:r w:rsidR="00F14C3E" w:rsidRPr="003755E6">
        <w:rPr>
          <w:rFonts w:ascii="Times New Roman" w:hAnsi="Times New Roman" w:cs="Times New Roman"/>
          <w:sz w:val="24"/>
          <w:szCs w:val="24"/>
        </w:rPr>
        <w:t>residual</w:t>
      </w:r>
      <w:r w:rsidR="00B41C18" w:rsidRPr="003755E6">
        <w:rPr>
          <w:rFonts w:ascii="Times New Roman" w:hAnsi="Times New Roman" w:cs="Times New Roman"/>
          <w:sz w:val="24"/>
          <w:szCs w:val="24"/>
        </w:rPr>
        <w:t xml:space="preserve"> acid</w:t>
      </w:r>
      <w:r w:rsidR="00F86C51" w:rsidRPr="003755E6">
        <w:rPr>
          <w:rFonts w:ascii="Times New Roman" w:hAnsi="Times New Roman" w:cs="Times New Roman"/>
          <w:sz w:val="24"/>
          <w:szCs w:val="24"/>
        </w:rPr>
        <w:t>, and</w:t>
      </w:r>
      <w:r w:rsidR="00483D6E" w:rsidRPr="003755E6">
        <w:rPr>
          <w:rFonts w:ascii="Times New Roman" w:hAnsi="Times New Roman" w:cs="Times New Roman"/>
          <w:sz w:val="24"/>
          <w:szCs w:val="24"/>
        </w:rPr>
        <w:t xml:space="preserve"> </w:t>
      </w:r>
      <w:r w:rsidR="002B323A" w:rsidRPr="003755E6">
        <w:rPr>
          <w:rFonts w:ascii="Times New Roman" w:hAnsi="Times New Roman" w:cs="Times New Roman"/>
          <w:sz w:val="24"/>
          <w:szCs w:val="24"/>
        </w:rPr>
        <w:t>dried anaerobically</w:t>
      </w:r>
      <w:r w:rsidR="00F14C3E" w:rsidRPr="003755E6">
        <w:rPr>
          <w:rFonts w:ascii="Times New Roman" w:hAnsi="Times New Roman" w:cs="Times New Roman"/>
          <w:sz w:val="24"/>
          <w:szCs w:val="24"/>
        </w:rPr>
        <w:t xml:space="preserve"> at room temperature</w:t>
      </w:r>
      <w:r w:rsidR="002B323A" w:rsidRPr="003755E6">
        <w:rPr>
          <w:rFonts w:ascii="Times New Roman" w:hAnsi="Times New Roman" w:cs="Times New Roman"/>
          <w:sz w:val="24"/>
          <w:szCs w:val="24"/>
        </w:rPr>
        <w:t xml:space="preserve"> in an open beaker</w:t>
      </w:r>
      <w:r w:rsidR="00483D6E" w:rsidRPr="003755E6">
        <w:rPr>
          <w:rFonts w:ascii="Times New Roman" w:hAnsi="Times New Roman" w:cs="Times New Roman"/>
          <w:sz w:val="24"/>
          <w:szCs w:val="24"/>
        </w:rPr>
        <w:t xml:space="preserve">. </w:t>
      </w:r>
      <w:r w:rsidR="00F14C3E" w:rsidRPr="003755E6">
        <w:rPr>
          <w:rFonts w:ascii="Times New Roman" w:hAnsi="Times New Roman" w:cs="Times New Roman"/>
          <w:sz w:val="24"/>
          <w:szCs w:val="24"/>
        </w:rPr>
        <w:t xml:space="preserve">The composition of </w:t>
      </w:r>
      <w:commentRangeStart w:id="18"/>
      <w:r w:rsidR="00F14C3E" w:rsidRPr="003755E6">
        <w:rPr>
          <w:rFonts w:ascii="Times New Roman" w:hAnsi="Times New Roman" w:cs="Times New Roman"/>
          <w:sz w:val="24"/>
          <w:szCs w:val="24"/>
        </w:rPr>
        <w:t>pyrite</w:t>
      </w:r>
      <w:commentRangeEnd w:id="18"/>
      <w:r w:rsidR="00557356" w:rsidRPr="003755E6">
        <w:rPr>
          <w:rStyle w:val="CommentReference"/>
          <w:rFonts w:ascii="Times New Roman" w:hAnsi="Times New Roman" w:cs="Times New Roman"/>
          <w:sz w:val="24"/>
          <w:szCs w:val="24"/>
        </w:rPr>
        <w:commentReference w:id="18"/>
      </w:r>
      <w:r w:rsidR="00F14C3E" w:rsidRPr="003755E6">
        <w:rPr>
          <w:rFonts w:ascii="Times New Roman" w:hAnsi="Times New Roman" w:cs="Times New Roman"/>
          <w:sz w:val="24"/>
          <w:szCs w:val="24"/>
        </w:rPr>
        <w:t xml:space="preserve">, </w:t>
      </w:r>
      <w:proofErr w:type="spellStart"/>
      <w:r w:rsidR="00F14C3E" w:rsidRPr="003755E6">
        <w:rPr>
          <w:rFonts w:ascii="Times New Roman" w:hAnsi="Times New Roman" w:cs="Times New Roman"/>
          <w:sz w:val="24"/>
          <w:szCs w:val="24"/>
        </w:rPr>
        <w:t>ferrihydrite</w:t>
      </w:r>
      <w:proofErr w:type="spellEnd"/>
      <w:r w:rsidR="00F14C3E" w:rsidRPr="003755E6">
        <w:rPr>
          <w:rFonts w:ascii="Times New Roman" w:hAnsi="Times New Roman" w:cs="Times New Roman"/>
          <w:sz w:val="24"/>
          <w:szCs w:val="24"/>
        </w:rPr>
        <w:t xml:space="preserve"> and goethite was confirmed using XRD, and surface area was measured for all minerals using BET </w:t>
      </w:r>
      <w:commentRangeStart w:id="19"/>
      <w:r w:rsidR="00F14C3E" w:rsidRPr="003755E6">
        <w:rPr>
          <w:rFonts w:ascii="Times New Roman" w:hAnsi="Times New Roman" w:cs="Times New Roman"/>
          <w:sz w:val="24"/>
          <w:szCs w:val="24"/>
        </w:rPr>
        <w:t>(table</w:t>
      </w:r>
      <w:commentRangeEnd w:id="19"/>
      <w:r w:rsidR="001F650E">
        <w:rPr>
          <w:rFonts w:ascii="Times New Roman" w:hAnsi="Times New Roman" w:cs="Times New Roman"/>
          <w:sz w:val="24"/>
          <w:szCs w:val="24"/>
        </w:rPr>
        <w:t xml:space="preserve"> S1</w:t>
      </w:r>
      <w:r w:rsidR="00531401" w:rsidRPr="003755E6">
        <w:rPr>
          <w:rStyle w:val="CommentReference"/>
          <w:rFonts w:ascii="Times New Roman" w:hAnsi="Times New Roman" w:cs="Times New Roman"/>
          <w:sz w:val="24"/>
          <w:szCs w:val="24"/>
        </w:rPr>
        <w:commentReference w:id="19"/>
      </w:r>
      <w:r w:rsidR="00F14C3E" w:rsidRPr="003755E6">
        <w:rPr>
          <w:rFonts w:ascii="Times New Roman" w:hAnsi="Times New Roman" w:cs="Times New Roman"/>
          <w:sz w:val="24"/>
          <w:szCs w:val="24"/>
        </w:rPr>
        <w:t>).</w:t>
      </w:r>
      <w:r w:rsidR="001F650E">
        <w:rPr>
          <w:rFonts w:ascii="Times New Roman" w:hAnsi="Times New Roman" w:cs="Times New Roman"/>
          <w:sz w:val="24"/>
          <w:szCs w:val="24"/>
        </w:rPr>
        <w:t xml:space="preserve"> Further information about mineral preparation can be found in the supporting information.</w:t>
      </w:r>
      <w:r w:rsidR="00F14C3E" w:rsidRPr="003755E6">
        <w:rPr>
          <w:rFonts w:ascii="Times New Roman" w:hAnsi="Times New Roman" w:cs="Times New Roman"/>
          <w:sz w:val="24"/>
          <w:szCs w:val="24"/>
        </w:rPr>
        <w:t xml:space="preserve"> </w:t>
      </w:r>
    </w:p>
    <w:p w14:paraId="4468AD1E" w14:textId="7B8B8A51" w:rsidR="007B346B" w:rsidRPr="003755E6" w:rsidRDefault="008976EC" w:rsidP="00CD082E">
      <w:pPr>
        <w:spacing w:line="480" w:lineRule="auto"/>
        <w:rPr>
          <w:rFonts w:ascii="Times New Roman" w:hAnsi="Times New Roman" w:cs="Times New Roman"/>
          <w:sz w:val="24"/>
          <w:szCs w:val="24"/>
        </w:rPr>
      </w:pPr>
      <w:r w:rsidRPr="003755E6">
        <w:rPr>
          <w:rFonts w:ascii="Times New Roman" w:hAnsi="Times New Roman" w:cs="Times New Roman"/>
          <w:sz w:val="24"/>
          <w:szCs w:val="24"/>
        </w:rPr>
        <w:tab/>
        <w:t>Isotherms were conducted using s</w:t>
      </w:r>
      <w:r w:rsidR="002B323A" w:rsidRPr="003755E6">
        <w:rPr>
          <w:rFonts w:ascii="Times New Roman" w:hAnsi="Times New Roman" w:cs="Times New Roman"/>
          <w:sz w:val="24"/>
          <w:szCs w:val="24"/>
        </w:rPr>
        <w:t>erum vials (200 mL)</w:t>
      </w:r>
      <w:r w:rsidR="00490D23" w:rsidRPr="003755E6">
        <w:rPr>
          <w:rFonts w:ascii="Times New Roman" w:hAnsi="Times New Roman" w:cs="Times New Roman"/>
          <w:sz w:val="24"/>
          <w:szCs w:val="24"/>
        </w:rPr>
        <w:t xml:space="preserve"> filled with 100 mL of 10 </w:t>
      </w:r>
      <w:proofErr w:type="spellStart"/>
      <w:r w:rsidR="00490D23" w:rsidRPr="003755E6">
        <w:rPr>
          <w:rFonts w:ascii="Times New Roman" w:hAnsi="Times New Roman" w:cs="Times New Roman"/>
          <w:sz w:val="24"/>
          <w:szCs w:val="24"/>
        </w:rPr>
        <w:t>mM</w:t>
      </w:r>
      <w:proofErr w:type="spellEnd"/>
      <w:r w:rsidR="00490D23" w:rsidRPr="003755E6">
        <w:rPr>
          <w:rFonts w:ascii="Times New Roman" w:hAnsi="Times New Roman" w:cs="Times New Roman"/>
          <w:sz w:val="24"/>
          <w:szCs w:val="24"/>
        </w:rPr>
        <w:t xml:space="preserve"> </w:t>
      </w:r>
      <w:proofErr w:type="spellStart"/>
      <w:r w:rsidR="00490D23" w:rsidRPr="003755E6">
        <w:rPr>
          <w:rFonts w:ascii="Times New Roman" w:hAnsi="Times New Roman" w:cs="Times New Roman"/>
          <w:sz w:val="24"/>
          <w:szCs w:val="24"/>
        </w:rPr>
        <w:t>NaCl</w:t>
      </w:r>
      <w:proofErr w:type="spellEnd"/>
      <w:r w:rsidR="00490D23" w:rsidRPr="003755E6">
        <w:rPr>
          <w:rFonts w:ascii="Times New Roman" w:hAnsi="Times New Roman" w:cs="Times New Roman"/>
          <w:sz w:val="24"/>
          <w:szCs w:val="24"/>
        </w:rPr>
        <w:t xml:space="preserve"> stock solution, 30 mg of</w:t>
      </w:r>
      <w:r w:rsidR="00F14C3E" w:rsidRPr="003755E6">
        <w:rPr>
          <w:rFonts w:ascii="Times New Roman" w:hAnsi="Times New Roman" w:cs="Times New Roman"/>
          <w:sz w:val="24"/>
          <w:szCs w:val="24"/>
        </w:rPr>
        <w:t xml:space="preserve"> a single</w:t>
      </w:r>
      <w:r w:rsidR="00490D23" w:rsidRPr="003755E6">
        <w:rPr>
          <w:rFonts w:ascii="Times New Roman" w:hAnsi="Times New Roman" w:cs="Times New Roman"/>
          <w:sz w:val="24"/>
          <w:szCs w:val="24"/>
        </w:rPr>
        <w:t xml:space="preserve"> </w:t>
      </w:r>
      <w:r w:rsidR="00F14C3E" w:rsidRPr="003755E6">
        <w:rPr>
          <w:rFonts w:ascii="Times New Roman" w:hAnsi="Times New Roman" w:cs="Times New Roman"/>
          <w:sz w:val="24"/>
          <w:szCs w:val="24"/>
        </w:rPr>
        <w:t xml:space="preserve">mineral </w:t>
      </w:r>
      <w:r w:rsidR="00490D23" w:rsidRPr="003755E6">
        <w:rPr>
          <w:rFonts w:ascii="Times New Roman" w:hAnsi="Times New Roman" w:cs="Times New Roman"/>
          <w:sz w:val="24"/>
          <w:szCs w:val="24"/>
        </w:rPr>
        <w:t xml:space="preserve">(except for the case of pyrite, where 40 mg was used), and 5-270 </w:t>
      </w:r>
      <w:proofErr w:type="spellStart"/>
      <w:r w:rsidR="00490D23" w:rsidRPr="003755E6">
        <w:rPr>
          <w:rFonts w:ascii="Times New Roman" w:hAnsi="Times New Roman" w:cs="Times New Roman"/>
          <w:sz w:val="24"/>
          <w:szCs w:val="24"/>
        </w:rPr>
        <w:t>Bq</w:t>
      </w:r>
      <w:proofErr w:type="spellEnd"/>
      <w:r w:rsidR="00490D23" w:rsidRPr="003755E6">
        <w:rPr>
          <w:rFonts w:ascii="Times New Roman" w:hAnsi="Times New Roman" w:cs="Times New Roman"/>
          <w:sz w:val="24"/>
          <w:szCs w:val="24"/>
        </w:rPr>
        <w:t xml:space="preserve"> of </w:t>
      </w:r>
      <w:r w:rsidR="002B323A" w:rsidRPr="00331799">
        <w:rPr>
          <w:rFonts w:ascii="Times New Roman" w:hAnsi="Times New Roman" w:cs="Times New Roman"/>
          <w:sz w:val="24"/>
          <w:szCs w:val="24"/>
          <w:vertAlign w:val="superscript"/>
        </w:rPr>
        <w:t>226</w:t>
      </w:r>
      <w:r w:rsidR="00490D23" w:rsidRPr="003755E6">
        <w:rPr>
          <w:rFonts w:ascii="Times New Roman" w:hAnsi="Times New Roman" w:cs="Times New Roman"/>
          <w:sz w:val="24"/>
          <w:szCs w:val="24"/>
        </w:rPr>
        <w:t xml:space="preserve">Ra </w:t>
      </w:r>
      <w:r w:rsidRPr="003755E6">
        <w:rPr>
          <w:rFonts w:ascii="Times New Roman" w:hAnsi="Times New Roman" w:cs="Times New Roman"/>
          <w:sz w:val="24"/>
          <w:szCs w:val="24"/>
        </w:rPr>
        <w:t>stock</w:t>
      </w:r>
      <w:r w:rsidR="00FF24E5" w:rsidRPr="003755E6">
        <w:rPr>
          <w:rFonts w:ascii="Times New Roman" w:hAnsi="Times New Roman" w:cs="Times New Roman"/>
          <w:sz w:val="24"/>
          <w:szCs w:val="24"/>
        </w:rPr>
        <w:t>. Experiments using pyrite were performed in an anaerobic glove ba</w:t>
      </w:r>
      <w:r w:rsidR="002B323A" w:rsidRPr="003755E6">
        <w:rPr>
          <w:rFonts w:ascii="Times New Roman" w:hAnsi="Times New Roman" w:cs="Times New Roman"/>
          <w:sz w:val="24"/>
          <w:szCs w:val="24"/>
        </w:rPr>
        <w:t>g, and all solutions were purged with N</w:t>
      </w:r>
      <w:r w:rsidR="002B323A" w:rsidRPr="003755E6">
        <w:rPr>
          <w:rFonts w:ascii="Times New Roman" w:hAnsi="Times New Roman" w:cs="Times New Roman"/>
          <w:sz w:val="24"/>
          <w:szCs w:val="24"/>
          <w:vertAlign w:val="subscript"/>
        </w:rPr>
        <w:t>2</w:t>
      </w:r>
      <w:r w:rsidR="002B323A" w:rsidRPr="003755E6">
        <w:rPr>
          <w:rFonts w:ascii="Times New Roman" w:hAnsi="Times New Roman" w:cs="Times New Roman"/>
          <w:sz w:val="24"/>
          <w:szCs w:val="24"/>
        </w:rPr>
        <w:t xml:space="preserve"> prior to placement in the anaerobic chamber</w:t>
      </w:r>
      <w:r w:rsidR="00FF24E5" w:rsidRPr="003755E6">
        <w:rPr>
          <w:rFonts w:ascii="Times New Roman" w:hAnsi="Times New Roman" w:cs="Times New Roman"/>
          <w:sz w:val="24"/>
          <w:szCs w:val="24"/>
        </w:rPr>
        <w:t xml:space="preserve">. The pH was </w:t>
      </w:r>
      <w:r w:rsidR="00FA7E83" w:rsidRPr="003755E6">
        <w:rPr>
          <w:rFonts w:ascii="Times New Roman" w:hAnsi="Times New Roman" w:cs="Times New Roman"/>
          <w:sz w:val="24"/>
          <w:szCs w:val="24"/>
        </w:rPr>
        <w:t>titrated</w:t>
      </w:r>
      <w:r w:rsidR="00FF24E5" w:rsidRPr="003755E6">
        <w:rPr>
          <w:rFonts w:ascii="Times New Roman" w:hAnsi="Times New Roman" w:cs="Times New Roman"/>
          <w:sz w:val="24"/>
          <w:szCs w:val="24"/>
        </w:rPr>
        <w:t xml:space="preserve"> to 3</w:t>
      </w:r>
      <w:proofErr w:type="gramStart"/>
      <w:r w:rsidR="00FF24E5" w:rsidRPr="003755E6">
        <w:rPr>
          <w:rFonts w:ascii="Times New Roman" w:hAnsi="Times New Roman" w:cs="Times New Roman"/>
          <w:sz w:val="24"/>
          <w:szCs w:val="24"/>
        </w:rPr>
        <w:t>,5,7</w:t>
      </w:r>
      <w:proofErr w:type="gramEnd"/>
      <w:r w:rsidR="00FF24E5" w:rsidRPr="003755E6">
        <w:rPr>
          <w:rFonts w:ascii="Times New Roman" w:hAnsi="Times New Roman" w:cs="Times New Roman"/>
          <w:sz w:val="24"/>
          <w:szCs w:val="24"/>
        </w:rPr>
        <w:t xml:space="preserve"> or 9 +/- 0.0</w:t>
      </w:r>
      <w:r w:rsidR="002B323A" w:rsidRPr="003755E6">
        <w:rPr>
          <w:rFonts w:ascii="Times New Roman" w:hAnsi="Times New Roman" w:cs="Times New Roman"/>
          <w:sz w:val="24"/>
          <w:szCs w:val="24"/>
        </w:rPr>
        <w:t xml:space="preserve">5 through use of an </w:t>
      </w:r>
      <w:proofErr w:type="spellStart"/>
      <w:r w:rsidR="002B323A" w:rsidRPr="003755E6">
        <w:rPr>
          <w:rFonts w:ascii="Times New Roman" w:hAnsi="Times New Roman" w:cs="Times New Roman"/>
          <w:sz w:val="24"/>
          <w:szCs w:val="24"/>
        </w:rPr>
        <w:t>autotitrator</w:t>
      </w:r>
      <w:proofErr w:type="spellEnd"/>
      <w:r w:rsidR="002B323A" w:rsidRPr="003755E6">
        <w:rPr>
          <w:rFonts w:ascii="Times New Roman" w:hAnsi="Times New Roman" w:cs="Times New Roman"/>
          <w:sz w:val="24"/>
          <w:szCs w:val="24"/>
        </w:rPr>
        <w:t>,</w:t>
      </w:r>
      <w:r w:rsidR="00FF24E5" w:rsidRPr="003755E6">
        <w:rPr>
          <w:rFonts w:ascii="Times New Roman" w:hAnsi="Times New Roman" w:cs="Times New Roman"/>
          <w:sz w:val="24"/>
          <w:szCs w:val="24"/>
        </w:rPr>
        <w:t xml:space="preserve"> and the bottle was sealed with a</w:t>
      </w:r>
      <w:r w:rsidR="00F14C3E" w:rsidRPr="003755E6">
        <w:rPr>
          <w:rFonts w:ascii="Times New Roman" w:hAnsi="Times New Roman" w:cs="Times New Roman"/>
          <w:sz w:val="24"/>
          <w:szCs w:val="24"/>
        </w:rPr>
        <w:t xml:space="preserve"> thick</w:t>
      </w:r>
      <w:r w:rsidR="00FF24E5" w:rsidRPr="003755E6">
        <w:rPr>
          <w:rFonts w:ascii="Times New Roman" w:hAnsi="Times New Roman" w:cs="Times New Roman"/>
          <w:sz w:val="24"/>
          <w:szCs w:val="24"/>
        </w:rPr>
        <w:t xml:space="preserve"> butyl stopper. Bottles were shaken for 24 hours</w:t>
      </w:r>
      <w:r w:rsidR="00F14C3E" w:rsidRPr="003755E6">
        <w:rPr>
          <w:rFonts w:ascii="Times New Roman" w:hAnsi="Times New Roman" w:cs="Times New Roman"/>
          <w:sz w:val="24"/>
          <w:szCs w:val="24"/>
        </w:rPr>
        <w:t xml:space="preserve"> to allow </w:t>
      </w:r>
      <w:r w:rsidR="005D7205" w:rsidRPr="003755E6">
        <w:rPr>
          <w:rFonts w:ascii="Times New Roman" w:hAnsi="Times New Roman" w:cs="Times New Roman"/>
          <w:sz w:val="24"/>
          <w:szCs w:val="24"/>
        </w:rPr>
        <w:t>sufficient time for sorption equilibrium</w:t>
      </w:r>
      <w:r w:rsidR="00CE127E">
        <w:rPr>
          <w:rFonts w:ascii="Times New Roman" w:hAnsi="Times New Roman" w:cs="Times New Roman"/>
          <w:sz w:val="24"/>
          <w:szCs w:val="24"/>
        </w:rPr>
        <w:t>.</w:t>
      </w:r>
      <w:r w:rsidR="00F14C3E" w:rsidRPr="003755E6">
        <w:rPr>
          <w:rFonts w:ascii="Times New Roman" w:hAnsi="Times New Roman" w:cs="Times New Roman"/>
          <w:sz w:val="24"/>
          <w:szCs w:val="24"/>
        </w:rPr>
        <w:fldChar w:fldCharType="begin" w:fldLock="1"/>
      </w:r>
      <w:r w:rsidR="006F6CB4">
        <w:rPr>
          <w:rFonts w:ascii="Times New Roman" w:hAnsi="Times New Roman" w:cs="Times New Roman"/>
          <w:sz w:val="24"/>
          <w:szCs w:val="24"/>
        </w:rPr>
        <w:instrText>ADDIN CSL_CITATION { "citationItems" : [ { "id" : "ITEM-1", "itemData" : { "DOI" : "10.1016/j.gca.2014.10.008", "ISSN" : "0016-7037", "author" : [ { "dropping-particle" : "", "family" : "Sajih", "given" : "M.", "non-dropping-particle" : "", "parse-names" : false, "suffix" : "" }, { "dropping-particle" : "", "family" : "Bryan", "given" : "N.D. D", "non-dropping-particle" : "", "parse-names" : false, "suffix" : "" }, { "dropping-particle" : "", "family" : "Livens", "given" : "F.R. R", "non-dropping-particle" : "", "parse-names" : false, "suffix" : "" }, { "dropping-particle" : "", "family" : "Vaughan", "given" : "D.J.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"ITEM-1", "issued" : { "date-parts" : [ [ "2014", "12" ] ] }, "page" : "150-163", "publisher" : "Elsevier Ltd", "title" : "Adsorption of radium and barium on goethite and ferrihydrite: A kinetic and surface complexation modelling study", "type" : "article-journal", "volume" : "146" }, "uris" : [ "http://www.mendeley.com/documents/?uuid=769c2bc2-3dc8-42fc-9bf1-f42bd5351186" ] } ], "mendeley" : { "formattedCitation" : "&lt;sup&gt;24&lt;/sup&gt;", "plainTextFormattedCitation" : "24", "previouslyFormattedCitation" : "&lt;sup&gt;24&lt;/sup&gt;" }, "properties" : { "noteIndex" : 0 }, "schema" : "https://github.com/citation-style-language/schema/raw/master/csl-citation.json" }</w:instrText>
      </w:r>
      <w:r w:rsidR="00F14C3E" w:rsidRPr="003755E6">
        <w:rPr>
          <w:rFonts w:ascii="Times New Roman" w:hAnsi="Times New Roman" w:cs="Times New Roman"/>
          <w:sz w:val="24"/>
          <w:szCs w:val="24"/>
        </w:rPr>
        <w:fldChar w:fldCharType="separate"/>
      </w:r>
      <w:r w:rsidR="006F6CB4" w:rsidRPr="006F6CB4">
        <w:rPr>
          <w:rFonts w:ascii="Times New Roman" w:hAnsi="Times New Roman" w:cs="Times New Roman"/>
          <w:noProof/>
          <w:sz w:val="24"/>
          <w:szCs w:val="24"/>
          <w:vertAlign w:val="superscript"/>
        </w:rPr>
        <w:t>24</w:t>
      </w:r>
      <w:r w:rsidR="00F14C3E" w:rsidRPr="003755E6">
        <w:rPr>
          <w:rFonts w:ascii="Times New Roman" w:hAnsi="Times New Roman" w:cs="Times New Roman"/>
          <w:sz w:val="24"/>
          <w:szCs w:val="24"/>
        </w:rPr>
        <w:fldChar w:fldCharType="end"/>
      </w:r>
      <w:r w:rsidR="00F14C3E" w:rsidRPr="003755E6">
        <w:rPr>
          <w:rFonts w:ascii="Times New Roman" w:hAnsi="Times New Roman" w:cs="Times New Roman"/>
          <w:sz w:val="24"/>
          <w:szCs w:val="24"/>
        </w:rPr>
        <w:t xml:space="preserve">  A kinetic study of Ra adsorption </w:t>
      </w:r>
      <w:r w:rsidR="005D7205" w:rsidRPr="003755E6">
        <w:rPr>
          <w:rFonts w:ascii="Times New Roman" w:hAnsi="Times New Roman" w:cs="Times New Roman"/>
          <w:sz w:val="24"/>
          <w:szCs w:val="24"/>
        </w:rPr>
        <w:t xml:space="preserve">to montmorillonite </w:t>
      </w:r>
      <w:r w:rsidR="003339A0" w:rsidRPr="003755E6">
        <w:rPr>
          <w:rFonts w:ascii="Times New Roman" w:hAnsi="Times New Roman" w:cs="Times New Roman"/>
          <w:sz w:val="24"/>
          <w:szCs w:val="24"/>
        </w:rPr>
        <w:t xml:space="preserve">confirmed </w:t>
      </w:r>
      <w:r w:rsidR="00162BC2" w:rsidRPr="003755E6">
        <w:rPr>
          <w:rFonts w:ascii="Times New Roman" w:hAnsi="Times New Roman" w:cs="Times New Roman"/>
          <w:sz w:val="24"/>
          <w:szCs w:val="24"/>
        </w:rPr>
        <w:t>24 hours</w:t>
      </w:r>
      <w:r w:rsidR="008028FC" w:rsidRPr="003755E6">
        <w:rPr>
          <w:rFonts w:ascii="Times New Roman" w:hAnsi="Times New Roman" w:cs="Times New Roman"/>
          <w:sz w:val="24"/>
          <w:szCs w:val="24"/>
        </w:rPr>
        <w:t xml:space="preserve"> </w:t>
      </w:r>
      <w:r w:rsidR="00CF467D" w:rsidRPr="003755E6">
        <w:rPr>
          <w:rFonts w:ascii="Times New Roman" w:hAnsi="Times New Roman" w:cs="Times New Roman"/>
          <w:sz w:val="24"/>
          <w:szCs w:val="24"/>
        </w:rPr>
        <w:t xml:space="preserve">is </w:t>
      </w:r>
      <w:r w:rsidR="00162BC2" w:rsidRPr="003755E6">
        <w:rPr>
          <w:rFonts w:ascii="Times New Roman" w:hAnsi="Times New Roman" w:cs="Times New Roman"/>
          <w:sz w:val="24"/>
          <w:szCs w:val="24"/>
        </w:rPr>
        <w:t xml:space="preserve">sufficient </w:t>
      </w:r>
      <w:r w:rsidR="00616615" w:rsidRPr="003755E6">
        <w:rPr>
          <w:rFonts w:ascii="Times New Roman" w:hAnsi="Times New Roman" w:cs="Times New Roman"/>
          <w:sz w:val="24"/>
          <w:szCs w:val="24"/>
        </w:rPr>
        <w:t xml:space="preserve">to achieve </w:t>
      </w:r>
      <w:r w:rsidR="00162BC2" w:rsidRPr="003755E6">
        <w:rPr>
          <w:rFonts w:ascii="Times New Roman" w:hAnsi="Times New Roman" w:cs="Times New Roman"/>
          <w:sz w:val="24"/>
          <w:szCs w:val="24"/>
        </w:rPr>
        <w:t>equilibrium</w:t>
      </w:r>
      <w:r w:rsidR="005D7205" w:rsidRPr="003755E6">
        <w:rPr>
          <w:rFonts w:ascii="Times New Roman" w:hAnsi="Times New Roman" w:cs="Times New Roman"/>
          <w:sz w:val="24"/>
          <w:szCs w:val="24"/>
        </w:rPr>
        <w:t>.</w:t>
      </w:r>
      <w:r w:rsidR="003755E6">
        <w:rPr>
          <w:rFonts w:ascii="Times New Roman" w:hAnsi="Times New Roman" w:cs="Times New Roman"/>
          <w:sz w:val="24"/>
          <w:szCs w:val="24"/>
        </w:rPr>
        <w:t xml:space="preserve"> </w:t>
      </w:r>
      <w:proofErr w:type="gramStart"/>
      <w:r w:rsidR="003755E6">
        <w:rPr>
          <w:rFonts w:ascii="Times New Roman" w:hAnsi="Times New Roman" w:cs="Times New Roman"/>
          <w:sz w:val="24"/>
          <w:szCs w:val="24"/>
        </w:rPr>
        <w:t>pH</w:t>
      </w:r>
      <w:proofErr w:type="gramEnd"/>
      <w:r w:rsidR="003755E6">
        <w:rPr>
          <w:rFonts w:ascii="Times New Roman" w:hAnsi="Times New Roman" w:cs="Times New Roman"/>
          <w:sz w:val="24"/>
          <w:szCs w:val="24"/>
        </w:rPr>
        <w:t xml:space="preserve"> was readjusted after</w:t>
      </w:r>
      <w:r w:rsidR="00CE127E">
        <w:rPr>
          <w:rFonts w:ascii="Times New Roman" w:hAnsi="Times New Roman" w:cs="Times New Roman"/>
          <w:sz w:val="24"/>
          <w:szCs w:val="24"/>
        </w:rPr>
        <w:t xml:space="preserve"> equilibration if necessary; details on this process are in the supporting information</w:t>
      </w:r>
      <w:r w:rsidR="003755E6">
        <w:rPr>
          <w:rFonts w:ascii="Times New Roman" w:hAnsi="Times New Roman" w:cs="Times New Roman"/>
          <w:sz w:val="24"/>
          <w:szCs w:val="24"/>
        </w:rPr>
        <w:t>.</w:t>
      </w:r>
      <w:r w:rsidR="004664DA" w:rsidRPr="003755E6">
        <w:rPr>
          <w:rFonts w:ascii="Times New Roman" w:hAnsi="Times New Roman" w:cs="Times New Roman"/>
          <w:sz w:val="24"/>
          <w:szCs w:val="24"/>
        </w:rPr>
        <w:t xml:space="preserve"> </w:t>
      </w:r>
      <w:r w:rsidR="002B323A" w:rsidRPr="003755E6">
        <w:rPr>
          <w:rFonts w:ascii="Times New Roman" w:hAnsi="Times New Roman" w:cs="Times New Roman"/>
          <w:sz w:val="24"/>
          <w:szCs w:val="24"/>
        </w:rPr>
        <w:t>Acid (</w:t>
      </w:r>
      <w:proofErr w:type="spellStart"/>
      <w:r w:rsidR="002B323A" w:rsidRPr="003755E6">
        <w:rPr>
          <w:rFonts w:ascii="Times New Roman" w:hAnsi="Times New Roman" w:cs="Times New Roman"/>
          <w:sz w:val="24"/>
          <w:szCs w:val="24"/>
        </w:rPr>
        <w:t>HCl</w:t>
      </w:r>
      <w:proofErr w:type="spellEnd"/>
      <w:r w:rsidR="002B323A" w:rsidRPr="003755E6">
        <w:rPr>
          <w:rFonts w:ascii="Times New Roman" w:hAnsi="Times New Roman" w:cs="Times New Roman"/>
          <w:sz w:val="24"/>
          <w:szCs w:val="24"/>
        </w:rPr>
        <w:t>) and base (</w:t>
      </w:r>
      <w:proofErr w:type="spellStart"/>
      <w:r w:rsidR="002B323A" w:rsidRPr="003755E6">
        <w:rPr>
          <w:rFonts w:ascii="Times New Roman" w:hAnsi="Times New Roman" w:cs="Times New Roman"/>
          <w:sz w:val="24"/>
          <w:szCs w:val="24"/>
        </w:rPr>
        <w:t>NaOH</w:t>
      </w:r>
      <w:proofErr w:type="spellEnd"/>
      <w:r w:rsidR="002B323A" w:rsidRPr="003755E6">
        <w:rPr>
          <w:rFonts w:ascii="Times New Roman" w:hAnsi="Times New Roman" w:cs="Times New Roman"/>
          <w:sz w:val="24"/>
          <w:szCs w:val="24"/>
        </w:rPr>
        <w:t>) v</w:t>
      </w:r>
      <w:r w:rsidR="004664DA" w:rsidRPr="003755E6">
        <w:rPr>
          <w:rFonts w:ascii="Times New Roman" w:hAnsi="Times New Roman" w:cs="Times New Roman"/>
          <w:sz w:val="24"/>
          <w:szCs w:val="24"/>
        </w:rPr>
        <w:t xml:space="preserve">olume additions did not exceed 5% of the original volume. Once </w:t>
      </w:r>
      <w:r w:rsidR="00646A4D" w:rsidRPr="003755E6">
        <w:rPr>
          <w:rFonts w:ascii="Times New Roman" w:hAnsi="Times New Roman" w:cs="Times New Roman"/>
          <w:sz w:val="24"/>
          <w:szCs w:val="24"/>
        </w:rPr>
        <w:t xml:space="preserve">re-titration </w:t>
      </w:r>
      <w:r w:rsidR="008C17F9" w:rsidRPr="003755E6">
        <w:rPr>
          <w:rFonts w:ascii="Times New Roman" w:hAnsi="Times New Roman" w:cs="Times New Roman"/>
          <w:sz w:val="24"/>
          <w:szCs w:val="24"/>
        </w:rPr>
        <w:t xml:space="preserve">and re-equilibration </w:t>
      </w:r>
      <w:r w:rsidR="00646A4D" w:rsidRPr="003755E6">
        <w:rPr>
          <w:rFonts w:ascii="Times New Roman" w:hAnsi="Times New Roman" w:cs="Times New Roman"/>
          <w:sz w:val="24"/>
          <w:szCs w:val="24"/>
        </w:rPr>
        <w:t>w</w:t>
      </w:r>
      <w:r w:rsidR="008C17F9" w:rsidRPr="003755E6">
        <w:rPr>
          <w:rFonts w:ascii="Times New Roman" w:hAnsi="Times New Roman" w:cs="Times New Roman"/>
          <w:sz w:val="24"/>
          <w:szCs w:val="24"/>
        </w:rPr>
        <w:t>ere</w:t>
      </w:r>
      <w:r w:rsidR="00646A4D" w:rsidRPr="003755E6">
        <w:rPr>
          <w:rFonts w:ascii="Times New Roman" w:hAnsi="Times New Roman" w:cs="Times New Roman"/>
          <w:sz w:val="24"/>
          <w:szCs w:val="24"/>
        </w:rPr>
        <w:t xml:space="preserve"> complete</w:t>
      </w:r>
      <w:r w:rsidR="004664DA" w:rsidRPr="003755E6">
        <w:rPr>
          <w:rFonts w:ascii="Times New Roman" w:hAnsi="Times New Roman" w:cs="Times New Roman"/>
          <w:sz w:val="24"/>
          <w:szCs w:val="24"/>
        </w:rPr>
        <w:t xml:space="preserve">, </w:t>
      </w:r>
      <w:r w:rsidR="008C17F9" w:rsidRPr="003755E6">
        <w:rPr>
          <w:rFonts w:ascii="Times New Roman" w:hAnsi="Times New Roman" w:cs="Times New Roman"/>
          <w:sz w:val="24"/>
          <w:szCs w:val="24"/>
        </w:rPr>
        <w:t xml:space="preserve">samples were </w:t>
      </w:r>
      <w:r w:rsidR="004664DA" w:rsidRPr="003755E6">
        <w:rPr>
          <w:rFonts w:ascii="Times New Roman" w:hAnsi="Times New Roman" w:cs="Times New Roman"/>
          <w:sz w:val="24"/>
          <w:szCs w:val="24"/>
        </w:rPr>
        <w:t>filtered using 0.2</w:t>
      </w:r>
      <w:r w:rsidR="00AD778A" w:rsidRPr="003755E6">
        <w:rPr>
          <w:rFonts w:ascii="Times New Roman" w:hAnsi="Times New Roman" w:cs="Times New Roman"/>
          <w:sz w:val="24"/>
          <w:szCs w:val="24"/>
        </w:rPr>
        <w:t>2</w:t>
      </w:r>
      <w:r w:rsidR="004664DA" w:rsidRPr="003755E6">
        <w:rPr>
          <w:rFonts w:ascii="Times New Roman" w:hAnsi="Times New Roman" w:cs="Times New Roman"/>
          <w:sz w:val="24"/>
          <w:szCs w:val="24"/>
        </w:rPr>
        <w:t xml:space="preserve"> </w:t>
      </w:r>
      <w:r w:rsidR="00A96F8E" w:rsidRPr="003755E6">
        <w:rPr>
          <w:rFonts w:ascii="Times New Roman" w:hAnsi="Times New Roman" w:cs="Times New Roman"/>
          <w:sz w:val="24"/>
          <w:szCs w:val="24"/>
        </w:rPr>
        <w:t>µ</w:t>
      </w:r>
      <w:r w:rsidR="004664DA" w:rsidRPr="003755E6">
        <w:rPr>
          <w:rFonts w:ascii="Times New Roman" w:hAnsi="Times New Roman" w:cs="Times New Roman"/>
          <w:sz w:val="24"/>
          <w:szCs w:val="24"/>
        </w:rPr>
        <w:t xml:space="preserve">m </w:t>
      </w:r>
      <w:r w:rsidR="00616615" w:rsidRPr="003755E6">
        <w:rPr>
          <w:rFonts w:ascii="Times New Roman" w:hAnsi="Times New Roman" w:cs="Times New Roman"/>
          <w:sz w:val="24"/>
          <w:szCs w:val="24"/>
        </w:rPr>
        <w:t xml:space="preserve">PES </w:t>
      </w:r>
      <w:r w:rsidR="004664DA" w:rsidRPr="003755E6">
        <w:rPr>
          <w:rFonts w:ascii="Times New Roman" w:hAnsi="Times New Roman" w:cs="Times New Roman"/>
          <w:sz w:val="24"/>
          <w:szCs w:val="24"/>
        </w:rPr>
        <w:t>filter</w:t>
      </w:r>
      <w:r w:rsidR="00AD778A" w:rsidRPr="003755E6">
        <w:rPr>
          <w:rFonts w:ascii="Times New Roman" w:hAnsi="Times New Roman" w:cs="Times New Roman"/>
          <w:sz w:val="24"/>
          <w:szCs w:val="24"/>
        </w:rPr>
        <w:t>s</w:t>
      </w:r>
      <w:r w:rsidR="004664DA" w:rsidRPr="003755E6">
        <w:rPr>
          <w:rFonts w:ascii="Times New Roman" w:hAnsi="Times New Roman" w:cs="Times New Roman"/>
          <w:sz w:val="24"/>
          <w:szCs w:val="24"/>
        </w:rPr>
        <w:t xml:space="preserve">, which </w:t>
      </w:r>
      <w:r w:rsidR="006366B1" w:rsidRPr="003755E6">
        <w:rPr>
          <w:rFonts w:ascii="Times New Roman" w:hAnsi="Times New Roman" w:cs="Times New Roman"/>
          <w:sz w:val="24"/>
          <w:szCs w:val="24"/>
        </w:rPr>
        <w:t xml:space="preserve">did </w:t>
      </w:r>
      <w:r w:rsidR="004664DA" w:rsidRPr="003755E6">
        <w:rPr>
          <w:rFonts w:ascii="Times New Roman" w:hAnsi="Times New Roman" w:cs="Times New Roman"/>
          <w:sz w:val="24"/>
          <w:szCs w:val="24"/>
        </w:rPr>
        <w:t xml:space="preserve">not </w:t>
      </w:r>
      <w:r w:rsidR="006366B1" w:rsidRPr="003755E6">
        <w:rPr>
          <w:rFonts w:ascii="Times New Roman" w:hAnsi="Times New Roman" w:cs="Times New Roman"/>
          <w:sz w:val="24"/>
          <w:szCs w:val="24"/>
        </w:rPr>
        <w:t xml:space="preserve">sorb </w:t>
      </w:r>
      <w:r w:rsidR="004664DA" w:rsidRPr="003755E6">
        <w:rPr>
          <w:rFonts w:ascii="Times New Roman" w:hAnsi="Times New Roman" w:cs="Times New Roman"/>
          <w:sz w:val="24"/>
          <w:szCs w:val="24"/>
        </w:rPr>
        <w:t xml:space="preserve">significant </w:t>
      </w:r>
      <w:r w:rsidR="006366B1" w:rsidRPr="003755E6">
        <w:rPr>
          <w:rFonts w:ascii="Times New Roman" w:hAnsi="Times New Roman" w:cs="Times New Roman"/>
          <w:sz w:val="24"/>
          <w:szCs w:val="24"/>
        </w:rPr>
        <w:t>quantities of Ra</w:t>
      </w:r>
      <w:r w:rsidR="00FA1FCF" w:rsidRPr="003755E6">
        <w:rPr>
          <w:rFonts w:ascii="Times New Roman" w:hAnsi="Times New Roman" w:cs="Times New Roman"/>
          <w:sz w:val="24"/>
          <w:szCs w:val="24"/>
        </w:rPr>
        <w:t>.</w:t>
      </w:r>
      <w:r w:rsidR="007B17F0" w:rsidRPr="003755E6">
        <w:rPr>
          <w:rFonts w:ascii="Times New Roman" w:hAnsi="Times New Roman" w:cs="Times New Roman"/>
          <w:sz w:val="24"/>
          <w:szCs w:val="24"/>
        </w:rPr>
        <w:t xml:space="preserve"> </w:t>
      </w:r>
      <w:r w:rsidR="007B17F0" w:rsidRPr="003755E6">
        <w:rPr>
          <w:rFonts w:ascii="Times New Roman" w:hAnsi="Times New Roman" w:cs="Times New Roman"/>
          <w:sz w:val="24"/>
          <w:szCs w:val="24"/>
        </w:rPr>
        <w:lastRenderedPageBreak/>
        <w:t>Experimental error wa</w:t>
      </w:r>
      <w:r w:rsidR="00FA1FCF" w:rsidRPr="003755E6">
        <w:rPr>
          <w:rFonts w:ascii="Times New Roman" w:hAnsi="Times New Roman" w:cs="Times New Roman"/>
          <w:sz w:val="24"/>
          <w:szCs w:val="24"/>
        </w:rPr>
        <w:t xml:space="preserve">s quantified by </w:t>
      </w:r>
      <w:r w:rsidR="007B17F0" w:rsidRPr="003755E6">
        <w:rPr>
          <w:rFonts w:ascii="Times New Roman" w:hAnsi="Times New Roman" w:cs="Times New Roman"/>
          <w:sz w:val="24"/>
          <w:szCs w:val="24"/>
        </w:rPr>
        <w:t>measuring the standard deviation of triplicates</w:t>
      </w:r>
      <w:r w:rsidR="00173974" w:rsidRPr="003755E6">
        <w:rPr>
          <w:rFonts w:ascii="Times New Roman" w:hAnsi="Times New Roman" w:cs="Times New Roman"/>
          <w:sz w:val="24"/>
          <w:szCs w:val="24"/>
        </w:rPr>
        <w:t xml:space="preserve"> for each data point</w:t>
      </w:r>
      <w:r w:rsidR="00FA1FCF" w:rsidRPr="003755E6">
        <w:rPr>
          <w:rFonts w:ascii="Times New Roman" w:hAnsi="Times New Roman" w:cs="Times New Roman"/>
          <w:sz w:val="24"/>
          <w:szCs w:val="24"/>
        </w:rPr>
        <w:t>.</w:t>
      </w:r>
    </w:p>
    <w:p w14:paraId="7D6B63E3" w14:textId="59BEFFCE" w:rsidR="00D91D3B" w:rsidRPr="003755E6" w:rsidRDefault="006B107C" w:rsidP="00CD082E">
      <w:pPr>
        <w:spacing w:line="480" w:lineRule="auto"/>
        <w:rPr>
          <w:rFonts w:ascii="Times New Roman" w:hAnsi="Times New Roman" w:cs="Times New Roman"/>
          <w:sz w:val="24"/>
          <w:szCs w:val="24"/>
        </w:rPr>
      </w:pPr>
      <w:r w:rsidRPr="003755E6">
        <w:rPr>
          <w:rFonts w:ascii="Times New Roman" w:hAnsi="Times New Roman" w:cs="Times New Roman"/>
          <w:b/>
          <w:sz w:val="24"/>
          <w:szCs w:val="24"/>
        </w:rPr>
        <w:t xml:space="preserve">Analytical Techniques. </w:t>
      </w:r>
      <w:r w:rsidR="007B346B" w:rsidRPr="003755E6">
        <w:rPr>
          <w:rFonts w:ascii="Times New Roman" w:hAnsi="Times New Roman" w:cs="Times New Roman"/>
          <w:sz w:val="24"/>
          <w:szCs w:val="24"/>
        </w:rPr>
        <w:t xml:space="preserve">Solutions of </w:t>
      </w:r>
      <w:r w:rsidR="008F7C4D" w:rsidRPr="003755E6">
        <w:rPr>
          <w:rFonts w:ascii="Times New Roman" w:hAnsi="Times New Roman" w:cs="Times New Roman"/>
          <w:sz w:val="24"/>
          <w:szCs w:val="24"/>
        </w:rPr>
        <w:t>Ra</w:t>
      </w:r>
      <w:r w:rsidR="007B346B" w:rsidRPr="003755E6">
        <w:rPr>
          <w:rFonts w:ascii="Times New Roman" w:hAnsi="Times New Roman" w:cs="Times New Roman"/>
          <w:sz w:val="24"/>
          <w:szCs w:val="24"/>
        </w:rPr>
        <w:t xml:space="preserve"> were quantified using scintillation counting.</w:t>
      </w:r>
      <w:r w:rsidR="009E6A32" w:rsidRPr="003755E6">
        <w:rPr>
          <w:rFonts w:ascii="Times New Roman" w:hAnsi="Times New Roman" w:cs="Times New Roman"/>
          <w:sz w:val="24"/>
          <w:szCs w:val="24"/>
        </w:rPr>
        <w:t xml:space="preserve"> Up to</w:t>
      </w:r>
      <w:r w:rsidR="007B346B" w:rsidRPr="003755E6">
        <w:rPr>
          <w:rFonts w:ascii="Times New Roman" w:hAnsi="Times New Roman" w:cs="Times New Roman"/>
          <w:sz w:val="24"/>
          <w:szCs w:val="24"/>
        </w:rPr>
        <w:t xml:space="preserve"> 10 mL of sample were mixed with 10 mL of </w:t>
      </w:r>
      <w:proofErr w:type="spellStart"/>
      <w:r w:rsidR="007B346B" w:rsidRPr="003755E6">
        <w:rPr>
          <w:rFonts w:ascii="Times New Roman" w:hAnsi="Times New Roman" w:cs="Times New Roman"/>
          <w:sz w:val="24"/>
          <w:szCs w:val="24"/>
        </w:rPr>
        <w:t>Ultima</w:t>
      </w:r>
      <w:proofErr w:type="spellEnd"/>
      <w:r w:rsidR="007B346B" w:rsidRPr="003755E6">
        <w:rPr>
          <w:rFonts w:ascii="Times New Roman" w:hAnsi="Times New Roman" w:cs="Times New Roman"/>
          <w:sz w:val="24"/>
          <w:szCs w:val="24"/>
        </w:rPr>
        <w:t xml:space="preserve"> Gold XR (Perkin Elmer) and sealed for 30 days to allow </w:t>
      </w:r>
      <w:r w:rsidR="00331799">
        <w:rPr>
          <w:rFonts w:ascii="Times New Roman" w:hAnsi="Times New Roman" w:cs="Times New Roman"/>
          <w:sz w:val="24"/>
          <w:szCs w:val="24"/>
          <w:vertAlign w:val="superscript"/>
        </w:rPr>
        <w:t>226</w:t>
      </w:r>
      <w:r w:rsidR="008F7C4D" w:rsidRPr="003755E6">
        <w:rPr>
          <w:rFonts w:ascii="Times New Roman" w:hAnsi="Times New Roman" w:cs="Times New Roman"/>
          <w:sz w:val="24"/>
          <w:szCs w:val="24"/>
        </w:rPr>
        <w:t>Ra</w:t>
      </w:r>
      <w:r w:rsidR="007B346B" w:rsidRPr="003755E6">
        <w:rPr>
          <w:rFonts w:ascii="Times New Roman" w:hAnsi="Times New Roman" w:cs="Times New Roman"/>
          <w:sz w:val="24"/>
          <w:szCs w:val="24"/>
        </w:rPr>
        <w:t xml:space="preserve"> to reach </w:t>
      </w:r>
      <w:r w:rsidR="009E6A32" w:rsidRPr="003755E6">
        <w:rPr>
          <w:rFonts w:ascii="Times New Roman" w:hAnsi="Times New Roman" w:cs="Times New Roman"/>
          <w:sz w:val="24"/>
          <w:szCs w:val="24"/>
        </w:rPr>
        <w:t>secular</w:t>
      </w:r>
      <w:commentRangeStart w:id="20"/>
      <w:r w:rsidR="007B346B" w:rsidRPr="003755E6">
        <w:rPr>
          <w:rFonts w:ascii="Times New Roman" w:hAnsi="Times New Roman" w:cs="Times New Roman"/>
          <w:sz w:val="24"/>
          <w:szCs w:val="24"/>
        </w:rPr>
        <w:t xml:space="preserve"> equilibrium </w:t>
      </w:r>
      <w:commentRangeEnd w:id="20"/>
      <w:r w:rsidR="006366B1" w:rsidRPr="003755E6">
        <w:rPr>
          <w:rStyle w:val="CommentReference"/>
          <w:rFonts w:ascii="Times New Roman" w:hAnsi="Times New Roman" w:cs="Times New Roman"/>
          <w:sz w:val="24"/>
          <w:szCs w:val="24"/>
        </w:rPr>
        <w:commentReference w:id="20"/>
      </w:r>
      <w:r w:rsidR="007B346B" w:rsidRPr="003755E6">
        <w:rPr>
          <w:rFonts w:ascii="Times New Roman" w:hAnsi="Times New Roman" w:cs="Times New Roman"/>
          <w:sz w:val="24"/>
          <w:szCs w:val="24"/>
        </w:rPr>
        <w:t xml:space="preserve">with its daughter products. The equilibrated samples were then counted using a Beckman Coulter </w:t>
      </w:r>
      <w:r w:rsidR="001B752A" w:rsidRPr="003755E6">
        <w:rPr>
          <w:rFonts w:ascii="Times New Roman" w:hAnsi="Times New Roman" w:cs="Times New Roman"/>
          <w:sz w:val="24"/>
          <w:szCs w:val="24"/>
        </w:rPr>
        <w:t xml:space="preserve">LS 6500 </w:t>
      </w:r>
      <w:r w:rsidR="007B346B" w:rsidRPr="003755E6">
        <w:rPr>
          <w:rFonts w:ascii="Times New Roman" w:hAnsi="Times New Roman" w:cs="Times New Roman"/>
          <w:sz w:val="24"/>
          <w:szCs w:val="24"/>
        </w:rPr>
        <w:t>scintillation counter</w:t>
      </w:r>
      <w:r w:rsidR="001B752A" w:rsidRPr="003755E6">
        <w:rPr>
          <w:rFonts w:ascii="Times New Roman" w:hAnsi="Times New Roman" w:cs="Times New Roman"/>
          <w:sz w:val="24"/>
          <w:szCs w:val="24"/>
        </w:rPr>
        <w:t>,</w:t>
      </w:r>
      <w:r w:rsidR="007B346B" w:rsidRPr="003755E6">
        <w:rPr>
          <w:rFonts w:ascii="Times New Roman" w:hAnsi="Times New Roman" w:cs="Times New Roman"/>
          <w:sz w:val="24"/>
          <w:szCs w:val="24"/>
        </w:rPr>
        <w:t xml:space="preserve"> and the resulting counts were compared to a calibration curve of </w:t>
      </w:r>
      <w:r w:rsidR="003505D1" w:rsidRPr="003755E6">
        <w:rPr>
          <w:rFonts w:ascii="Times New Roman" w:hAnsi="Times New Roman" w:cs="Times New Roman"/>
          <w:sz w:val="24"/>
          <w:szCs w:val="24"/>
        </w:rPr>
        <w:t xml:space="preserve">similarly prepared </w:t>
      </w:r>
      <w:r w:rsidR="008F7C4D" w:rsidRPr="003755E6">
        <w:rPr>
          <w:rFonts w:ascii="Times New Roman" w:hAnsi="Times New Roman" w:cs="Times New Roman"/>
          <w:sz w:val="24"/>
          <w:szCs w:val="24"/>
        </w:rPr>
        <w:t>226-Ra</w:t>
      </w:r>
      <w:r w:rsidR="007B346B" w:rsidRPr="003755E6">
        <w:rPr>
          <w:rFonts w:ascii="Times New Roman" w:hAnsi="Times New Roman" w:cs="Times New Roman"/>
          <w:sz w:val="24"/>
          <w:szCs w:val="24"/>
        </w:rPr>
        <w:t xml:space="preserve"> standards to determine solution activities. </w:t>
      </w:r>
      <w:r w:rsidR="00616615" w:rsidRPr="003755E6">
        <w:rPr>
          <w:rFonts w:ascii="Times New Roman" w:hAnsi="Times New Roman" w:cs="Times New Roman"/>
          <w:sz w:val="24"/>
          <w:szCs w:val="24"/>
        </w:rPr>
        <w:t>T</w:t>
      </w:r>
      <w:r w:rsidR="007B346B" w:rsidRPr="003755E6">
        <w:rPr>
          <w:rFonts w:ascii="Times New Roman" w:hAnsi="Times New Roman" w:cs="Times New Roman"/>
          <w:sz w:val="24"/>
          <w:szCs w:val="24"/>
        </w:rPr>
        <w:t>his was sufficient to determine the extent of sorption and develop isotherms</w:t>
      </w:r>
      <w:r w:rsidR="00616615" w:rsidRPr="003755E6">
        <w:rPr>
          <w:rFonts w:ascii="Times New Roman" w:hAnsi="Times New Roman" w:cs="Times New Roman"/>
          <w:sz w:val="24"/>
          <w:szCs w:val="24"/>
        </w:rPr>
        <w:t xml:space="preserve">, with the single exception of experiments using </w:t>
      </w:r>
      <w:proofErr w:type="spellStart"/>
      <w:r w:rsidR="00616615" w:rsidRPr="003755E6">
        <w:rPr>
          <w:rFonts w:ascii="Times New Roman" w:hAnsi="Times New Roman" w:cs="Times New Roman"/>
          <w:sz w:val="24"/>
          <w:szCs w:val="24"/>
        </w:rPr>
        <w:t>ferrihydrite</w:t>
      </w:r>
      <w:proofErr w:type="spellEnd"/>
      <w:r w:rsidR="00616615" w:rsidRPr="003755E6">
        <w:rPr>
          <w:rFonts w:ascii="Times New Roman" w:hAnsi="Times New Roman" w:cs="Times New Roman"/>
          <w:sz w:val="24"/>
          <w:szCs w:val="24"/>
        </w:rPr>
        <w:t xml:space="preserve"> at pH 9, where gamma spect</w:t>
      </w:r>
      <w:r w:rsidR="00331799">
        <w:rPr>
          <w:rFonts w:ascii="Times New Roman" w:hAnsi="Times New Roman" w:cs="Times New Roman"/>
          <w:sz w:val="24"/>
          <w:szCs w:val="24"/>
        </w:rPr>
        <w:t>roscopy was used to quantify Ra</w:t>
      </w:r>
      <w:r w:rsidR="007B346B" w:rsidRPr="003755E6">
        <w:rPr>
          <w:rFonts w:ascii="Times New Roman" w:hAnsi="Times New Roman" w:cs="Times New Roman"/>
          <w:sz w:val="24"/>
          <w:szCs w:val="24"/>
        </w:rPr>
        <w:t>.</w:t>
      </w:r>
      <w:r w:rsidR="00331799">
        <w:rPr>
          <w:rFonts w:ascii="Times New Roman" w:hAnsi="Times New Roman" w:cs="Times New Roman"/>
          <w:sz w:val="24"/>
          <w:szCs w:val="24"/>
        </w:rPr>
        <w:t xml:space="preserve"> Details of the gamma spectroscopy and </w:t>
      </w:r>
      <w:r w:rsidR="00331799">
        <w:rPr>
          <w:rFonts w:ascii="Times New Roman" w:hAnsi="Times New Roman" w:cs="Times New Roman"/>
          <w:sz w:val="24"/>
          <w:szCs w:val="24"/>
          <w:vertAlign w:val="superscript"/>
        </w:rPr>
        <w:t>226</w:t>
      </w:r>
      <w:r w:rsidR="00331799">
        <w:rPr>
          <w:rFonts w:ascii="Times New Roman" w:hAnsi="Times New Roman" w:cs="Times New Roman"/>
          <w:sz w:val="24"/>
          <w:szCs w:val="24"/>
        </w:rPr>
        <w:t>Ra standards are in the supporting information.</w:t>
      </w:r>
    </w:p>
    <w:p w14:paraId="315C2F78" w14:textId="07AE7BBD" w:rsidR="00FA1FCF" w:rsidRPr="003755E6" w:rsidRDefault="006B107C" w:rsidP="00CD082E">
      <w:pPr>
        <w:spacing w:line="480" w:lineRule="auto"/>
        <w:rPr>
          <w:rFonts w:ascii="Times New Roman" w:hAnsi="Times New Roman" w:cs="Times New Roman"/>
          <w:sz w:val="24"/>
          <w:szCs w:val="24"/>
        </w:rPr>
      </w:pPr>
      <w:r w:rsidRPr="003755E6">
        <w:rPr>
          <w:rFonts w:ascii="Times New Roman" w:hAnsi="Times New Roman" w:cs="Times New Roman"/>
          <w:b/>
          <w:sz w:val="24"/>
          <w:szCs w:val="24"/>
        </w:rPr>
        <w:t>Surface Complexation Modeling.</w:t>
      </w:r>
      <w:r w:rsidRPr="003755E6">
        <w:rPr>
          <w:rFonts w:ascii="Times New Roman" w:hAnsi="Times New Roman" w:cs="Times New Roman"/>
          <w:sz w:val="24"/>
          <w:szCs w:val="24"/>
        </w:rPr>
        <w:t xml:space="preserve"> </w:t>
      </w:r>
      <w:r w:rsidR="00F40708" w:rsidRPr="003755E6">
        <w:rPr>
          <w:rFonts w:ascii="Times New Roman" w:hAnsi="Times New Roman" w:cs="Times New Roman"/>
          <w:sz w:val="24"/>
          <w:szCs w:val="24"/>
        </w:rPr>
        <w:t xml:space="preserve">Radium binding to mineral surfaces was modeled through a </w:t>
      </w:r>
      <w:r w:rsidR="00476ACB" w:rsidRPr="003755E6">
        <w:rPr>
          <w:rFonts w:ascii="Times New Roman" w:hAnsi="Times New Roman" w:cs="Times New Roman"/>
          <w:sz w:val="24"/>
          <w:szCs w:val="24"/>
        </w:rPr>
        <w:t>double diffuse layer (DDL)</w:t>
      </w:r>
      <w:r w:rsidR="00F40708" w:rsidRPr="003755E6">
        <w:rPr>
          <w:rFonts w:ascii="Times New Roman" w:hAnsi="Times New Roman" w:cs="Times New Roman"/>
          <w:sz w:val="24"/>
          <w:szCs w:val="24"/>
        </w:rPr>
        <w:t xml:space="preserve"> surface complexation</w:t>
      </w:r>
      <w:r w:rsidR="00476ACB" w:rsidRPr="003755E6">
        <w:rPr>
          <w:rFonts w:ascii="Times New Roman" w:hAnsi="Times New Roman" w:cs="Times New Roman"/>
          <w:sz w:val="24"/>
          <w:szCs w:val="24"/>
        </w:rPr>
        <w:t xml:space="preserve"> model</w:t>
      </w:r>
      <w:r w:rsidR="00894976">
        <w:rPr>
          <w:rFonts w:ascii="Times New Roman" w:hAnsi="Times New Roman" w:cs="Times New Roman"/>
          <w:sz w:val="24"/>
          <w:szCs w:val="24"/>
        </w:rPr>
        <w:t xml:space="preserve"> implemented in PHREEQC.</w:t>
      </w:r>
      <w:r w:rsidR="00570A6F" w:rsidRPr="003755E6">
        <w:rPr>
          <w:rFonts w:ascii="Times New Roman" w:hAnsi="Times New Roman" w:cs="Times New Roman"/>
          <w:sz w:val="24"/>
          <w:szCs w:val="24"/>
        </w:rPr>
        <w:fldChar w:fldCharType="begin" w:fldLock="1"/>
      </w:r>
      <w:r w:rsidR="006F6CB4">
        <w:rPr>
          <w:rFonts w:ascii="Times New Roman" w:hAnsi="Times New Roman" w:cs="Times New Roman"/>
          <w:sz w:val="24"/>
          <w:szCs w:val="24"/>
        </w:rPr>
        <w:instrText>ADDIN CSL_CITATION { "citationItems" : [ { "id" : "ITEM-1", "itemData" : { "author" : [ { "dropping-particle" : "", "family" : "Parkhurst", "given" : "D.L.", "non-dropping-particle" : "", "parse-names" : false, "suffix" : "" }, { "dropping-particle" : "", "family" : "Appela", "given" : "C.A.J.", "non-dropping-particle" : "", "parse-names" : false, "suffix" : "" } ], "container-title" : "U.S. Geological Survey Techniques and Methods", "id" : "ITEM-1", "issued" : { "date-parts" : [ [ "2013" ] ] }, "title" : "Description of Input and Examples for PHREEQC Version 3 \u2014 A Computer Program for Speciation , Batch-Reaction , One-Dimensional Transport , and Inverse Geochemical Calculations Chapter 43 of", "type" : "report" }, "uris" : [ "http://www.mendeley.com/documents/?uuid=f1590749-b157-45cb-b05a-2b66f88015b5" ] } ], "mendeley" : { "formattedCitation" : "&lt;sup&gt;26&lt;/sup&gt;", "plainTextFormattedCitation" : "26", "previouslyFormattedCitation" : "&lt;sup&gt;26&lt;/sup&gt;" }, "properties" : { "noteIndex" : 0 }, "schema" : "https://github.com/citation-style-language/schema/raw/master/csl-citation.json" }</w:instrText>
      </w:r>
      <w:r w:rsidR="00570A6F" w:rsidRPr="003755E6">
        <w:rPr>
          <w:rFonts w:ascii="Times New Roman" w:hAnsi="Times New Roman" w:cs="Times New Roman"/>
          <w:sz w:val="24"/>
          <w:szCs w:val="24"/>
        </w:rPr>
        <w:fldChar w:fldCharType="separate"/>
      </w:r>
      <w:r w:rsidR="006F6CB4" w:rsidRPr="006F6CB4">
        <w:rPr>
          <w:rFonts w:ascii="Times New Roman" w:hAnsi="Times New Roman" w:cs="Times New Roman"/>
          <w:noProof/>
          <w:sz w:val="24"/>
          <w:szCs w:val="24"/>
          <w:vertAlign w:val="superscript"/>
        </w:rPr>
        <w:t>26</w:t>
      </w:r>
      <w:r w:rsidR="00570A6F" w:rsidRPr="003755E6">
        <w:rPr>
          <w:rFonts w:ascii="Times New Roman" w:hAnsi="Times New Roman" w:cs="Times New Roman"/>
          <w:sz w:val="24"/>
          <w:szCs w:val="24"/>
        </w:rPr>
        <w:fldChar w:fldCharType="end"/>
      </w:r>
      <w:r w:rsidR="00476ACB" w:rsidRPr="003755E6">
        <w:rPr>
          <w:rFonts w:ascii="Times New Roman" w:hAnsi="Times New Roman" w:cs="Times New Roman"/>
          <w:sz w:val="24"/>
          <w:szCs w:val="24"/>
        </w:rPr>
        <w:t xml:space="preserve"> </w:t>
      </w:r>
      <w:r w:rsidR="006C06F1" w:rsidRPr="003755E6">
        <w:rPr>
          <w:rFonts w:ascii="Times New Roman" w:hAnsi="Times New Roman" w:cs="Times New Roman"/>
          <w:sz w:val="24"/>
          <w:szCs w:val="24"/>
        </w:rPr>
        <w:t>R</w:t>
      </w:r>
      <w:r w:rsidR="003F3B39" w:rsidRPr="003755E6">
        <w:rPr>
          <w:rFonts w:ascii="Times New Roman" w:hAnsi="Times New Roman" w:cs="Times New Roman"/>
          <w:sz w:val="24"/>
          <w:szCs w:val="24"/>
        </w:rPr>
        <w:t>eaction f</w:t>
      </w:r>
      <w:r w:rsidR="00982393" w:rsidRPr="003755E6">
        <w:rPr>
          <w:rFonts w:ascii="Times New Roman" w:hAnsi="Times New Roman" w:cs="Times New Roman"/>
          <w:sz w:val="24"/>
          <w:szCs w:val="24"/>
        </w:rPr>
        <w:t xml:space="preserve">ormulations developed from </w:t>
      </w:r>
      <w:r w:rsidR="00ED2BF3" w:rsidRPr="003755E6">
        <w:rPr>
          <w:rFonts w:ascii="Times New Roman" w:hAnsi="Times New Roman" w:cs="Times New Roman"/>
          <w:sz w:val="24"/>
          <w:szCs w:val="24"/>
        </w:rPr>
        <w:t>spectroscopic measurements</w:t>
      </w:r>
      <w:r w:rsidR="006C06F1" w:rsidRPr="003755E6">
        <w:rPr>
          <w:rFonts w:ascii="Times New Roman" w:hAnsi="Times New Roman" w:cs="Times New Roman"/>
          <w:sz w:val="24"/>
          <w:szCs w:val="24"/>
        </w:rPr>
        <w:t xml:space="preserve"> and used in previous studies</w:t>
      </w:r>
      <w:r w:rsidR="00FC08DE" w:rsidRPr="003755E6">
        <w:rPr>
          <w:rFonts w:ascii="Times New Roman" w:hAnsi="Times New Roman" w:cs="Times New Roman"/>
          <w:sz w:val="24"/>
          <w:szCs w:val="24"/>
        </w:rPr>
        <w:t xml:space="preserve"> were used to fit the experimental data</w:t>
      </w:r>
      <w:r w:rsidR="00894976">
        <w:rPr>
          <w:rFonts w:ascii="Times New Roman" w:hAnsi="Times New Roman" w:cs="Times New Roman"/>
          <w:sz w:val="24"/>
          <w:szCs w:val="24"/>
        </w:rPr>
        <w:t>.</w:t>
      </w:r>
      <w:commentRangeStart w:id="21"/>
      <w:r w:rsidR="003F3B39" w:rsidRPr="003755E6">
        <w:rPr>
          <w:rFonts w:ascii="Times New Roman" w:hAnsi="Times New Roman" w:cs="Times New Roman"/>
          <w:sz w:val="24"/>
          <w:szCs w:val="24"/>
        </w:rPr>
        <w:fldChar w:fldCharType="begin" w:fldLock="1"/>
      </w:r>
      <w:r w:rsidR="006F6CB4">
        <w:rPr>
          <w:rFonts w:ascii="Times New Roman" w:hAnsi="Times New Roman" w:cs="Times New Roman"/>
          <w:sz w:val="24"/>
          <w:szCs w:val="24"/>
        </w:rPr>
        <w:instrText>ADDIN CSL_CITATION { "citationItems" : [ { "id" : "ITEM-1", "itemData" : { "DOI" : "10.1016/j.gca.2014.10.008", "ISSN" : "0016-7037", "author" : [ { "dropping-particle" : "", "family" : "Sajih", "given" : "M.", "non-dropping-particle" : "", "parse-names" : false, "suffix" : "" }, { "dropping-particle" : "", "family" : "Bryan", "given" : "N.D. D", "non-dropping-particle" : "", "parse-names" : false, "suffix" : "" }, { "dropping-particle" : "", "family" : "Livens", "given" : "F.R. R", "non-dropping-particle" : "", "parse-names" : false, "suffix" : "" }, { "dropping-particle" : "", "family" : "Vaughan", "given" : "D.J.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"ITEM-1", "issued" : { "date-parts" : [ [ "2014", "12" ] ] }, "page" : "150-163", "publisher" : "Elsevier Ltd", "title" : "Adsorption of radium and barium on goethite and ferrihydrite: A kinetic and surface complexation modelling study", "type" : "article-journal", "volume" : "146" }, "uris" : [ "http://www.mendeley.com/documents/?uuid=769c2bc2-3dc8-42fc-9bf1-f42bd5351186" ] }, { "id" : "ITEM-2", "itemData" : { "DOI" : "10.1016/j.gca.2006.01.006", "ISBN" : "0016-7037", "ISSN" : "00167037", "abstract" : "Despite the fact that the bulk compositions of most low temperature natural surface waters, groundwaters, and porewaters are heavily influenced by alkaline earths, an understanding of the development of proton surface charge in the presence of alkaline earth adsorption on the surfaces of minerals is lacking. In particular, models of speciation at the mineral-water interface in systems involving alkaline earths need to be established for a range of different minerals. In the present study, X-ray standing wave results for Sr2+ adsorption on rutile as a tetranuclear complex [Fenter, P., Cheng, L., Rihs, S., Machesky, M., Bedyzk, M.D., Sturchio, N.C., 2000. Electrical double-layer structure at the rutile-water interface as observed in situ with small-period X-ray standing waves. J. Colloid Interface Sci. 225, 154-165] are used as constraints for all the alkaline earths in surface complexation simulations of proton surface charge, metal adsorption, and electrokinetic experiments referring to wide ranges of pH, ionic strength, surface coverage, and type of oxide. The tetranuclear reaction{A formula is presented}predominates for the large cations Sr2+ and Ba2+ (and presumably Ra2+), consistent with X-ray results. In contrast, the mononuclear reaction{A formula is presented}predominates for the much smaller Mg2+ (and presumably Be2+), with minor amounts of the tetranuclear reaction. Both reaction types appear to be important for the intermediate size Ca2+. For all the alkaline earths on all oxides, the proportions of the different reaction types vary systematically as a function of pH, ionic strength, and surface coverage. The application of Born solvation and crystal-chemical theory enables estimation of the equilibrium constants of adsorption of all the alkaline earths on all oxides. On high dielectric constant solids (rutile, magnetite, manganese dioxide), where the solvation contribution is negligable, ion adsorption correlates with crystal radius: the equilibrium constants increase in the sequence Be2+ &lt; Mg2+ &lt; Ca2+ &lt; Sr2+ &lt; Ba2+ &lt; Ra2+. On low dielectric constant solids (hematite, gibbsite,and silicas), the solvation contribution opposing adsorption is largest for ions with the smallest hydrated radii: the equilibrium constants increase in the sequence Ra2+ &lt; Ba2+ &lt; Sr2+ &lt; Ca2+ &lt; Mg2+ &lt; Be2+. These predicted sequences are consistent with adsorption affinities in the literature. In combination with previously published results, the present study enables th\u2026", "author" : [ { "dropping-particle" : "", "family" : "Sverjensky", "given" : "Dimitri A.", "non-dropping-particle" : "", "parse-names" : false, "suffix" : "" } ], "container-title" : "Geochimica et Cosmochimica Acta", "id" : "ITEM-2", "issue" : "10", "issued" : { "date-parts" : [ [ "2006" ] ] }, "page" : "2427-2453", "title" : "Prediction of the speciation of alkaline earths adsorbed on mineral surfaces in salt solutions", "type" : "article-journal", "volume" : "70" }, "uris" : [ "http://www.mendeley.com/documents/?uuid=95901e33-067b-4748-8f30-d87675edc102" ] } ], "mendeley" : { "formattedCitation" : "&lt;sup&gt;22,24&lt;/sup&gt;", "plainTextFormattedCitation" : "22,24", "previouslyFormattedCitation" : "&lt;sup&gt;22,24&lt;/sup&gt;" }, "properties" : { "noteIndex" : 0 }, "schema" : "https://github.com/citation-style-language/schema/raw/master/csl-citation.json" }</w:instrText>
      </w:r>
      <w:r w:rsidR="003F3B39" w:rsidRPr="003755E6">
        <w:rPr>
          <w:rFonts w:ascii="Times New Roman" w:hAnsi="Times New Roman" w:cs="Times New Roman"/>
          <w:sz w:val="24"/>
          <w:szCs w:val="24"/>
        </w:rPr>
        <w:fldChar w:fldCharType="separate"/>
      </w:r>
      <w:r w:rsidR="006F6CB4" w:rsidRPr="006F6CB4">
        <w:rPr>
          <w:rFonts w:ascii="Times New Roman" w:hAnsi="Times New Roman" w:cs="Times New Roman"/>
          <w:noProof/>
          <w:sz w:val="24"/>
          <w:szCs w:val="24"/>
          <w:vertAlign w:val="superscript"/>
        </w:rPr>
        <w:t>22,24</w:t>
      </w:r>
      <w:r w:rsidR="003F3B39" w:rsidRPr="003755E6">
        <w:rPr>
          <w:rFonts w:ascii="Times New Roman" w:hAnsi="Times New Roman" w:cs="Times New Roman"/>
          <w:sz w:val="24"/>
          <w:szCs w:val="24"/>
        </w:rPr>
        <w:fldChar w:fldCharType="end"/>
      </w:r>
      <w:commentRangeEnd w:id="21"/>
      <w:r w:rsidR="006C06F1" w:rsidRPr="003755E6">
        <w:rPr>
          <w:rStyle w:val="CommentReference"/>
          <w:rFonts w:ascii="Times New Roman" w:hAnsi="Times New Roman" w:cs="Times New Roman"/>
          <w:sz w:val="24"/>
          <w:szCs w:val="24"/>
        </w:rPr>
        <w:commentReference w:id="21"/>
      </w:r>
      <w:r w:rsidR="00894976">
        <w:rPr>
          <w:rFonts w:ascii="Times New Roman" w:hAnsi="Times New Roman" w:cs="Times New Roman"/>
          <w:sz w:val="24"/>
          <w:szCs w:val="24"/>
        </w:rPr>
        <w:t xml:space="preserve"> Details for fitting SCMs here along with some alternative modeling strategies are found in the supporting information</w:t>
      </w:r>
      <w:commentRangeStart w:id="22"/>
      <w:r w:rsidR="003C2BD1" w:rsidRPr="003755E6">
        <w:rPr>
          <w:rFonts w:ascii="Times New Roman" w:hAnsi="Times New Roman" w:cs="Times New Roman"/>
          <w:sz w:val="24"/>
          <w:szCs w:val="24"/>
        </w:rPr>
        <w:t>.</w:t>
      </w:r>
      <w:commentRangeEnd w:id="22"/>
      <w:r w:rsidR="006C06F1" w:rsidRPr="003755E6">
        <w:rPr>
          <w:rStyle w:val="CommentReference"/>
          <w:rFonts w:ascii="Times New Roman" w:hAnsi="Times New Roman" w:cs="Times New Roman"/>
          <w:sz w:val="24"/>
          <w:szCs w:val="24"/>
        </w:rPr>
        <w:commentReference w:id="22"/>
      </w:r>
    </w:p>
    <w:p w14:paraId="69264924" w14:textId="10E61A71" w:rsidR="00ED2BF3" w:rsidRPr="00067AD0" w:rsidRDefault="00067AD0" w:rsidP="00CD082E">
      <w:pPr>
        <w:spacing w:line="480" w:lineRule="auto"/>
        <w:rPr>
          <w:rFonts w:ascii="Times New Roman" w:hAnsi="Times New Roman" w:cs="Times New Roman"/>
          <w:b/>
          <w:sz w:val="24"/>
          <w:szCs w:val="24"/>
          <w:u w:val="single"/>
        </w:rPr>
      </w:pPr>
      <w:r>
        <w:rPr>
          <w:rFonts w:ascii="Times New Roman" w:hAnsi="Times New Roman" w:cs="Times New Roman"/>
          <w:b/>
          <w:sz w:val="24"/>
          <w:szCs w:val="24"/>
          <w:u w:val="single"/>
        </w:rPr>
        <w:t>Results and Discussion</w:t>
      </w:r>
    </w:p>
    <w:p w14:paraId="1AE52DD2" w14:textId="15C634C9" w:rsidR="006C06F1" w:rsidRPr="003755E6" w:rsidRDefault="006B107C" w:rsidP="00CD082E">
      <w:pPr>
        <w:spacing w:line="480" w:lineRule="auto"/>
        <w:rPr>
          <w:rFonts w:ascii="Times New Roman" w:hAnsi="Times New Roman" w:cs="Times New Roman"/>
          <w:sz w:val="24"/>
          <w:szCs w:val="24"/>
        </w:rPr>
      </w:pPr>
      <w:r w:rsidRPr="003755E6">
        <w:rPr>
          <w:rFonts w:ascii="Times New Roman" w:hAnsi="Times New Roman" w:cs="Times New Roman"/>
          <w:b/>
          <w:sz w:val="24"/>
          <w:szCs w:val="24"/>
        </w:rPr>
        <w:t>Sorption isotherms.</w:t>
      </w:r>
      <w:r w:rsidRPr="003755E6">
        <w:rPr>
          <w:rFonts w:ascii="Times New Roman" w:hAnsi="Times New Roman" w:cs="Times New Roman"/>
          <w:sz w:val="24"/>
          <w:szCs w:val="24"/>
        </w:rPr>
        <w:t xml:space="preserve"> </w:t>
      </w:r>
      <w:r w:rsidR="00ED2BF3" w:rsidRPr="003755E6">
        <w:rPr>
          <w:rFonts w:ascii="Times New Roman" w:hAnsi="Times New Roman" w:cs="Times New Roman"/>
          <w:sz w:val="24"/>
          <w:szCs w:val="24"/>
        </w:rPr>
        <w:t xml:space="preserve">All fitted isotherms were linear within the range of activities studied, </w:t>
      </w:r>
      <w:r w:rsidR="006E6A17">
        <w:rPr>
          <w:rFonts w:ascii="Times New Roman" w:hAnsi="Times New Roman" w:cs="Times New Roman"/>
          <w:sz w:val="24"/>
          <w:szCs w:val="24"/>
        </w:rPr>
        <w:t>and</w:t>
      </w:r>
      <w:r w:rsidR="00ED2BF3" w:rsidRPr="003755E6">
        <w:rPr>
          <w:rFonts w:ascii="Times New Roman" w:hAnsi="Times New Roman" w:cs="Times New Roman"/>
          <w:sz w:val="24"/>
          <w:szCs w:val="24"/>
        </w:rPr>
        <w:t xml:space="preserve"> a </w:t>
      </w:r>
      <w:proofErr w:type="spellStart"/>
      <w:proofErr w:type="gramStart"/>
      <w:r w:rsidR="00ED2BF3" w:rsidRPr="003755E6">
        <w:rPr>
          <w:rFonts w:ascii="Times New Roman" w:hAnsi="Times New Roman" w:cs="Times New Roman"/>
          <w:sz w:val="24"/>
          <w:szCs w:val="24"/>
        </w:rPr>
        <w:t>K</w:t>
      </w:r>
      <w:r w:rsidR="00ED2BF3" w:rsidRPr="003755E6">
        <w:rPr>
          <w:rFonts w:ascii="Times New Roman" w:hAnsi="Times New Roman" w:cs="Times New Roman"/>
          <w:sz w:val="24"/>
          <w:szCs w:val="24"/>
          <w:vertAlign w:val="subscript"/>
        </w:rPr>
        <w:t>d</w:t>
      </w:r>
      <w:proofErr w:type="spellEnd"/>
      <w:proofErr w:type="gramEnd"/>
      <w:r w:rsidR="00C23B9A" w:rsidRPr="003755E6">
        <w:rPr>
          <w:rFonts w:ascii="Times New Roman" w:hAnsi="Times New Roman" w:cs="Times New Roman"/>
          <w:sz w:val="24"/>
          <w:szCs w:val="24"/>
        </w:rPr>
        <w:t xml:space="preserve"> </w:t>
      </w:r>
      <w:r w:rsidR="005339C6" w:rsidRPr="003755E6">
        <w:rPr>
          <w:rFonts w:ascii="Times New Roman" w:hAnsi="Times New Roman" w:cs="Times New Roman"/>
          <w:sz w:val="24"/>
          <w:szCs w:val="24"/>
        </w:rPr>
        <w:t xml:space="preserve">value </w:t>
      </w:r>
      <w:r w:rsidR="00C23B9A" w:rsidRPr="003755E6">
        <w:rPr>
          <w:rFonts w:ascii="Times New Roman" w:hAnsi="Times New Roman" w:cs="Times New Roman"/>
          <w:sz w:val="24"/>
          <w:szCs w:val="24"/>
        </w:rPr>
        <w:t xml:space="preserve">was calculated </w:t>
      </w:r>
      <w:r w:rsidR="00954BA2" w:rsidRPr="003755E6">
        <w:rPr>
          <w:rFonts w:ascii="Times New Roman" w:hAnsi="Times New Roman" w:cs="Times New Roman"/>
          <w:sz w:val="24"/>
          <w:szCs w:val="24"/>
        </w:rPr>
        <w:t xml:space="preserve">by fitting a line to the experimental data (Table </w:t>
      </w:r>
      <w:r w:rsidR="006E6A17">
        <w:rPr>
          <w:rFonts w:ascii="Times New Roman" w:hAnsi="Times New Roman" w:cs="Times New Roman"/>
          <w:sz w:val="24"/>
          <w:szCs w:val="24"/>
        </w:rPr>
        <w:t>1)</w:t>
      </w:r>
      <w:r w:rsidR="00C23B9A" w:rsidRPr="003755E6">
        <w:rPr>
          <w:rFonts w:ascii="Times New Roman" w:hAnsi="Times New Roman" w:cs="Times New Roman"/>
          <w:sz w:val="24"/>
          <w:szCs w:val="24"/>
        </w:rPr>
        <w:t>.</w:t>
      </w:r>
      <w:r w:rsidR="003C2BD1" w:rsidRPr="003755E6">
        <w:rPr>
          <w:rFonts w:ascii="Times New Roman" w:hAnsi="Times New Roman" w:cs="Times New Roman"/>
          <w:sz w:val="24"/>
          <w:szCs w:val="24"/>
        </w:rPr>
        <w:t xml:space="preserve"> </w:t>
      </w:r>
      <w:commentRangeStart w:id="23"/>
      <w:commentRangeStart w:id="24"/>
      <w:r w:rsidR="002137B6" w:rsidRPr="003755E6">
        <w:rPr>
          <w:rFonts w:ascii="Times New Roman" w:hAnsi="Times New Roman" w:cs="Times New Roman"/>
          <w:sz w:val="24"/>
          <w:szCs w:val="24"/>
        </w:rPr>
        <w:t>The</w:t>
      </w:r>
      <w:commentRangeEnd w:id="23"/>
      <w:r w:rsidR="00145207" w:rsidRPr="003755E6">
        <w:rPr>
          <w:rStyle w:val="CommentReference"/>
          <w:rFonts w:ascii="Times New Roman" w:hAnsi="Times New Roman" w:cs="Times New Roman"/>
          <w:sz w:val="24"/>
          <w:szCs w:val="24"/>
        </w:rPr>
        <w:commentReference w:id="23"/>
      </w:r>
      <w:r w:rsidR="002137B6" w:rsidRPr="003755E6">
        <w:rPr>
          <w:rFonts w:ascii="Times New Roman" w:hAnsi="Times New Roman" w:cs="Times New Roman"/>
          <w:sz w:val="24"/>
          <w:szCs w:val="24"/>
        </w:rPr>
        <w:t xml:space="preserve"> sorption isotherm results for </w:t>
      </w:r>
      <w:r w:rsidR="0091160F">
        <w:rPr>
          <w:rFonts w:ascii="Times New Roman" w:hAnsi="Times New Roman" w:cs="Times New Roman"/>
          <w:sz w:val="24"/>
          <w:szCs w:val="24"/>
        </w:rPr>
        <w:t>all minerals are plotted in figure 1</w:t>
      </w:r>
      <w:commentRangeEnd w:id="24"/>
      <w:r w:rsidR="00310BA3">
        <w:rPr>
          <w:rStyle w:val="CommentReference"/>
        </w:rPr>
        <w:commentReference w:id="24"/>
      </w:r>
      <w:r w:rsidR="006674E7" w:rsidRPr="003755E6">
        <w:rPr>
          <w:rFonts w:ascii="Times New Roman" w:hAnsi="Times New Roman" w:cs="Times New Roman"/>
          <w:sz w:val="24"/>
          <w:szCs w:val="24"/>
        </w:rPr>
        <w:t>.</w:t>
      </w:r>
      <w:r w:rsidR="00747938" w:rsidRPr="003755E6">
        <w:rPr>
          <w:rFonts w:ascii="Times New Roman" w:hAnsi="Times New Roman" w:cs="Times New Roman"/>
          <w:sz w:val="24"/>
          <w:szCs w:val="24"/>
        </w:rPr>
        <w:t xml:space="preserve"> </w:t>
      </w:r>
      <w:r w:rsidR="006674E7" w:rsidRPr="003755E6">
        <w:rPr>
          <w:rFonts w:ascii="Times New Roman" w:hAnsi="Times New Roman" w:cs="Times New Roman"/>
          <w:sz w:val="24"/>
          <w:szCs w:val="24"/>
        </w:rPr>
        <w:t xml:space="preserve">Sorption to both iron oxides show a strong dependence on pH, with </w:t>
      </w:r>
      <w:proofErr w:type="spellStart"/>
      <w:r w:rsidR="006674E7" w:rsidRPr="003755E6">
        <w:rPr>
          <w:rFonts w:ascii="Times New Roman" w:hAnsi="Times New Roman" w:cs="Times New Roman"/>
          <w:sz w:val="24"/>
          <w:szCs w:val="24"/>
        </w:rPr>
        <w:t>ferrihydrite</w:t>
      </w:r>
      <w:proofErr w:type="spellEnd"/>
      <w:r w:rsidR="006674E7" w:rsidRPr="003755E6">
        <w:rPr>
          <w:rFonts w:ascii="Times New Roman" w:hAnsi="Times New Roman" w:cs="Times New Roman"/>
          <w:sz w:val="24"/>
          <w:szCs w:val="24"/>
        </w:rPr>
        <w:t xml:space="preserve"> showing </w:t>
      </w:r>
      <w:r w:rsidR="00AE1591" w:rsidRPr="003755E6">
        <w:rPr>
          <w:rFonts w:ascii="Times New Roman" w:hAnsi="Times New Roman" w:cs="Times New Roman"/>
          <w:sz w:val="24"/>
          <w:szCs w:val="24"/>
        </w:rPr>
        <w:t>greater</w:t>
      </w:r>
      <w:r w:rsidR="006674E7" w:rsidRPr="003755E6">
        <w:rPr>
          <w:rFonts w:ascii="Times New Roman" w:hAnsi="Times New Roman" w:cs="Times New Roman"/>
          <w:sz w:val="24"/>
          <w:szCs w:val="24"/>
        </w:rPr>
        <w:t xml:space="preserve"> sorption </w:t>
      </w:r>
      <w:r w:rsidR="00AA7551" w:rsidRPr="003755E6">
        <w:rPr>
          <w:rFonts w:ascii="Times New Roman" w:hAnsi="Times New Roman" w:cs="Times New Roman"/>
          <w:sz w:val="24"/>
          <w:szCs w:val="24"/>
        </w:rPr>
        <w:t>across all pH values</w:t>
      </w:r>
      <w:r w:rsidR="006674E7" w:rsidRPr="003755E6">
        <w:rPr>
          <w:rFonts w:ascii="Times New Roman" w:hAnsi="Times New Roman" w:cs="Times New Roman"/>
          <w:sz w:val="24"/>
          <w:szCs w:val="24"/>
        </w:rPr>
        <w:t xml:space="preserve"> compared to goethite</w:t>
      </w:r>
      <w:r w:rsidR="00BD701F" w:rsidRPr="003755E6">
        <w:rPr>
          <w:rFonts w:ascii="Times New Roman" w:hAnsi="Times New Roman" w:cs="Times New Roman"/>
          <w:sz w:val="24"/>
          <w:szCs w:val="24"/>
        </w:rPr>
        <w:t>,</w:t>
      </w:r>
      <w:r w:rsidR="00B021FA" w:rsidRPr="003755E6">
        <w:rPr>
          <w:rFonts w:ascii="Times New Roman" w:hAnsi="Times New Roman" w:cs="Times New Roman"/>
          <w:sz w:val="24"/>
          <w:szCs w:val="24"/>
        </w:rPr>
        <w:t xml:space="preserve"> and</w:t>
      </w:r>
      <w:r w:rsidR="006B4EBE" w:rsidRPr="003755E6">
        <w:rPr>
          <w:rFonts w:ascii="Times New Roman" w:hAnsi="Times New Roman" w:cs="Times New Roman"/>
          <w:sz w:val="24"/>
          <w:szCs w:val="24"/>
        </w:rPr>
        <w:t xml:space="preserve"> </w:t>
      </w:r>
      <w:r w:rsidR="00B021FA" w:rsidRPr="003755E6">
        <w:rPr>
          <w:rFonts w:ascii="Times New Roman" w:hAnsi="Times New Roman" w:cs="Times New Roman"/>
          <w:sz w:val="24"/>
          <w:szCs w:val="24"/>
        </w:rPr>
        <w:t>t</w:t>
      </w:r>
      <w:r w:rsidR="006B4EBE" w:rsidRPr="003755E6">
        <w:rPr>
          <w:rFonts w:ascii="Times New Roman" w:hAnsi="Times New Roman" w:cs="Times New Roman"/>
          <w:sz w:val="24"/>
          <w:szCs w:val="24"/>
        </w:rPr>
        <w:t>he extent of sorption increas</w:t>
      </w:r>
      <w:r w:rsidR="00B021FA" w:rsidRPr="003755E6">
        <w:rPr>
          <w:rFonts w:ascii="Times New Roman" w:hAnsi="Times New Roman" w:cs="Times New Roman"/>
          <w:sz w:val="24"/>
          <w:szCs w:val="24"/>
        </w:rPr>
        <w:t>ing</w:t>
      </w:r>
      <w:r w:rsidR="006B4EBE" w:rsidRPr="003755E6">
        <w:rPr>
          <w:rFonts w:ascii="Times New Roman" w:hAnsi="Times New Roman" w:cs="Times New Roman"/>
          <w:sz w:val="24"/>
          <w:szCs w:val="24"/>
        </w:rPr>
        <w:t xml:space="preserve"> with increasing pH</w:t>
      </w:r>
      <w:r w:rsidR="00B021FA" w:rsidRPr="003755E6">
        <w:rPr>
          <w:rFonts w:ascii="Times New Roman" w:hAnsi="Times New Roman" w:cs="Times New Roman"/>
          <w:sz w:val="24"/>
          <w:szCs w:val="24"/>
        </w:rPr>
        <w:t xml:space="preserve"> for both iron </w:t>
      </w:r>
      <w:r w:rsidR="00B021FA" w:rsidRPr="003755E6">
        <w:rPr>
          <w:rFonts w:ascii="Times New Roman" w:hAnsi="Times New Roman" w:cs="Times New Roman"/>
          <w:sz w:val="24"/>
          <w:szCs w:val="24"/>
        </w:rPr>
        <w:lastRenderedPageBreak/>
        <w:t>oxides</w:t>
      </w:r>
      <w:r w:rsidR="006B4EBE" w:rsidRPr="003755E6">
        <w:rPr>
          <w:rFonts w:ascii="Times New Roman" w:hAnsi="Times New Roman" w:cs="Times New Roman"/>
          <w:sz w:val="24"/>
          <w:szCs w:val="24"/>
        </w:rPr>
        <w:t>.</w:t>
      </w:r>
      <w:r w:rsidR="00BE6AF9" w:rsidRPr="003755E6">
        <w:rPr>
          <w:rFonts w:ascii="Times New Roman" w:hAnsi="Times New Roman" w:cs="Times New Roman"/>
          <w:sz w:val="24"/>
          <w:szCs w:val="24"/>
        </w:rPr>
        <w:t xml:space="preserve"> </w:t>
      </w:r>
      <w:r w:rsidR="00954BA2" w:rsidRPr="003755E6">
        <w:rPr>
          <w:rFonts w:ascii="Times New Roman" w:hAnsi="Times New Roman" w:cs="Times New Roman"/>
          <w:sz w:val="24"/>
          <w:szCs w:val="24"/>
        </w:rPr>
        <w:t>Differen</w:t>
      </w:r>
      <w:r w:rsidR="0091160F">
        <w:rPr>
          <w:rFonts w:ascii="Times New Roman" w:hAnsi="Times New Roman" w:cs="Times New Roman"/>
          <w:sz w:val="24"/>
          <w:szCs w:val="24"/>
        </w:rPr>
        <w:t>ces in the surface area (</w:t>
      </w:r>
      <w:r w:rsidR="00310BA3">
        <w:rPr>
          <w:rFonts w:ascii="Times New Roman" w:hAnsi="Times New Roman" w:cs="Times New Roman"/>
          <w:sz w:val="24"/>
          <w:szCs w:val="24"/>
        </w:rPr>
        <w:t>table S1</w:t>
      </w:r>
      <w:r w:rsidR="00954BA2" w:rsidRPr="003755E6">
        <w:rPr>
          <w:rFonts w:ascii="Times New Roman" w:hAnsi="Times New Roman" w:cs="Times New Roman"/>
          <w:sz w:val="24"/>
          <w:szCs w:val="24"/>
        </w:rPr>
        <w:t xml:space="preserve">) explain </w:t>
      </w:r>
      <w:r w:rsidR="00A179B7" w:rsidRPr="003755E6">
        <w:rPr>
          <w:rFonts w:ascii="Times New Roman" w:hAnsi="Times New Roman" w:cs="Times New Roman"/>
          <w:sz w:val="24"/>
          <w:szCs w:val="24"/>
        </w:rPr>
        <w:t xml:space="preserve">some of the </w:t>
      </w:r>
      <w:r w:rsidR="00954BA2" w:rsidRPr="003755E6">
        <w:rPr>
          <w:rFonts w:ascii="Times New Roman" w:hAnsi="Times New Roman" w:cs="Times New Roman"/>
          <w:sz w:val="24"/>
          <w:szCs w:val="24"/>
        </w:rPr>
        <w:t xml:space="preserve">variation </w:t>
      </w:r>
      <w:r w:rsidR="005339C6" w:rsidRPr="003755E6">
        <w:rPr>
          <w:rFonts w:ascii="Times New Roman" w:hAnsi="Times New Roman" w:cs="Times New Roman"/>
          <w:sz w:val="24"/>
          <w:szCs w:val="24"/>
        </w:rPr>
        <w:t>when comparing the extent of</w:t>
      </w:r>
      <w:r w:rsidR="00954BA2" w:rsidRPr="003755E6">
        <w:rPr>
          <w:rFonts w:ascii="Times New Roman" w:hAnsi="Times New Roman" w:cs="Times New Roman"/>
          <w:sz w:val="24"/>
          <w:szCs w:val="24"/>
        </w:rPr>
        <w:t xml:space="preserve"> </w:t>
      </w:r>
      <w:r w:rsidR="005339C6" w:rsidRPr="003755E6">
        <w:rPr>
          <w:rFonts w:ascii="Times New Roman" w:hAnsi="Times New Roman" w:cs="Times New Roman"/>
          <w:sz w:val="24"/>
          <w:szCs w:val="24"/>
        </w:rPr>
        <w:t xml:space="preserve">Ra </w:t>
      </w:r>
      <w:r w:rsidR="00954BA2" w:rsidRPr="003755E6">
        <w:rPr>
          <w:rFonts w:ascii="Times New Roman" w:hAnsi="Times New Roman" w:cs="Times New Roman"/>
          <w:sz w:val="24"/>
          <w:szCs w:val="24"/>
        </w:rPr>
        <w:t xml:space="preserve">sorption </w:t>
      </w:r>
      <w:r w:rsidR="005339C6" w:rsidRPr="003755E6">
        <w:rPr>
          <w:rFonts w:ascii="Times New Roman" w:hAnsi="Times New Roman" w:cs="Times New Roman"/>
          <w:sz w:val="24"/>
          <w:szCs w:val="24"/>
        </w:rPr>
        <w:t>for</w:t>
      </w:r>
      <w:r w:rsidR="00954BA2" w:rsidRPr="003755E6">
        <w:rPr>
          <w:rFonts w:ascii="Times New Roman" w:hAnsi="Times New Roman" w:cs="Times New Roman"/>
          <w:sz w:val="24"/>
          <w:szCs w:val="24"/>
        </w:rPr>
        <w:t xml:space="preserve"> goethite and </w:t>
      </w:r>
      <w:proofErr w:type="spellStart"/>
      <w:r w:rsidR="00954BA2" w:rsidRPr="003755E6">
        <w:rPr>
          <w:rFonts w:ascii="Times New Roman" w:hAnsi="Times New Roman" w:cs="Times New Roman"/>
          <w:sz w:val="24"/>
          <w:szCs w:val="24"/>
        </w:rPr>
        <w:t>ferrihydrite</w:t>
      </w:r>
      <w:proofErr w:type="spellEnd"/>
      <w:r w:rsidR="00954BA2" w:rsidRPr="003755E6">
        <w:rPr>
          <w:rFonts w:ascii="Times New Roman" w:hAnsi="Times New Roman" w:cs="Times New Roman"/>
          <w:sz w:val="24"/>
          <w:szCs w:val="24"/>
        </w:rPr>
        <w:t xml:space="preserve"> sorption, with </w:t>
      </w:r>
      <w:proofErr w:type="spellStart"/>
      <w:r w:rsidR="00954BA2" w:rsidRPr="003755E6">
        <w:rPr>
          <w:rFonts w:ascii="Times New Roman" w:hAnsi="Times New Roman" w:cs="Times New Roman"/>
          <w:sz w:val="24"/>
          <w:szCs w:val="24"/>
        </w:rPr>
        <w:t>ferrihydrite</w:t>
      </w:r>
      <w:proofErr w:type="spellEnd"/>
      <w:r w:rsidR="00954BA2" w:rsidRPr="003755E6">
        <w:rPr>
          <w:rFonts w:ascii="Times New Roman" w:hAnsi="Times New Roman" w:cs="Times New Roman"/>
          <w:sz w:val="24"/>
          <w:szCs w:val="24"/>
        </w:rPr>
        <w:t xml:space="preserve"> having nearly twice the surface area of goethite.</w:t>
      </w:r>
      <w:r w:rsidR="00952553" w:rsidRPr="003755E6">
        <w:rPr>
          <w:rFonts w:ascii="Times New Roman" w:hAnsi="Times New Roman" w:cs="Times New Roman"/>
          <w:sz w:val="24"/>
          <w:szCs w:val="24"/>
        </w:rPr>
        <w:t xml:space="preserve"> Accordingly,</w:t>
      </w:r>
      <w:r w:rsidR="00A179B7" w:rsidRPr="003755E6">
        <w:rPr>
          <w:rFonts w:ascii="Times New Roman" w:hAnsi="Times New Roman" w:cs="Times New Roman"/>
          <w:sz w:val="24"/>
          <w:szCs w:val="24"/>
        </w:rPr>
        <w:t xml:space="preserve"> A </w:t>
      </w:r>
      <w:proofErr w:type="spellStart"/>
      <w:r w:rsidR="00A179B7" w:rsidRPr="003755E6">
        <w:rPr>
          <w:rFonts w:ascii="Times New Roman" w:hAnsi="Times New Roman" w:cs="Times New Roman"/>
          <w:sz w:val="24"/>
          <w:szCs w:val="24"/>
        </w:rPr>
        <w:t>K</w:t>
      </w:r>
      <w:r w:rsidR="00A179B7" w:rsidRPr="003755E6">
        <w:rPr>
          <w:rFonts w:ascii="Times New Roman" w:hAnsi="Times New Roman" w:cs="Times New Roman"/>
          <w:sz w:val="24"/>
          <w:szCs w:val="24"/>
          <w:vertAlign w:val="subscript"/>
        </w:rPr>
        <w:t>sa</w:t>
      </w:r>
      <w:proofErr w:type="spellEnd"/>
      <w:r w:rsidR="00A179B7" w:rsidRPr="003755E6">
        <w:rPr>
          <w:rFonts w:ascii="Times New Roman" w:hAnsi="Times New Roman" w:cs="Times New Roman"/>
          <w:sz w:val="24"/>
          <w:szCs w:val="24"/>
        </w:rPr>
        <w:t xml:space="preserve">, defined as the </w:t>
      </w:r>
      <w:proofErr w:type="spellStart"/>
      <w:proofErr w:type="gramStart"/>
      <w:r w:rsidR="00A179B7" w:rsidRPr="003755E6">
        <w:rPr>
          <w:rFonts w:ascii="Times New Roman" w:hAnsi="Times New Roman" w:cs="Times New Roman"/>
          <w:sz w:val="24"/>
          <w:szCs w:val="24"/>
        </w:rPr>
        <w:t>K</w:t>
      </w:r>
      <w:r w:rsidR="00A179B7" w:rsidRPr="003755E6">
        <w:rPr>
          <w:rFonts w:ascii="Times New Roman" w:hAnsi="Times New Roman" w:cs="Times New Roman"/>
          <w:sz w:val="24"/>
          <w:szCs w:val="24"/>
          <w:vertAlign w:val="subscript"/>
        </w:rPr>
        <w:t>d</w:t>
      </w:r>
      <w:proofErr w:type="spellEnd"/>
      <w:proofErr w:type="gramEnd"/>
      <w:r w:rsidR="00A179B7" w:rsidRPr="003755E6">
        <w:rPr>
          <w:rFonts w:ascii="Times New Roman" w:hAnsi="Times New Roman" w:cs="Times New Roman"/>
          <w:sz w:val="24"/>
          <w:szCs w:val="24"/>
        </w:rPr>
        <w:t xml:space="preserve"> normalized by the mineral surface area </w:t>
      </w:r>
      <w:r w:rsidR="00E530C7" w:rsidRPr="003755E6">
        <w:rPr>
          <w:rFonts w:ascii="Times New Roman" w:hAnsi="Times New Roman" w:cs="Times New Roman"/>
          <w:sz w:val="24"/>
          <w:szCs w:val="24"/>
        </w:rPr>
        <w:t>(m</w:t>
      </w:r>
      <w:r w:rsidR="00E530C7" w:rsidRPr="003755E6">
        <w:rPr>
          <w:rFonts w:ascii="Times New Roman" w:hAnsi="Times New Roman" w:cs="Times New Roman"/>
          <w:sz w:val="24"/>
          <w:szCs w:val="24"/>
          <w:vertAlign w:val="superscript"/>
        </w:rPr>
        <w:t>2</w:t>
      </w:r>
      <w:r w:rsidR="0091160F">
        <w:rPr>
          <w:rFonts w:ascii="Times New Roman" w:hAnsi="Times New Roman" w:cs="Times New Roman"/>
          <w:sz w:val="24"/>
          <w:szCs w:val="24"/>
        </w:rPr>
        <w:t>/g</w:t>
      </w:r>
      <w:r w:rsidR="00E530C7" w:rsidRPr="003755E6">
        <w:rPr>
          <w:rFonts w:ascii="Times New Roman" w:hAnsi="Times New Roman" w:cs="Times New Roman"/>
          <w:sz w:val="24"/>
          <w:szCs w:val="24"/>
        </w:rPr>
        <w:t>)</w:t>
      </w:r>
      <w:r w:rsidR="0091160F">
        <w:rPr>
          <w:rFonts w:ascii="Times New Roman" w:hAnsi="Times New Roman" w:cs="Times New Roman"/>
          <w:sz w:val="24"/>
          <w:szCs w:val="24"/>
        </w:rPr>
        <w:t xml:space="preserve"> (</w:t>
      </w:r>
      <w:r w:rsidR="00886792">
        <w:rPr>
          <w:rFonts w:ascii="Times New Roman" w:hAnsi="Times New Roman" w:cs="Times New Roman"/>
          <w:sz w:val="24"/>
          <w:szCs w:val="24"/>
        </w:rPr>
        <w:t>t</w:t>
      </w:r>
      <w:r w:rsidR="0091160F">
        <w:rPr>
          <w:rFonts w:ascii="Times New Roman" w:hAnsi="Times New Roman" w:cs="Times New Roman"/>
          <w:sz w:val="24"/>
          <w:szCs w:val="24"/>
        </w:rPr>
        <w:t>able 1</w:t>
      </w:r>
      <w:r w:rsidR="00952553" w:rsidRPr="003755E6">
        <w:rPr>
          <w:rFonts w:ascii="Times New Roman" w:hAnsi="Times New Roman" w:cs="Times New Roman"/>
          <w:sz w:val="24"/>
          <w:szCs w:val="24"/>
        </w:rPr>
        <w:t>)</w:t>
      </w:r>
      <w:r w:rsidR="00E530C7" w:rsidRPr="003755E6">
        <w:rPr>
          <w:rFonts w:ascii="Times New Roman" w:hAnsi="Times New Roman" w:cs="Times New Roman"/>
          <w:sz w:val="24"/>
          <w:szCs w:val="24"/>
        </w:rPr>
        <w:t xml:space="preserve">, </w:t>
      </w:r>
      <w:r w:rsidR="00952553" w:rsidRPr="003755E6">
        <w:rPr>
          <w:rFonts w:ascii="Times New Roman" w:hAnsi="Times New Roman" w:cs="Times New Roman"/>
          <w:sz w:val="24"/>
          <w:szCs w:val="24"/>
        </w:rPr>
        <w:t xml:space="preserve">is used to compare the extent of Ra adsorption between treatments. </w:t>
      </w:r>
      <w:r w:rsidR="00E530C7" w:rsidRPr="003755E6">
        <w:rPr>
          <w:rFonts w:ascii="Times New Roman" w:hAnsi="Times New Roman" w:cs="Times New Roman"/>
          <w:sz w:val="24"/>
          <w:szCs w:val="24"/>
        </w:rPr>
        <w:t xml:space="preserve">At </w:t>
      </w:r>
      <w:proofErr w:type="spellStart"/>
      <w:r w:rsidR="00E530C7" w:rsidRPr="003755E6">
        <w:rPr>
          <w:rFonts w:ascii="Times New Roman" w:hAnsi="Times New Roman" w:cs="Times New Roman"/>
          <w:sz w:val="24"/>
          <w:szCs w:val="24"/>
        </w:rPr>
        <w:t>circumneutral</w:t>
      </w:r>
      <w:proofErr w:type="spellEnd"/>
      <w:r w:rsidR="00E530C7" w:rsidRPr="003755E6">
        <w:rPr>
          <w:rFonts w:ascii="Times New Roman" w:hAnsi="Times New Roman" w:cs="Times New Roman"/>
          <w:sz w:val="24"/>
          <w:szCs w:val="24"/>
        </w:rPr>
        <w:t xml:space="preserve"> pH, goethite and </w:t>
      </w:r>
      <w:proofErr w:type="spellStart"/>
      <w:r w:rsidR="00E530C7" w:rsidRPr="003755E6">
        <w:rPr>
          <w:rFonts w:ascii="Times New Roman" w:hAnsi="Times New Roman" w:cs="Times New Roman"/>
          <w:sz w:val="24"/>
          <w:szCs w:val="24"/>
        </w:rPr>
        <w:t>ferrihydrite</w:t>
      </w:r>
      <w:proofErr w:type="spellEnd"/>
      <w:r w:rsidR="00E530C7" w:rsidRPr="003755E6">
        <w:rPr>
          <w:rFonts w:ascii="Times New Roman" w:hAnsi="Times New Roman" w:cs="Times New Roman"/>
          <w:sz w:val="24"/>
          <w:szCs w:val="24"/>
        </w:rPr>
        <w:t xml:space="preserve"> have relatively close </w:t>
      </w:r>
      <w:proofErr w:type="spellStart"/>
      <w:r w:rsidR="00E530C7" w:rsidRPr="003755E6">
        <w:rPr>
          <w:rFonts w:ascii="Times New Roman" w:hAnsi="Times New Roman" w:cs="Times New Roman"/>
          <w:sz w:val="24"/>
          <w:szCs w:val="24"/>
        </w:rPr>
        <w:t>K</w:t>
      </w:r>
      <w:r w:rsidR="00E530C7" w:rsidRPr="003755E6">
        <w:rPr>
          <w:rFonts w:ascii="Times New Roman" w:hAnsi="Times New Roman" w:cs="Times New Roman"/>
          <w:sz w:val="24"/>
          <w:szCs w:val="24"/>
          <w:vertAlign w:val="subscript"/>
        </w:rPr>
        <w:t>sa</w:t>
      </w:r>
      <w:proofErr w:type="spellEnd"/>
      <w:r w:rsidR="00E530C7" w:rsidRPr="003755E6">
        <w:rPr>
          <w:rFonts w:ascii="Times New Roman" w:hAnsi="Times New Roman" w:cs="Times New Roman"/>
          <w:sz w:val="24"/>
          <w:szCs w:val="24"/>
        </w:rPr>
        <w:t xml:space="preserve"> values, however at more extreme values (pH = 3 and pH = 9), </w:t>
      </w:r>
      <w:proofErr w:type="spellStart"/>
      <w:r w:rsidR="00E530C7" w:rsidRPr="003755E6">
        <w:rPr>
          <w:rFonts w:ascii="Times New Roman" w:hAnsi="Times New Roman" w:cs="Times New Roman"/>
          <w:sz w:val="24"/>
          <w:szCs w:val="24"/>
        </w:rPr>
        <w:t>ferrihydrite</w:t>
      </w:r>
      <w:proofErr w:type="spellEnd"/>
      <w:r w:rsidR="00E530C7" w:rsidRPr="003755E6">
        <w:rPr>
          <w:rFonts w:ascii="Times New Roman" w:hAnsi="Times New Roman" w:cs="Times New Roman"/>
          <w:sz w:val="24"/>
          <w:szCs w:val="24"/>
        </w:rPr>
        <w:t xml:space="preserve"> demonstrates an appreciably larger extent of sorption compared to goethite</w:t>
      </w:r>
      <w:r w:rsidR="006C06F1" w:rsidRPr="003755E6">
        <w:rPr>
          <w:rFonts w:ascii="Times New Roman" w:hAnsi="Times New Roman" w:cs="Times New Roman"/>
          <w:sz w:val="24"/>
          <w:szCs w:val="24"/>
        </w:rPr>
        <w:t xml:space="preserve">. </w:t>
      </w:r>
      <w:r w:rsidR="003E7C7D" w:rsidRPr="003755E6">
        <w:rPr>
          <w:rFonts w:ascii="Times New Roman" w:hAnsi="Times New Roman" w:cs="Times New Roman"/>
          <w:sz w:val="24"/>
          <w:szCs w:val="24"/>
        </w:rPr>
        <w:t>Several studies examine</w:t>
      </w:r>
      <w:r w:rsidR="006B4EBE" w:rsidRPr="003755E6">
        <w:rPr>
          <w:rFonts w:ascii="Times New Roman" w:hAnsi="Times New Roman" w:cs="Times New Roman"/>
          <w:sz w:val="24"/>
          <w:szCs w:val="24"/>
        </w:rPr>
        <w:t xml:space="preserve"> </w:t>
      </w:r>
      <w:commentRangeStart w:id="25"/>
      <w:r w:rsidR="006B4EBE" w:rsidRPr="003755E6">
        <w:rPr>
          <w:rFonts w:ascii="Times New Roman" w:hAnsi="Times New Roman" w:cs="Times New Roman"/>
          <w:sz w:val="24"/>
          <w:szCs w:val="24"/>
        </w:rPr>
        <w:t xml:space="preserve">sorption of </w:t>
      </w:r>
      <w:r w:rsidR="00E45DBF">
        <w:rPr>
          <w:rFonts w:ascii="Times New Roman" w:hAnsi="Times New Roman" w:cs="Times New Roman"/>
          <w:sz w:val="24"/>
          <w:szCs w:val="24"/>
        </w:rPr>
        <w:t>Ra</w:t>
      </w:r>
      <w:r w:rsidR="006B4EBE" w:rsidRPr="003755E6">
        <w:rPr>
          <w:rFonts w:ascii="Times New Roman" w:hAnsi="Times New Roman" w:cs="Times New Roman"/>
          <w:sz w:val="24"/>
          <w:szCs w:val="24"/>
        </w:rPr>
        <w:t xml:space="preserve"> to iron</w:t>
      </w:r>
      <w:r w:rsidR="003E7C7D" w:rsidRPr="003755E6">
        <w:rPr>
          <w:rFonts w:ascii="Times New Roman" w:hAnsi="Times New Roman" w:cs="Times New Roman"/>
          <w:sz w:val="24"/>
          <w:szCs w:val="24"/>
        </w:rPr>
        <w:t xml:space="preserve"> (</w:t>
      </w:r>
      <w:proofErr w:type="spellStart"/>
      <w:r w:rsidR="003E7C7D" w:rsidRPr="003755E6">
        <w:rPr>
          <w:rFonts w:ascii="Times New Roman" w:hAnsi="Times New Roman" w:cs="Times New Roman"/>
          <w:sz w:val="24"/>
          <w:szCs w:val="24"/>
        </w:rPr>
        <w:t>hydr</w:t>
      </w:r>
      <w:proofErr w:type="spellEnd"/>
      <w:r w:rsidR="003E7C7D" w:rsidRPr="003755E6">
        <w:rPr>
          <w:rFonts w:ascii="Times New Roman" w:hAnsi="Times New Roman" w:cs="Times New Roman"/>
          <w:sz w:val="24"/>
          <w:szCs w:val="24"/>
        </w:rPr>
        <w:t>)</w:t>
      </w:r>
      <w:r w:rsidR="006B4EBE" w:rsidRPr="003755E6">
        <w:rPr>
          <w:rFonts w:ascii="Times New Roman" w:hAnsi="Times New Roman" w:cs="Times New Roman"/>
          <w:sz w:val="24"/>
          <w:szCs w:val="24"/>
        </w:rPr>
        <w:t>oxides</w:t>
      </w:r>
      <w:commentRangeEnd w:id="25"/>
      <w:r w:rsidR="00711BC8" w:rsidRPr="003755E6">
        <w:rPr>
          <w:rStyle w:val="CommentReference"/>
          <w:rFonts w:ascii="Times New Roman" w:hAnsi="Times New Roman" w:cs="Times New Roman"/>
          <w:sz w:val="24"/>
          <w:szCs w:val="24"/>
        </w:rPr>
        <w:commentReference w:id="25"/>
      </w:r>
      <w:r w:rsidR="00952553" w:rsidRPr="003755E6">
        <w:rPr>
          <w:rFonts w:ascii="Times New Roman" w:hAnsi="Times New Roman" w:cs="Times New Roman"/>
          <w:sz w:val="24"/>
          <w:szCs w:val="24"/>
        </w:rPr>
        <w:t>, including</w:t>
      </w:r>
      <w:r w:rsidR="006B4EBE" w:rsidRPr="003755E6">
        <w:rPr>
          <w:rFonts w:ascii="Times New Roman" w:hAnsi="Times New Roman" w:cs="Times New Roman"/>
          <w:sz w:val="24"/>
          <w:szCs w:val="24"/>
        </w:rPr>
        <w:t xml:space="preserve"> </w:t>
      </w:r>
      <w:proofErr w:type="spellStart"/>
      <w:r w:rsidR="006B4EBE" w:rsidRPr="003755E6">
        <w:rPr>
          <w:rFonts w:ascii="Times New Roman" w:hAnsi="Times New Roman" w:cs="Times New Roman"/>
          <w:sz w:val="24"/>
          <w:szCs w:val="24"/>
        </w:rPr>
        <w:t>ferrihydrite</w:t>
      </w:r>
      <w:proofErr w:type="spellEnd"/>
      <w:r w:rsidR="006B4EBE" w:rsidRPr="003755E6">
        <w:rPr>
          <w:rFonts w:ascii="Times New Roman" w:hAnsi="Times New Roman" w:cs="Times New Roman"/>
          <w:sz w:val="24"/>
          <w:szCs w:val="24"/>
        </w:rPr>
        <w:t xml:space="preserve"> and goethite</w:t>
      </w:r>
      <w:r w:rsidR="00E1711C" w:rsidRPr="003755E6">
        <w:rPr>
          <w:rFonts w:ascii="Times New Roman" w:hAnsi="Times New Roman" w:cs="Times New Roman"/>
          <w:sz w:val="24"/>
          <w:szCs w:val="24"/>
        </w:rPr>
        <w:t xml:space="preserve">, reporting either a </w:t>
      </w:r>
      <w:proofErr w:type="spellStart"/>
      <w:r w:rsidR="00E1711C" w:rsidRPr="003755E6">
        <w:rPr>
          <w:rFonts w:ascii="Times New Roman" w:hAnsi="Times New Roman" w:cs="Times New Roman"/>
          <w:sz w:val="24"/>
          <w:szCs w:val="24"/>
        </w:rPr>
        <w:t>K</w:t>
      </w:r>
      <w:r w:rsidR="00E1711C" w:rsidRPr="003755E6">
        <w:rPr>
          <w:rFonts w:ascii="Times New Roman" w:hAnsi="Times New Roman" w:cs="Times New Roman"/>
          <w:sz w:val="24"/>
          <w:szCs w:val="24"/>
        </w:rPr>
        <w:softHyphen/>
      </w:r>
      <w:r w:rsidR="00E1711C" w:rsidRPr="003755E6">
        <w:rPr>
          <w:rFonts w:ascii="Times New Roman" w:hAnsi="Times New Roman" w:cs="Times New Roman"/>
          <w:sz w:val="24"/>
          <w:szCs w:val="24"/>
          <w:vertAlign w:val="subscript"/>
        </w:rPr>
        <w:t>d</w:t>
      </w:r>
      <w:proofErr w:type="spellEnd"/>
      <w:r w:rsidR="00E1711C" w:rsidRPr="003755E6">
        <w:rPr>
          <w:rFonts w:ascii="Times New Roman" w:hAnsi="Times New Roman" w:cs="Times New Roman"/>
          <w:sz w:val="24"/>
          <w:szCs w:val="24"/>
          <w:vertAlign w:val="subscript"/>
        </w:rPr>
        <w:t xml:space="preserve"> </w:t>
      </w:r>
      <w:r w:rsidR="00E1711C" w:rsidRPr="003755E6">
        <w:rPr>
          <w:rFonts w:ascii="Times New Roman" w:hAnsi="Times New Roman" w:cs="Times New Roman"/>
          <w:sz w:val="24"/>
          <w:szCs w:val="24"/>
        </w:rPr>
        <w:t>or data that can be used to calculate one</w:t>
      </w:r>
      <w:r w:rsidR="00E530C7" w:rsidRPr="003755E6">
        <w:rPr>
          <w:rFonts w:ascii="Times New Roman" w:hAnsi="Times New Roman" w:cs="Times New Roman"/>
          <w:sz w:val="24"/>
          <w:szCs w:val="24"/>
        </w:rPr>
        <w:t xml:space="preserve"> </w:t>
      </w:r>
      <w:r w:rsidR="00DB28E5">
        <w:rPr>
          <w:rFonts w:ascii="Times New Roman" w:hAnsi="Times New Roman" w:cs="Times New Roman"/>
          <w:sz w:val="24"/>
          <w:szCs w:val="24"/>
        </w:rPr>
        <w:t>(table S2</w:t>
      </w:r>
      <w:r w:rsidR="00DB28E5" w:rsidRPr="003755E6">
        <w:rPr>
          <w:rFonts w:ascii="Times New Roman" w:hAnsi="Times New Roman" w:cs="Times New Roman"/>
          <w:sz w:val="24"/>
          <w:szCs w:val="24"/>
        </w:rPr>
        <w:t>).</w:t>
      </w:r>
      <w:r w:rsidR="000F650E" w:rsidRPr="003755E6">
        <w:rPr>
          <w:rFonts w:ascii="Times New Roman" w:hAnsi="Times New Roman" w:cs="Times New Roman"/>
          <w:sz w:val="24"/>
          <w:szCs w:val="24"/>
        </w:rPr>
        <w:fldChar w:fldCharType="begin" w:fldLock="1"/>
      </w:r>
      <w:r w:rsidR="006F6CB4">
        <w:rPr>
          <w:rFonts w:ascii="Times New Roman" w:hAnsi="Times New Roman" w:cs="Times New Roman"/>
          <w:sz w:val="24"/>
          <w:szCs w:val="24"/>
        </w:rPr>
        <w:instrText>ADDIN CSL_CITATION { "citationItems" : [ { "id" : "ITEM-1", "itemData" : { "DOI" : "10.1016/j.gca.2014.10.008", "ISSN" : "0016-7037", "author" : [ { "dropping-particle" : "", "family" : "Sajih", "given" : "M.", "non-dropping-particle" : "", "parse-names" : false, "suffix" : "" }, { "dropping-particle" : "", "family" : "Bryan", "given" : "N.D. D", "non-dropping-particle" : "", "parse-names" : false, "suffix" : "" }, { "dropping-particle" : "", "family" : "Livens", "given" : "F.R. R", "non-dropping-particle" : "", "parse-names" : false, "suffix" : "" }, { "dropping-particle" : "", "family" : "Vaughan", "given" : "D.J.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"ITEM-1", "issued" : { "date-parts" : [ [ "2014", "12" ] ] }, "page" : "150-163", "publisher" : "Elsevier Ltd", "title" : "Adsorption of radium and barium on goethite and ferrihydrite: A kinetic and surface complexation modelling study", "type" : "article-journal", "volume" : "146" }, "uris" : [ "http://www.mendeley.com/documents/?uuid=769c2bc2-3dc8-42fc-9bf1-f42bd5351186" ] }, { "id" : "ITEM-2", "itemData" : { "DOI" : "10.1016/j.marchem.2013.01.008", "ISSN" : "03044203", "author" : [ { "dropping-particle" : "", "family" : "Beck", "given" : "Aaron J.", "non-dropping-particle" : "", "parse-names" : false, "suffix" : "" }, { "dropping-particle" : "", "family" : "Cochran", "given" : "Michele a.", "non-dropping-particle" : "", "parse-names" : false, "suffix" : "" } ], "container-title" : "Marine Chemistry", "id" : "ITEM-2", "issued" : { "date-parts" : [ [ "2013", "10" ] ] }, "page" : "38-48", "publisher" : "Elsevier B.V.", "title" : "Controls on solid-solution partitioning of radium in saturated marine sands", "type" : "article-journal", "volume" : "156" }, "uris" : [ "http://www.mendeley.com/documents/?uuid=433c5ed5-fe4f-49b1-8e02-0514d092d5f5" ] }, { "id" : "ITEM-3", "itemData" : { "DOI" : "10.1007/BF02037050", "ISSN" : "0236-5731", "author" : [ { "dropping-particle" : "", "family" : "Bene\u0161", "given" : "P.", "non-dropping-particle" : "", "parse-names" : false, "suffix" : "" }, { "dropping-particle" : "", "family" : "Strejc", "given" : "P", "non-dropping-particle" : "", "parse-names" : false, "suffix" : "" }, { "dropping-particle" : "", "family" : "Lukavec", "given" : "Z", "non-dropping-particle" : "", "parse-names" : false, "suffix" : "" }, { "dropping-particle" : "", "family" : "Borovec", "given" : "Z.", "non-dropping-particle" : "", "parse-names" : false, "suffix" : "" } ], "container-title" : "Journal of Radioanalytical and Nuclear Chemistry Articles", "id" : "ITEM-3", "issue" : "2", "issued" : { "date-parts" : [ [ "1984", "5" ] ] }, "page" : "275-285", "title" : "Interaction of radium with freshwater sediments and their mineral components. I.", "type" : "article-journal", "volume" : "82" }, "uris" : [ "http://www.mendeley.com/documents/?uuid=7449d6e5-33bc-4fd9-9789-c2cd3db781da" ] }, { "id" : "ITEM-4", "itemData" : { "DOI" : "10.1016/j.marchem.2007.12.002", "ISBN" : "0304-4203", "ISSN" : "03044203", "abstract" : "Over the past decade, radium isotopes have been frequently applied as tracers of submarine groundwater discharge (SGD). The unique radium signature of SGD is acquired within the subterranean estuary, a mixing zone between fresh groundwater and seawater in coastal aquifers, yet little is known about what controls Ra cycling in this system. The focus of this study was to examine controls on sediment and groundwater radium activities within permeable aquifer sands (Waquoit Bay, MA, USA) through a combination of field and laboratory studies. In the field, a series of sediment cores and corresponding groundwater profiles were collected for analysis of the four radium isotopes, as well as dissolved and sediment associated manganese, iron, and barium. We found that in addition to greater desorption at increasing salinity, radium was also closely tied to manganese and iron redox cycling within these sediments. A series of laboratory adsorption/desorption experiments helped elucidate the importance of 1) contact time between sediment and water, 2) salinity of water in contact with sediment, 3) redox conditions of water in contact with sediment, and 4) the chemical characteristics of sediment on radium adsorption/desorption. We found that these reactions are rapid (on the order of hours), desorption increases with increasing salinity and decreasing pH, and the presence of Fe and Mn (hydr)oxides on the sediment inhibit the release of radium. These sediments have a large capacity to sorb radium from fresh water. Combined with these experimental results, we present evidence from time series groundwater sampling that within this subterranean estuary there are cyclic periods of Ra accumulation and release controlled by changing salinity and redox conditions. ?? 2007 Elsevier B.V. All rights reserved.", "author" : [ { "dropping-particle" : "", "family" : "Gonneea", "given" : "Meagan Eagle", "non-dropping-particle" : "", "parse-names" : false, "suffix" : "" }, { "dropping-particle" : "", "family" : "Morris", "given" : "Paul J.", "non-dropping-particle" : "", "parse-names" : false, "suffix" : "" }, { "dropping-particle" : "", "family" : "Dulaiova", "given" : "Henrieta", "non-dropping-particle" : "", "parse-names" : false, "suffix" : "" }, { "dropping-particle" : "", "family" : "Charette", "given" : "Matthew a.", "non-dropping-particle" : "", "parse-names" : false, "suffix" : "" } ], "container-title" : "Marine Chemistry", "id" : "ITEM-4", "issue" : "3-4", "issued" : { "date-parts" : [ [ "2008" ] ] }, "page" : "250-267", "title" : "New perspectives on radium behavior within a subterranean estuary", "type" : "article-journal", "volume" : "109" }, "uris" : [ "http://www.mendeley.com/documents/?uuid=4adbef56-875c-4884-83d9-6a294409d070" ] } ], "mendeley" : { "formattedCitation" : "&lt;sup&gt;10,14,24,27&lt;/sup&gt;", "plainTextFormattedCitation" : "10,14,24,27", "previouslyFormattedCitation" : "&lt;sup&gt;10,14,24,27&lt;/sup&gt;" }, "properties" : { "noteIndex" : 0 }, "schema" : "https://github.com/citation-style-language/schema/raw/master/csl-citation.json" }</w:instrText>
      </w:r>
      <w:r w:rsidR="000F650E" w:rsidRPr="003755E6">
        <w:rPr>
          <w:rFonts w:ascii="Times New Roman" w:hAnsi="Times New Roman" w:cs="Times New Roman"/>
          <w:sz w:val="24"/>
          <w:szCs w:val="24"/>
        </w:rPr>
        <w:fldChar w:fldCharType="separate"/>
      </w:r>
      <w:r w:rsidR="006F6CB4" w:rsidRPr="006F6CB4">
        <w:rPr>
          <w:rFonts w:ascii="Times New Roman" w:hAnsi="Times New Roman" w:cs="Times New Roman"/>
          <w:noProof/>
          <w:sz w:val="24"/>
          <w:szCs w:val="24"/>
          <w:vertAlign w:val="superscript"/>
        </w:rPr>
        <w:t>10,14,24,27</w:t>
      </w:r>
      <w:r w:rsidR="000F650E" w:rsidRPr="003755E6">
        <w:rPr>
          <w:rFonts w:ascii="Times New Roman" w:hAnsi="Times New Roman" w:cs="Times New Roman"/>
          <w:sz w:val="24"/>
          <w:szCs w:val="24"/>
        </w:rPr>
        <w:fldChar w:fldCharType="end"/>
      </w:r>
      <w:r w:rsidR="0091160F">
        <w:rPr>
          <w:rFonts w:ascii="Times New Roman" w:hAnsi="Times New Roman" w:cs="Times New Roman"/>
          <w:sz w:val="24"/>
          <w:szCs w:val="24"/>
        </w:rPr>
        <w:t xml:space="preserve"> </w:t>
      </w:r>
    </w:p>
    <w:p w14:paraId="6C67AD7B" w14:textId="779B96DC" w:rsidR="008B0456" w:rsidRPr="003755E6" w:rsidRDefault="00655749" w:rsidP="00CD082E">
      <w:pPr>
        <w:spacing w:line="480" w:lineRule="auto"/>
        <w:ind w:firstLine="720"/>
        <w:rPr>
          <w:rFonts w:ascii="Times New Roman" w:hAnsi="Times New Roman" w:cs="Times New Roman"/>
          <w:sz w:val="24"/>
          <w:szCs w:val="24"/>
        </w:rPr>
      </w:pPr>
      <w:r w:rsidRPr="003755E6">
        <w:rPr>
          <w:rFonts w:ascii="Times New Roman" w:hAnsi="Times New Roman" w:cs="Times New Roman"/>
          <w:sz w:val="24"/>
          <w:szCs w:val="24"/>
        </w:rPr>
        <w:t xml:space="preserve">Two studies report isotherm data for Ra sorption to </w:t>
      </w:r>
      <w:proofErr w:type="spellStart"/>
      <w:r w:rsidR="008B0456" w:rsidRPr="003755E6">
        <w:rPr>
          <w:rFonts w:ascii="Times New Roman" w:hAnsi="Times New Roman" w:cs="Times New Roman"/>
          <w:sz w:val="24"/>
          <w:szCs w:val="24"/>
        </w:rPr>
        <w:t>ferrihydrite</w:t>
      </w:r>
      <w:proofErr w:type="spellEnd"/>
      <w:r w:rsidRPr="003755E6">
        <w:rPr>
          <w:rFonts w:ascii="Times New Roman" w:hAnsi="Times New Roman" w:cs="Times New Roman"/>
          <w:sz w:val="24"/>
          <w:szCs w:val="24"/>
        </w:rPr>
        <w:t>, and the</w:t>
      </w:r>
      <w:r w:rsidR="008B0456" w:rsidRPr="003755E6">
        <w:rPr>
          <w:rFonts w:ascii="Times New Roman" w:hAnsi="Times New Roman" w:cs="Times New Roman"/>
          <w:sz w:val="24"/>
          <w:szCs w:val="24"/>
        </w:rPr>
        <w:t xml:space="preserve"> experimental results presented here match</w:t>
      </w:r>
      <w:r w:rsidRPr="003755E6">
        <w:rPr>
          <w:rFonts w:ascii="Times New Roman" w:hAnsi="Times New Roman" w:cs="Times New Roman"/>
          <w:sz w:val="24"/>
          <w:szCs w:val="24"/>
        </w:rPr>
        <w:t xml:space="preserve"> both reported values to</w:t>
      </w:r>
      <w:r w:rsidR="008B0456" w:rsidRPr="003755E6">
        <w:rPr>
          <w:rFonts w:ascii="Times New Roman" w:hAnsi="Times New Roman" w:cs="Times New Roman"/>
          <w:sz w:val="24"/>
          <w:szCs w:val="24"/>
        </w:rPr>
        <w:t xml:space="preserve"> within an order of magnitude of the </w:t>
      </w:r>
      <w:proofErr w:type="spellStart"/>
      <w:r w:rsidR="008B0456" w:rsidRPr="003755E6">
        <w:rPr>
          <w:rFonts w:ascii="Times New Roman" w:hAnsi="Times New Roman" w:cs="Times New Roman"/>
          <w:sz w:val="24"/>
          <w:szCs w:val="24"/>
        </w:rPr>
        <w:t>K</w:t>
      </w:r>
      <w:r w:rsidR="008B0456" w:rsidRPr="003755E6">
        <w:rPr>
          <w:rFonts w:ascii="Times New Roman" w:hAnsi="Times New Roman" w:cs="Times New Roman"/>
          <w:sz w:val="24"/>
          <w:szCs w:val="24"/>
          <w:vertAlign w:val="subscript"/>
        </w:rPr>
        <w:t>d</w:t>
      </w:r>
      <w:proofErr w:type="spellEnd"/>
      <w:r w:rsidR="008B0456" w:rsidRPr="003755E6">
        <w:rPr>
          <w:rFonts w:ascii="Times New Roman" w:hAnsi="Times New Roman" w:cs="Times New Roman"/>
          <w:sz w:val="24"/>
          <w:szCs w:val="24"/>
          <w:vertAlign w:val="subscript"/>
        </w:rPr>
        <w:t xml:space="preserve"> </w:t>
      </w:r>
      <w:r w:rsidR="008B0456" w:rsidRPr="003755E6">
        <w:rPr>
          <w:rFonts w:ascii="Times New Roman" w:hAnsi="Times New Roman" w:cs="Times New Roman"/>
          <w:sz w:val="24"/>
          <w:szCs w:val="24"/>
        </w:rPr>
        <w:t>values</w:t>
      </w:r>
      <w:r w:rsidR="009E652B">
        <w:rPr>
          <w:rFonts w:ascii="Times New Roman" w:hAnsi="Times New Roman" w:cs="Times New Roman"/>
          <w:sz w:val="24"/>
          <w:szCs w:val="24"/>
        </w:rPr>
        <w:t>.</w:t>
      </w:r>
      <w:r w:rsidR="008B0456" w:rsidRPr="003755E6">
        <w:rPr>
          <w:rFonts w:ascii="Times New Roman" w:hAnsi="Times New Roman" w:cs="Times New Roman"/>
          <w:sz w:val="24"/>
          <w:szCs w:val="24"/>
        </w:rPr>
        <w:fldChar w:fldCharType="begin" w:fldLock="1"/>
      </w:r>
      <w:r w:rsidR="006F6CB4">
        <w:rPr>
          <w:rFonts w:ascii="Times New Roman" w:hAnsi="Times New Roman" w:cs="Times New Roman"/>
          <w:sz w:val="24"/>
          <w:szCs w:val="24"/>
        </w:rPr>
        <w:instrText>ADDIN CSL_CITATION { "citationItems" : [ { "id" : "ITEM-1", "itemData" : { "DOI" : "10.1016/j.gca.2014.10.008", "ISSN" : "0016-7037", "author" : [ { "dropping-particle" : "", "family" : "Sajih", "given" : "M.", "non-dropping-particle" : "", "parse-names" : false, "suffix" : "" }, { "dropping-particle" : "", "family" : "Bryan", "given" : "N.D. D", "non-dropping-particle" : "", "parse-names" : false, "suffix" : "" }, { "dropping-particle" : "", "family" : "Livens", "given" : "F.R. R", "non-dropping-particle" : "", "parse-names" : false, "suffix" : "" }, { "dropping-particle" : "", "family" : "Vaughan", "given" : "D.J.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"ITEM-1", "issued" : { "date-parts" : [ [ "2014", "12" ] ] }, "page" : "150-163", "publisher" : "Elsevier Ltd", "title" : "Adsorption of radium and barium on goethite and ferrihydrite: A kinetic and surface complexation modelling study", "type" : "article-journal", "volume" : "146" }, "uris" : [ "http://www.mendeley.com/documents/?uuid=769c2bc2-3dc8-42fc-9bf1-f42bd5351186" ] }, { "id" : "ITEM-2", "itemData" : { "DOI" : "10.1016/j.marchem.2013.01.008", "ISSN" : "03044203", "author" : [ { "dropping-particle" : "", "family" : "Beck", "given" : "Aaron J.", "non-dropping-particle" : "", "parse-names" : false, "suffix" : "" }, { "dropping-particle" : "", "family" : "Cochran", "given" : "Michele a.", "non-dropping-particle" : "", "parse-names" : false, "suffix" : "" } ], "container-title" : "Marine Chemistry", "id" : "ITEM-2", "issued" : { "date-parts" : [ [ "2013", "10" ] ] }, "page" : "38-48", "publisher" : "Elsevier B.V.", "title" : "Controls on solid-solution partitioning of radium in saturated marine sands", "type" : "article-journal", "volume" : "156" }, "uris" : [ "http://www.mendeley.com/documents/?uuid=433c5ed5-fe4f-49b1-8e02-0514d092d5f5" ] } ], "mendeley" : { "formattedCitation" : "&lt;sup&gt;24,27&lt;/sup&gt;", "plainTextFormattedCitation" : "24,27", "previouslyFormattedCitation" : "&lt;sup&gt;24,27&lt;/sup&gt;" }, "properties" : { "noteIndex" : 0 }, "schema" : "https://github.com/citation-style-language/schema/raw/master/csl-citation.json" }</w:instrText>
      </w:r>
      <w:r w:rsidR="008B0456" w:rsidRPr="003755E6">
        <w:rPr>
          <w:rFonts w:ascii="Times New Roman" w:hAnsi="Times New Roman" w:cs="Times New Roman"/>
          <w:sz w:val="24"/>
          <w:szCs w:val="24"/>
        </w:rPr>
        <w:fldChar w:fldCharType="separate"/>
      </w:r>
      <w:r w:rsidR="006F6CB4" w:rsidRPr="006F6CB4">
        <w:rPr>
          <w:rFonts w:ascii="Times New Roman" w:hAnsi="Times New Roman" w:cs="Times New Roman"/>
          <w:noProof/>
          <w:sz w:val="24"/>
          <w:szCs w:val="24"/>
          <w:vertAlign w:val="superscript"/>
        </w:rPr>
        <w:t>24,27</w:t>
      </w:r>
      <w:r w:rsidR="008B0456" w:rsidRPr="003755E6">
        <w:rPr>
          <w:rFonts w:ascii="Times New Roman" w:hAnsi="Times New Roman" w:cs="Times New Roman"/>
          <w:sz w:val="24"/>
          <w:szCs w:val="24"/>
        </w:rPr>
        <w:fldChar w:fldCharType="end"/>
      </w:r>
      <w:r w:rsidR="008B0456" w:rsidRPr="003755E6">
        <w:rPr>
          <w:rFonts w:ascii="Times New Roman" w:hAnsi="Times New Roman" w:cs="Times New Roman"/>
          <w:sz w:val="24"/>
          <w:szCs w:val="24"/>
        </w:rPr>
        <w:t xml:space="preserve"> </w:t>
      </w:r>
      <w:r w:rsidR="000660E0" w:rsidRPr="003755E6">
        <w:rPr>
          <w:rFonts w:ascii="Times New Roman" w:hAnsi="Times New Roman" w:cs="Times New Roman"/>
          <w:sz w:val="24"/>
          <w:szCs w:val="24"/>
        </w:rPr>
        <w:t xml:space="preserve">The </w:t>
      </w:r>
      <w:proofErr w:type="spellStart"/>
      <w:r w:rsidR="000660E0" w:rsidRPr="003755E6">
        <w:rPr>
          <w:rFonts w:ascii="Times New Roman" w:hAnsi="Times New Roman" w:cs="Times New Roman"/>
          <w:sz w:val="24"/>
          <w:szCs w:val="24"/>
        </w:rPr>
        <w:t>K</w:t>
      </w:r>
      <w:r w:rsidR="000660E0" w:rsidRPr="003755E6">
        <w:rPr>
          <w:rFonts w:ascii="Times New Roman" w:hAnsi="Times New Roman" w:cs="Times New Roman"/>
          <w:sz w:val="24"/>
          <w:szCs w:val="24"/>
        </w:rPr>
        <w:softHyphen/>
      </w:r>
      <w:r w:rsidR="000660E0" w:rsidRPr="003755E6">
        <w:rPr>
          <w:rFonts w:ascii="Times New Roman" w:hAnsi="Times New Roman" w:cs="Times New Roman"/>
          <w:sz w:val="24"/>
          <w:szCs w:val="24"/>
          <w:vertAlign w:val="subscript"/>
        </w:rPr>
        <w:t>d</w:t>
      </w:r>
      <w:proofErr w:type="spellEnd"/>
      <w:r w:rsidR="000660E0" w:rsidRPr="003755E6">
        <w:rPr>
          <w:rFonts w:ascii="Times New Roman" w:hAnsi="Times New Roman" w:cs="Times New Roman"/>
          <w:sz w:val="24"/>
          <w:szCs w:val="24"/>
          <w:vertAlign w:val="subscript"/>
        </w:rPr>
        <w:t xml:space="preserve"> </w:t>
      </w:r>
      <w:r w:rsidR="000660E0" w:rsidRPr="003755E6">
        <w:rPr>
          <w:rFonts w:ascii="Times New Roman" w:hAnsi="Times New Roman" w:cs="Times New Roman"/>
          <w:sz w:val="24"/>
          <w:szCs w:val="24"/>
        </w:rPr>
        <w:t xml:space="preserve">found </w:t>
      </w:r>
      <w:r w:rsidR="00D76794" w:rsidRPr="003755E6">
        <w:rPr>
          <w:rFonts w:ascii="Times New Roman" w:hAnsi="Times New Roman" w:cs="Times New Roman"/>
          <w:sz w:val="24"/>
          <w:szCs w:val="24"/>
        </w:rPr>
        <w:t>in our study</w:t>
      </w:r>
      <w:r w:rsidRPr="003755E6">
        <w:rPr>
          <w:rFonts w:ascii="Times New Roman" w:hAnsi="Times New Roman" w:cs="Times New Roman"/>
          <w:sz w:val="24"/>
          <w:szCs w:val="24"/>
        </w:rPr>
        <w:t xml:space="preserve"> </w:t>
      </w:r>
      <w:r w:rsidR="000660E0" w:rsidRPr="003755E6">
        <w:rPr>
          <w:rFonts w:ascii="Times New Roman" w:hAnsi="Times New Roman" w:cs="Times New Roman"/>
          <w:sz w:val="24"/>
          <w:szCs w:val="24"/>
        </w:rPr>
        <w:t xml:space="preserve">is the largest of the collected data sets, but was also performed </w:t>
      </w:r>
      <w:r w:rsidR="00D76794" w:rsidRPr="003755E6">
        <w:rPr>
          <w:rFonts w:ascii="Times New Roman" w:hAnsi="Times New Roman" w:cs="Times New Roman"/>
          <w:sz w:val="24"/>
          <w:szCs w:val="24"/>
        </w:rPr>
        <w:t>at</w:t>
      </w:r>
      <w:r w:rsidR="000660E0" w:rsidRPr="003755E6">
        <w:rPr>
          <w:rFonts w:ascii="Times New Roman" w:hAnsi="Times New Roman" w:cs="Times New Roman"/>
          <w:sz w:val="24"/>
          <w:szCs w:val="24"/>
        </w:rPr>
        <w:t xml:space="preserve"> lowe</w:t>
      </w:r>
      <w:r w:rsidR="00D76794" w:rsidRPr="003755E6">
        <w:rPr>
          <w:rFonts w:ascii="Times New Roman" w:hAnsi="Times New Roman" w:cs="Times New Roman"/>
          <w:sz w:val="24"/>
          <w:szCs w:val="24"/>
        </w:rPr>
        <w:t>r</w:t>
      </w:r>
      <w:r w:rsidR="000660E0" w:rsidRPr="003755E6">
        <w:rPr>
          <w:rFonts w:ascii="Times New Roman" w:hAnsi="Times New Roman" w:cs="Times New Roman"/>
          <w:sz w:val="24"/>
          <w:szCs w:val="24"/>
        </w:rPr>
        <w:t xml:space="preserve"> </w:t>
      </w:r>
      <w:r w:rsidR="00D76794" w:rsidRPr="003755E6">
        <w:rPr>
          <w:rFonts w:ascii="Times New Roman" w:hAnsi="Times New Roman" w:cs="Times New Roman"/>
          <w:sz w:val="24"/>
          <w:szCs w:val="24"/>
        </w:rPr>
        <w:t xml:space="preserve">background </w:t>
      </w:r>
      <w:r w:rsidR="000660E0" w:rsidRPr="003755E6">
        <w:rPr>
          <w:rFonts w:ascii="Times New Roman" w:hAnsi="Times New Roman" w:cs="Times New Roman"/>
          <w:sz w:val="24"/>
          <w:szCs w:val="24"/>
        </w:rPr>
        <w:t>ionic strength</w:t>
      </w:r>
      <w:r w:rsidR="000F650E" w:rsidRPr="003755E6">
        <w:rPr>
          <w:rFonts w:ascii="Times New Roman" w:hAnsi="Times New Roman" w:cs="Times New Roman"/>
          <w:sz w:val="24"/>
          <w:szCs w:val="24"/>
        </w:rPr>
        <w:t xml:space="preserve"> (here, 10 </w:t>
      </w:r>
      <w:proofErr w:type="spellStart"/>
      <w:r w:rsidR="000F650E" w:rsidRPr="003755E6">
        <w:rPr>
          <w:rFonts w:ascii="Times New Roman" w:hAnsi="Times New Roman" w:cs="Times New Roman"/>
          <w:sz w:val="24"/>
          <w:szCs w:val="24"/>
        </w:rPr>
        <w:t>mM</w:t>
      </w:r>
      <w:proofErr w:type="spellEnd"/>
      <w:r w:rsidR="000F650E" w:rsidRPr="003755E6">
        <w:rPr>
          <w:rFonts w:ascii="Times New Roman" w:hAnsi="Times New Roman" w:cs="Times New Roman"/>
          <w:sz w:val="24"/>
          <w:szCs w:val="24"/>
        </w:rPr>
        <w:t xml:space="preserve">, others, 100-500 </w:t>
      </w:r>
      <w:proofErr w:type="spellStart"/>
      <w:r w:rsidR="000F650E" w:rsidRPr="003755E6">
        <w:rPr>
          <w:rFonts w:ascii="Times New Roman" w:hAnsi="Times New Roman" w:cs="Times New Roman"/>
          <w:sz w:val="24"/>
          <w:szCs w:val="24"/>
        </w:rPr>
        <w:t>mM</w:t>
      </w:r>
      <w:proofErr w:type="spellEnd"/>
      <w:r w:rsidR="000F650E" w:rsidRPr="003755E6">
        <w:rPr>
          <w:rFonts w:ascii="Times New Roman" w:hAnsi="Times New Roman" w:cs="Times New Roman"/>
          <w:sz w:val="24"/>
          <w:szCs w:val="24"/>
        </w:rPr>
        <w:t xml:space="preserve">) and </w:t>
      </w:r>
      <w:r w:rsidR="00613839" w:rsidRPr="003755E6">
        <w:rPr>
          <w:rFonts w:ascii="Times New Roman" w:hAnsi="Times New Roman" w:cs="Times New Roman"/>
          <w:sz w:val="24"/>
          <w:szCs w:val="24"/>
        </w:rPr>
        <w:t>higher</w:t>
      </w:r>
      <w:r w:rsidR="000F650E" w:rsidRPr="003755E6">
        <w:rPr>
          <w:rFonts w:ascii="Times New Roman" w:hAnsi="Times New Roman" w:cs="Times New Roman"/>
          <w:sz w:val="24"/>
          <w:szCs w:val="24"/>
        </w:rPr>
        <w:t xml:space="preserve"> mineral surface area (here,</w:t>
      </w:r>
      <w:r w:rsidR="00613839" w:rsidRPr="003755E6">
        <w:rPr>
          <w:rFonts w:ascii="Times New Roman" w:hAnsi="Times New Roman" w:cs="Times New Roman"/>
          <w:sz w:val="24"/>
          <w:szCs w:val="24"/>
        </w:rPr>
        <w:t xml:space="preserve"> 382.9</w:t>
      </w:r>
      <w:r w:rsidR="000F650E" w:rsidRPr="003755E6">
        <w:rPr>
          <w:rFonts w:ascii="Times New Roman" w:hAnsi="Times New Roman" w:cs="Times New Roman"/>
          <w:sz w:val="24"/>
          <w:szCs w:val="24"/>
        </w:rPr>
        <w:t xml:space="preserve"> m</w:t>
      </w:r>
      <w:r w:rsidR="000F650E" w:rsidRPr="00671603">
        <w:rPr>
          <w:rFonts w:ascii="Times New Roman" w:hAnsi="Times New Roman" w:cs="Times New Roman"/>
          <w:sz w:val="24"/>
          <w:szCs w:val="24"/>
          <w:vertAlign w:val="superscript"/>
        </w:rPr>
        <w:t>2</w:t>
      </w:r>
      <w:r w:rsidR="000F650E" w:rsidRPr="003755E6">
        <w:rPr>
          <w:rFonts w:ascii="Times New Roman" w:hAnsi="Times New Roman" w:cs="Times New Roman"/>
          <w:sz w:val="24"/>
          <w:szCs w:val="24"/>
        </w:rPr>
        <w:t xml:space="preserve">/g, others, </w:t>
      </w:r>
      <w:r w:rsidR="00613839" w:rsidRPr="003755E6">
        <w:rPr>
          <w:rFonts w:ascii="Times New Roman" w:hAnsi="Times New Roman" w:cs="Times New Roman"/>
          <w:sz w:val="24"/>
          <w:szCs w:val="24"/>
        </w:rPr>
        <w:t>~250</w:t>
      </w:r>
      <w:r w:rsidR="000F650E" w:rsidRPr="003755E6">
        <w:rPr>
          <w:rFonts w:ascii="Times New Roman" w:hAnsi="Times New Roman" w:cs="Times New Roman"/>
          <w:sz w:val="24"/>
          <w:szCs w:val="24"/>
        </w:rPr>
        <w:t xml:space="preserve"> m</w:t>
      </w:r>
      <w:r w:rsidR="000F650E" w:rsidRPr="00671603">
        <w:rPr>
          <w:rFonts w:ascii="Times New Roman" w:hAnsi="Times New Roman" w:cs="Times New Roman"/>
          <w:sz w:val="24"/>
          <w:szCs w:val="24"/>
          <w:vertAlign w:val="superscript"/>
        </w:rPr>
        <w:t>2</w:t>
      </w:r>
      <w:r w:rsidR="000F650E" w:rsidRPr="003755E6">
        <w:rPr>
          <w:rFonts w:ascii="Times New Roman" w:hAnsi="Times New Roman" w:cs="Times New Roman"/>
          <w:sz w:val="24"/>
          <w:szCs w:val="24"/>
        </w:rPr>
        <w:t xml:space="preserve">/g) </w:t>
      </w:r>
      <w:r w:rsidR="000660E0" w:rsidRPr="003755E6">
        <w:rPr>
          <w:rFonts w:ascii="Times New Roman" w:hAnsi="Times New Roman" w:cs="Times New Roman"/>
          <w:sz w:val="24"/>
          <w:szCs w:val="24"/>
        </w:rPr>
        <w:t xml:space="preserve">, </w:t>
      </w:r>
      <w:r w:rsidR="00AE1591" w:rsidRPr="003755E6">
        <w:rPr>
          <w:rFonts w:ascii="Times New Roman" w:hAnsi="Times New Roman" w:cs="Times New Roman"/>
          <w:sz w:val="24"/>
          <w:szCs w:val="24"/>
        </w:rPr>
        <w:t>consistent</w:t>
      </w:r>
      <w:r w:rsidR="000660E0" w:rsidRPr="003755E6">
        <w:rPr>
          <w:rFonts w:ascii="Times New Roman" w:hAnsi="Times New Roman" w:cs="Times New Roman"/>
          <w:sz w:val="24"/>
          <w:szCs w:val="24"/>
        </w:rPr>
        <w:t xml:space="preserve"> with previous results suggesting increased salinity reduce</w:t>
      </w:r>
      <w:r w:rsidR="00AE1591" w:rsidRPr="003755E6">
        <w:rPr>
          <w:rFonts w:ascii="Times New Roman" w:hAnsi="Times New Roman" w:cs="Times New Roman"/>
          <w:sz w:val="24"/>
          <w:szCs w:val="24"/>
        </w:rPr>
        <w:t>s the extent of</w:t>
      </w:r>
      <w:r w:rsidR="000660E0" w:rsidRPr="003755E6">
        <w:rPr>
          <w:rFonts w:ascii="Times New Roman" w:hAnsi="Times New Roman" w:cs="Times New Roman"/>
          <w:sz w:val="24"/>
          <w:szCs w:val="24"/>
        </w:rPr>
        <w:t xml:space="preserve"> </w:t>
      </w:r>
      <w:r w:rsidR="00E45DBF">
        <w:rPr>
          <w:rFonts w:ascii="Times New Roman" w:hAnsi="Times New Roman" w:cs="Times New Roman"/>
          <w:sz w:val="24"/>
          <w:szCs w:val="24"/>
        </w:rPr>
        <w:t>Ra</w:t>
      </w:r>
      <w:r w:rsidR="000660E0" w:rsidRPr="003755E6">
        <w:rPr>
          <w:rFonts w:ascii="Times New Roman" w:hAnsi="Times New Roman" w:cs="Times New Roman"/>
          <w:sz w:val="24"/>
          <w:szCs w:val="24"/>
        </w:rPr>
        <w:t xml:space="preserve"> sorption</w:t>
      </w:r>
      <w:r w:rsidR="009E652B">
        <w:rPr>
          <w:rFonts w:ascii="Times New Roman" w:hAnsi="Times New Roman" w:cs="Times New Roman"/>
          <w:sz w:val="24"/>
          <w:szCs w:val="24"/>
        </w:rPr>
        <w:t>.</w:t>
      </w:r>
      <w:r w:rsidR="000660E0" w:rsidRPr="003755E6">
        <w:rPr>
          <w:rFonts w:ascii="Times New Roman" w:hAnsi="Times New Roman" w:cs="Times New Roman"/>
          <w:sz w:val="24"/>
          <w:szCs w:val="24"/>
        </w:rPr>
        <w:fldChar w:fldCharType="begin" w:fldLock="1"/>
      </w:r>
      <w:r w:rsidR="006F6CB4">
        <w:rPr>
          <w:rFonts w:ascii="Times New Roman" w:hAnsi="Times New Roman" w:cs="Times New Roman"/>
          <w:sz w:val="24"/>
          <w:szCs w:val="24"/>
        </w:rPr>
        <w:instrText>ADDIN CSL_CITATION { "citationItems" : [ { "id" : "ITEM-1", "itemData" : { "DOI" : "10.1016/j.marchem.2007.12.002", "ISBN" : "0304-4203", "ISSN" : "03044203", "abstract" : "Over the past decade, radium isotopes have been frequently applied as tracers of submarine groundwater discharge (SGD). The unique radium signature of SGD is acquired within the subterranean estuary, a mixing zone between fresh groundwater and seawater in coastal aquifers, yet little is known about what controls Ra cycling in this system. The focus of this study was to examine controls on sediment and groundwater radium activities within permeable aquifer sands (Waquoit Bay, MA, USA) through a combination of field and laboratory studies. In the field, a series of sediment cores and corresponding groundwater profiles were collected for analysis of the four radium isotopes, as well as dissolved and sediment associated manganese, iron, and barium. We found that in addition to greater desorption at increasing salinity, radium was also closely tied to manganese and iron redox cycling within these sediments. A series of laboratory adsorption/desorption experiments helped elucidate the importance of 1) contact time between sediment and water, 2) salinity of water in contact with sediment, 3) redox conditions of water in contact with sediment, and 4) the chemical characteristics of sediment on radium adsorption/desorption. We found that these reactions are rapid (on the order of hours), desorption increases with increasing salinity and decreasing pH, and the presence of Fe and Mn (hydr)oxides on the sediment inhibit the release of radium. These sediments have a large capacity to sorb radium from fresh water. Combined with these experimental results, we present evidence from time series groundwater sampling that within this subterranean estuary there are cyclic periods of Ra accumulation and release controlled by changing salinity and redox conditions. ?? 2007 Elsevier B.V. All rights reserved.", "author" : [ { "dropping-particle" : "", "family" : "Gonneea", "given" : "Meagan Eagle", "non-dropping-particle" : "", "parse-names" : false, "suffix" : "" }, { "dropping-particle" : "", "family" : "Morris", "given" : "Paul J.", "non-dropping-particle" : "", "parse-names" : false, "suffix" : "" }, { "dropping-particle" : "", "family" : "Dulaiova", "given" : "Henrieta", "non-dropping-particle" : "", "parse-names" : false, "suffix" : "" }, { "dropping-particle" : "", "family" : "Charette", "given" : "Matthew a.", "non-dropping-particle" : "", "parse-names" : false, "suffix" : "" } ], "container-title" : "Marine Chemistry", "id" : "ITEM-1", "issue" : "3-4", "issued" : { "date-parts" : [ [ "2008" ] ] }, "page" : "250-267", "title" : "New perspectives on radium behavior within a subterranean estuary", "type" : "article-journal", "volume" : "109" }, "uris" : [ "http://www.mendeley.com/documents/?uuid=4adbef56-875c-4884-83d9-6a294409d070" ] } ], "mendeley" : { "formattedCitation" : "&lt;sup&gt;10&lt;/sup&gt;", "plainTextFormattedCitation" : "10", "previouslyFormattedCitation" : "&lt;sup&gt;10&lt;/sup&gt;" }, "properties" : { "noteIndex" : 0 }, "schema" : "https://github.com/citation-style-language/schema/raw/master/csl-citation.json" }</w:instrText>
      </w:r>
      <w:r w:rsidR="000660E0" w:rsidRPr="003755E6">
        <w:rPr>
          <w:rFonts w:ascii="Times New Roman" w:hAnsi="Times New Roman" w:cs="Times New Roman"/>
          <w:sz w:val="24"/>
          <w:szCs w:val="24"/>
        </w:rPr>
        <w:fldChar w:fldCharType="separate"/>
      </w:r>
      <w:r w:rsidR="006F6CB4" w:rsidRPr="006F6CB4">
        <w:rPr>
          <w:rFonts w:ascii="Times New Roman" w:hAnsi="Times New Roman" w:cs="Times New Roman"/>
          <w:noProof/>
          <w:sz w:val="24"/>
          <w:szCs w:val="24"/>
          <w:vertAlign w:val="superscript"/>
        </w:rPr>
        <w:t>10</w:t>
      </w:r>
      <w:r w:rsidR="000660E0" w:rsidRPr="003755E6">
        <w:rPr>
          <w:rFonts w:ascii="Times New Roman" w:hAnsi="Times New Roman" w:cs="Times New Roman"/>
          <w:sz w:val="24"/>
          <w:szCs w:val="24"/>
        </w:rPr>
        <w:fldChar w:fldCharType="end"/>
      </w:r>
      <w:r w:rsidR="00651429" w:rsidRPr="003755E6">
        <w:rPr>
          <w:rFonts w:ascii="Times New Roman" w:hAnsi="Times New Roman" w:cs="Times New Roman"/>
          <w:sz w:val="24"/>
          <w:szCs w:val="24"/>
        </w:rPr>
        <w:t xml:space="preserve"> </w:t>
      </w:r>
      <w:commentRangeStart w:id="26"/>
      <w:commentRangeStart w:id="27"/>
      <w:r w:rsidR="00651429" w:rsidRPr="003755E6">
        <w:rPr>
          <w:rFonts w:ascii="Times New Roman" w:hAnsi="Times New Roman" w:cs="Times New Roman"/>
          <w:sz w:val="24"/>
          <w:szCs w:val="24"/>
        </w:rPr>
        <w:t>O</w:t>
      </w:r>
      <w:r w:rsidR="000660E0" w:rsidRPr="003755E6">
        <w:rPr>
          <w:rFonts w:ascii="Times New Roman" w:hAnsi="Times New Roman" w:cs="Times New Roman"/>
          <w:sz w:val="24"/>
          <w:szCs w:val="24"/>
        </w:rPr>
        <w:t xml:space="preserve">ne </w:t>
      </w:r>
      <w:commentRangeEnd w:id="26"/>
      <w:r w:rsidR="00D76794" w:rsidRPr="003755E6">
        <w:rPr>
          <w:rStyle w:val="CommentReference"/>
          <w:rFonts w:ascii="Times New Roman" w:hAnsi="Times New Roman" w:cs="Times New Roman"/>
          <w:sz w:val="24"/>
          <w:szCs w:val="24"/>
        </w:rPr>
        <w:commentReference w:id="26"/>
      </w:r>
      <w:commentRangeEnd w:id="27"/>
      <w:r w:rsidR="00486A10" w:rsidRPr="003755E6">
        <w:rPr>
          <w:rStyle w:val="CommentReference"/>
          <w:rFonts w:ascii="Times New Roman" w:hAnsi="Times New Roman" w:cs="Times New Roman"/>
          <w:sz w:val="24"/>
          <w:szCs w:val="24"/>
        </w:rPr>
        <w:commentReference w:id="27"/>
      </w:r>
      <w:r w:rsidR="000660E0" w:rsidRPr="003755E6">
        <w:rPr>
          <w:rFonts w:ascii="Times New Roman" w:hAnsi="Times New Roman" w:cs="Times New Roman"/>
          <w:sz w:val="24"/>
          <w:szCs w:val="24"/>
        </w:rPr>
        <w:t xml:space="preserve">study compared </w:t>
      </w:r>
      <w:r w:rsidR="00E45DBF">
        <w:rPr>
          <w:rFonts w:ascii="Times New Roman" w:hAnsi="Times New Roman" w:cs="Times New Roman"/>
          <w:sz w:val="24"/>
          <w:szCs w:val="24"/>
        </w:rPr>
        <w:t>Ra</w:t>
      </w:r>
      <w:r w:rsidR="0057637D" w:rsidRPr="003755E6">
        <w:rPr>
          <w:rFonts w:ascii="Times New Roman" w:hAnsi="Times New Roman" w:cs="Times New Roman"/>
          <w:sz w:val="24"/>
          <w:szCs w:val="24"/>
        </w:rPr>
        <w:t xml:space="preserve"> sorption to hematite, </w:t>
      </w:r>
      <w:proofErr w:type="spellStart"/>
      <w:r w:rsidR="0057637D" w:rsidRPr="003755E6">
        <w:rPr>
          <w:rFonts w:ascii="Times New Roman" w:hAnsi="Times New Roman" w:cs="Times New Roman"/>
          <w:sz w:val="24"/>
          <w:szCs w:val="24"/>
        </w:rPr>
        <w:t>ferri</w:t>
      </w:r>
      <w:r w:rsidR="000660E0" w:rsidRPr="003755E6">
        <w:rPr>
          <w:rFonts w:ascii="Times New Roman" w:hAnsi="Times New Roman" w:cs="Times New Roman"/>
          <w:sz w:val="24"/>
          <w:szCs w:val="24"/>
        </w:rPr>
        <w:t>hydrite</w:t>
      </w:r>
      <w:proofErr w:type="spellEnd"/>
      <w:r w:rsidR="000660E0" w:rsidRPr="003755E6">
        <w:rPr>
          <w:rFonts w:ascii="Times New Roman" w:hAnsi="Times New Roman" w:cs="Times New Roman"/>
          <w:sz w:val="24"/>
          <w:szCs w:val="24"/>
        </w:rPr>
        <w:t xml:space="preserve">, goethite, and </w:t>
      </w:r>
      <w:proofErr w:type="spellStart"/>
      <w:r w:rsidR="000660E0" w:rsidRPr="003755E6">
        <w:rPr>
          <w:rFonts w:ascii="Times New Roman" w:hAnsi="Times New Roman" w:cs="Times New Roman"/>
          <w:sz w:val="24"/>
          <w:szCs w:val="24"/>
        </w:rPr>
        <w:t>lepidocrocite</w:t>
      </w:r>
      <w:proofErr w:type="spellEnd"/>
      <w:r w:rsidR="000660E0" w:rsidRPr="003755E6">
        <w:rPr>
          <w:rFonts w:ascii="Times New Roman" w:hAnsi="Times New Roman" w:cs="Times New Roman"/>
          <w:sz w:val="24"/>
          <w:szCs w:val="24"/>
        </w:rPr>
        <w:t xml:space="preserve">, finding that </w:t>
      </w:r>
      <w:proofErr w:type="spellStart"/>
      <w:r w:rsidR="000660E0" w:rsidRPr="003755E6">
        <w:rPr>
          <w:rFonts w:ascii="Times New Roman" w:hAnsi="Times New Roman" w:cs="Times New Roman"/>
          <w:sz w:val="24"/>
          <w:szCs w:val="24"/>
        </w:rPr>
        <w:t>ferrihydrite</w:t>
      </w:r>
      <w:proofErr w:type="spellEnd"/>
      <w:r w:rsidR="000660E0" w:rsidRPr="003755E6">
        <w:rPr>
          <w:rFonts w:ascii="Times New Roman" w:hAnsi="Times New Roman" w:cs="Times New Roman"/>
          <w:sz w:val="24"/>
          <w:szCs w:val="24"/>
        </w:rPr>
        <w:t xml:space="preserve"> sorbs </w:t>
      </w:r>
      <w:r w:rsidR="00E45DBF">
        <w:rPr>
          <w:rFonts w:ascii="Times New Roman" w:hAnsi="Times New Roman" w:cs="Times New Roman"/>
          <w:sz w:val="24"/>
          <w:szCs w:val="24"/>
        </w:rPr>
        <w:t>Ra</w:t>
      </w:r>
      <w:r w:rsidR="000660E0" w:rsidRPr="003755E6">
        <w:rPr>
          <w:rFonts w:ascii="Times New Roman" w:hAnsi="Times New Roman" w:cs="Times New Roman"/>
          <w:sz w:val="24"/>
          <w:szCs w:val="24"/>
        </w:rPr>
        <w:t xml:space="preserve"> most extensively</w:t>
      </w:r>
      <w:r w:rsidR="009E652B">
        <w:rPr>
          <w:rFonts w:ascii="Times New Roman" w:hAnsi="Times New Roman" w:cs="Times New Roman"/>
          <w:sz w:val="24"/>
          <w:szCs w:val="24"/>
        </w:rPr>
        <w:t>.</w:t>
      </w:r>
      <w:r w:rsidR="000660E0" w:rsidRPr="003755E6">
        <w:rPr>
          <w:rFonts w:ascii="Times New Roman" w:hAnsi="Times New Roman" w:cs="Times New Roman"/>
          <w:sz w:val="24"/>
          <w:szCs w:val="24"/>
        </w:rPr>
        <w:fldChar w:fldCharType="begin" w:fldLock="1"/>
      </w:r>
      <w:r w:rsidR="006F6CB4">
        <w:rPr>
          <w:rFonts w:ascii="Times New Roman" w:hAnsi="Times New Roman" w:cs="Times New Roman"/>
          <w:sz w:val="24"/>
          <w:szCs w:val="24"/>
        </w:rPr>
        <w:instrText>ADDIN CSL_CITATION { "citationItems" : [ { "id" : "ITEM-1", "itemData" : { "DOI" : "10.1016/j.marchem.2013.01.008", "ISSN" : "03044203", "author" : [ { "dropping-particle" : "", "family" : "Beck", "given" : "Aaron J.", "non-dropping-particle" : "", "parse-names" : false, "suffix" : "" }, { "dropping-particle" : "", "family" : "Cochran", "given" : "Michele a.", "non-dropping-particle" : "", "parse-names" : false, "suffix" : "" } ], "container-title" : "Marine Chemistry", "id" : "ITEM-1", "issued" : { "date-parts" : [ [ "2013", "10" ] ] }, "page" : "38-48", "publisher" : "Elsevier B.V.", "title" : "Controls on solid-solution partitioning of radium in saturated marine sands", "type" : "article-journal", "volume" : "156" }, "uris" : [ "http://www.mendeley.com/documents/?uuid=433c5ed5-fe4f-49b1-8e02-0514d092d5f5" ] } ], "mendeley" : { "formattedCitation" : "&lt;sup&gt;27&lt;/sup&gt;", "plainTextFormattedCitation" : "27", "previouslyFormattedCitation" : "&lt;sup&gt;27&lt;/sup&gt;" }, "properties" : { "noteIndex" : 0 }, "schema" : "https://github.com/citation-style-language/schema/raw/master/csl-citation.json" }</w:instrText>
      </w:r>
      <w:r w:rsidR="000660E0" w:rsidRPr="003755E6">
        <w:rPr>
          <w:rFonts w:ascii="Times New Roman" w:hAnsi="Times New Roman" w:cs="Times New Roman"/>
          <w:sz w:val="24"/>
          <w:szCs w:val="24"/>
        </w:rPr>
        <w:fldChar w:fldCharType="separate"/>
      </w:r>
      <w:r w:rsidR="006F6CB4" w:rsidRPr="006F6CB4">
        <w:rPr>
          <w:rFonts w:ascii="Times New Roman" w:hAnsi="Times New Roman" w:cs="Times New Roman"/>
          <w:noProof/>
          <w:sz w:val="24"/>
          <w:szCs w:val="24"/>
          <w:vertAlign w:val="superscript"/>
        </w:rPr>
        <w:t>27</w:t>
      </w:r>
      <w:r w:rsidR="000660E0" w:rsidRPr="003755E6">
        <w:rPr>
          <w:rFonts w:ascii="Times New Roman" w:hAnsi="Times New Roman" w:cs="Times New Roman"/>
          <w:sz w:val="24"/>
          <w:szCs w:val="24"/>
        </w:rPr>
        <w:fldChar w:fldCharType="end"/>
      </w:r>
      <w:r w:rsidR="000660E0" w:rsidRPr="003755E6">
        <w:rPr>
          <w:rFonts w:ascii="Times New Roman" w:hAnsi="Times New Roman" w:cs="Times New Roman"/>
          <w:sz w:val="24"/>
          <w:szCs w:val="24"/>
        </w:rPr>
        <w:t xml:space="preserve"> This suggests the sorption isotherm results </w:t>
      </w:r>
      <w:r w:rsidR="00486A10" w:rsidRPr="003755E6">
        <w:rPr>
          <w:rFonts w:ascii="Times New Roman" w:hAnsi="Times New Roman" w:cs="Times New Roman"/>
          <w:sz w:val="24"/>
          <w:szCs w:val="24"/>
        </w:rPr>
        <w:t xml:space="preserve">presented </w:t>
      </w:r>
      <w:r w:rsidR="000660E0" w:rsidRPr="003755E6">
        <w:rPr>
          <w:rFonts w:ascii="Times New Roman" w:hAnsi="Times New Roman" w:cs="Times New Roman"/>
          <w:sz w:val="24"/>
          <w:szCs w:val="24"/>
        </w:rPr>
        <w:t>here represent an upper limit fo</w:t>
      </w:r>
      <w:r w:rsidR="0031487F" w:rsidRPr="003755E6">
        <w:rPr>
          <w:rFonts w:ascii="Times New Roman" w:hAnsi="Times New Roman" w:cs="Times New Roman"/>
          <w:sz w:val="24"/>
          <w:szCs w:val="24"/>
        </w:rPr>
        <w:t xml:space="preserve">r </w:t>
      </w:r>
      <w:r w:rsidR="00E45DBF">
        <w:rPr>
          <w:rFonts w:ascii="Times New Roman" w:hAnsi="Times New Roman" w:cs="Times New Roman"/>
          <w:sz w:val="24"/>
          <w:szCs w:val="24"/>
        </w:rPr>
        <w:t>Ra</w:t>
      </w:r>
      <w:r w:rsidR="0031487F" w:rsidRPr="003755E6">
        <w:rPr>
          <w:rFonts w:ascii="Times New Roman" w:hAnsi="Times New Roman" w:cs="Times New Roman"/>
          <w:sz w:val="24"/>
          <w:szCs w:val="24"/>
        </w:rPr>
        <w:t xml:space="preserve"> sorption to iron oxides</w:t>
      </w:r>
      <w:r w:rsidR="00636844" w:rsidRPr="003755E6">
        <w:rPr>
          <w:rFonts w:ascii="Times New Roman" w:hAnsi="Times New Roman" w:cs="Times New Roman"/>
          <w:sz w:val="24"/>
          <w:szCs w:val="24"/>
        </w:rPr>
        <w:t xml:space="preserve"> in these conditions</w:t>
      </w:r>
      <w:r w:rsidR="000660E0" w:rsidRPr="003755E6">
        <w:rPr>
          <w:rFonts w:ascii="Times New Roman" w:hAnsi="Times New Roman" w:cs="Times New Roman"/>
          <w:sz w:val="24"/>
          <w:szCs w:val="24"/>
        </w:rPr>
        <w:t>.</w:t>
      </w:r>
      <w:r w:rsidR="00D173FA" w:rsidRPr="003755E6">
        <w:rPr>
          <w:rFonts w:ascii="Times New Roman" w:hAnsi="Times New Roman" w:cs="Times New Roman"/>
          <w:sz w:val="24"/>
          <w:szCs w:val="24"/>
        </w:rPr>
        <w:t xml:space="preserve"> </w:t>
      </w:r>
    </w:p>
    <w:p w14:paraId="1270B04D" w14:textId="047EE1E6" w:rsidR="000660E0" w:rsidRPr="003755E6" w:rsidRDefault="00952553" w:rsidP="00CD082E">
      <w:pPr>
        <w:spacing w:line="480" w:lineRule="auto"/>
        <w:ind w:firstLine="720"/>
        <w:rPr>
          <w:rFonts w:ascii="Times New Roman" w:hAnsi="Times New Roman" w:cs="Times New Roman"/>
          <w:sz w:val="24"/>
          <w:szCs w:val="24"/>
        </w:rPr>
      </w:pPr>
      <w:r w:rsidRPr="003755E6">
        <w:rPr>
          <w:rFonts w:ascii="Times New Roman" w:hAnsi="Times New Roman" w:cs="Times New Roman"/>
          <w:sz w:val="24"/>
          <w:szCs w:val="24"/>
        </w:rPr>
        <w:t xml:space="preserve">Reported </w:t>
      </w:r>
      <w:proofErr w:type="spellStart"/>
      <w:r w:rsidRPr="003755E6">
        <w:rPr>
          <w:rFonts w:ascii="Times New Roman" w:hAnsi="Times New Roman" w:cs="Times New Roman"/>
          <w:sz w:val="24"/>
          <w:szCs w:val="24"/>
        </w:rPr>
        <w:t>K</w:t>
      </w:r>
      <w:r w:rsidRPr="009E652B">
        <w:rPr>
          <w:rFonts w:ascii="Times New Roman" w:hAnsi="Times New Roman" w:cs="Times New Roman"/>
          <w:sz w:val="24"/>
          <w:szCs w:val="24"/>
          <w:vertAlign w:val="subscript"/>
        </w:rPr>
        <w:t>d</w:t>
      </w:r>
      <w:proofErr w:type="spellEnd"/>
      <w:r w:rsidRPr="003755E6">
        <w:rPr>
          <w:rFonts w:ascii="Times New Roman" w:hAnsi="Times New Roman" w:cs="Times New Roman"/>
          <w:sz w:val="24"/>
          <w:szCs w:val="24"/>
        </w:rPr>
        <w:t xml:space="preserve"> values for Ra</w:t>
      </w:r>
      <w:r w:rsidR="00AE1591" w:rsidRPr="003755E6">
        <w:rPr>
          <w:rFonts w:ascii="Times New Roman" w:hAnsi="Times New Roman" w:cs="Times New Roman"/>
          <w:sz w:val="24"/>
          <w:szCs w:val="24"/>
        </w:rPr>
        <w:t xml:space="preserve"> adsorption to g</w:t>
      </w:r>
      <w:r w:rsidR="00C735BD" w:rsidRPr="003755E6">
        <w:rPr>
          <w:rFonts w:ascii="Times New Roman" w:hAnsi="Times New Roman" w:cs="Times New Roman"/>
          <w:sz w:val="24"/>
          <w:szCs w:val="24"/>
        </w:rPr>
        <w:t>oethite</w:t>
      </w:r>
      <w:r w:rsidR="009E652B">
        <w:rPr>
          <w:rFonts w:ascii="Times New Roman" w:hAnsi="Times New Roman" w:cs="Times New Roman"/>
          <w:sz w:val="24"/>
          <w:szCs w:val="24"/>
        </w:rPr>
        <w:t xml:space="preserve"> </w:t>
      </w:r>
      <w:r w:rsidR="009E652B" w:rsidRPr="003755E6">
        <w:rPr>
          <w:rFonts w:ascii="Times New Roman" w:hAnsi="Times New Roman" w:cs="Times New Roman"/>
          <w:sz w:val="24"/>
          <w:szCs w:val="24"/>
        </w:rPr>
        <w:t>(and experimental conditions) vary widely (</w:t>
      </w:r>
      <w:r w:rsidR="009E652B">
        <w:rPr>
          <w:rFonts w:ascii="Times New Roman" w:hAnsi="Times New Roman" w:cs="Times New Roman"/>
          <w:sz w:val="24"/>
          <w:szCs w:val="24"/>
        </w:rPr>
        <w:t>table S2</w:t>
      </w:r>
      <w:r w:rsidR="009E652B" w:rsidRPr="003755E6">
        <w:rPr>
          <w:rFonts w:ascii="Times New Roman" w:hAnsi="Times New Roman" w:cs="Times New Roman"/>
          <w:sz w:val="24"/>
          <w:szCs w:val="24"/>
        </w:rPr>
        <w:t>).</w:t>
      </w:r>
      <w:r w:rsidR="00803333" w:rsidRPr="003755E6">
        <w:rPr>
          <w:rFonts w:ascii="Times New Roman" w:hAnsi="Times New Roman" w:cs="Times New Roman"/>
          <w:sz w:val="24"/>
          <w:szCs w:val="24"/>
        </w:rPr>
        <w:fldChar w:fldCharType="begin" w:fldLock="1"/>
      </w:r>
      <w:r w:rsidR="006F6CB4">
        <w:rPr>
          <w:rFonts w:ascii="Times New Roman" w:hAnsi="Times New Roman" w:cs="Times New Roman"/>
          <w:sz w:val="24"/>
          <w:szCs w:val="24"/>
        </w:rPr>
        <w:instrText>ADDIN CSL_CITATION { "citationItems" : [ { "id" : "ITEM-1", "itemData" : { "DOI" : "10.1016/j.marchem.2013.01.008", "ISSN" : "03044203", "author" : [ { "dropping-particle" : "", "family" : "Beck", "given" : "Aaron J.", "non-dropping-particle" : "", "parse-names" : false, "suffix" : "" }, { "dropping-particle" : "", "family" : "Cochran", "given" : "Michele a.", "non-dropping-particle" : "", "parse-names" : false, "suffix" : "" } ], "container-title" : "Marine Chemistry", "id" : "ITEM-1", "issued" : { "date-parts" : [ [ "2013", "10" ] ] }, "page" : "38-48", "publisher" : "Elsevier B.V.", "title" : "Controls on solid-solution partitioning of radium in saturated marine sands", "type" : "article-journal", "volume" : "156" }, "uris" : [ "http://www.mendeley.com/documents/?uuid=433c5ed5-fe4f-49b1-8e02-0514d092d5f5" ] }, { "id" : "ITEM-2", "itemData" : { "DOI" : "10.1016/0304-386X(90)90089-K", "ISSN" : "0304386X", "author" : [ { "dropping-particle" : "", "family" : "Nirdosh", "given" : "I", "non-dropping-particle" : "", "parse-names" : false, "suffix" : "" }, { "dropping-particle" : "", "family" : "Trembley", "given" : "W", "non-dropping-particle" : "", "parse-names" : false, "suffix" : "" }, { "dropping-particle" : "", "family" : "Johnson", "given" : "C", "non-dropping-particle" : "", "parse-names" : false, "suffix" : "" } ], "container-title" : "Hydrometallurgy", "id" : "ITEM-2", "issue" : "2", "issued" : { "date-parts" : [ [ "1990" ] ] }, "page" : "237-248", "title" : "Adsorption-desorption studies on the 226Ra-hydrated metal oxide systems", "type" : "article-journal", "volume" : "24" }, "uris" : [ "http://www.mendeley.com/documents/?uuid=8d3a37d8-150e-4bbd-97db-914f10b8c56e" ] }, { "id" : "ITEM-3", "itemData" : { "DOI" : "10.1016/j.gca.2014.10.008", "ISSN" : "0016-7037", "author" : [ { "dropping-particle" : "", "family" : "Sajih", "given" : "M.", "non-dropping-particle" : "", "parse-names" : false, "suffix" : "" }, { "dropping-particle" : "", "family" : "Bryan", "given" : "N.D. D", "non-dropping-particle" : "", "parse-names" : false, "suffix" : "" }, { "dropping-particle" : "", "family" : "Livens", "given" : "F.R. R", "non-dropping-particle" : "", "parse-names" : false, "suffix" : "" }, { "dropping-particle" : "", "family" : "Vaughan", "given" : "D.J.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"ITEM-3", "issued" : { "date-parts" : [ [ "2014", "12" ] ] }, "page" : "150-163", "publisher" : "Elsevier Ltd", "title" : "Adsorption of radium and barium on goethite and ferrihydrite: A kinetic and surface complexation modelling study", "type" : "article-journal", "volume" : "146" }, "uris" : [ "http://www.mendeley.com/documents/?uuid=769c2bc2-3dc8-42fc-9bf1-f42bd5351186" ] } ], "mendeley" : { "formattedCitation" : "&lt;sup&gt;15,24,27&lt;/sup&gt;", "plainTextFormattedCitation" : "15,24,27", "previouslyFormattedCitation" : "&lt;sup&gt;15,24,27&lt;/sup&gt;" }, "properties" : { "noteIndex" : 0 }, "schema" : "https://github.com/citation-style-language/schema/raw/master/csl-citation.json" }</w:instrText>
      </w:r>
      <w:r w:rsidR="00803333" w:rsidRPr="003755E6">
        <w:rPr>
          <w:rFonts w:ascii="Times New Roman" w:hAnsi="Times New Roman" w:cs="Times New Roman"/>
          <w:sz w:val="24"/>
          <w:szCs w:val="24"/>
        </w:rPr>
        <w:fldChar w:fldCharType="separate"/>
      </w:r>
      <w:r w:rsidR="006F6CB4" w:rsidRPr="006F6CB4">
        <w:rPr>
          <w:rFonts w:ascii="Times New Roman" w:hAnsi="Times New Roman" w:cs="Times New Roman"/>
          <w:noProof/>
          <w:sz w:val="24"/>
          <w:szCs w:val="24"/>
          <w:vertAlign w:val="superscript"/>
        </w:rPr>
        <w:t>15,24,27</w:t>
      </w:r>
      <w:r w:rsidR="00803333" w:rsidRPr="003755E6">
        <w:rPr>
          <w:rFonts w:ascii="Times New Roman" w:hAnsi="Times New Roman" w:cs="Times New Roman"/>
          <w:sz w:val="24"/>
          <w:szCs w:val="24"/>
        </w:rPr>
        <w:fldChar w:fldCharType="end"/>
      </w:r>
      <w:r w:rsidR="00803333" w:rsidRPr="003755E6">
        <w:rPr>
          <w:rFonts w:ascii="Times New Roman" w:hAnsi="Times New Roman" w:cs="Times New Roman"/>
          <w:sz w:val="24"/>
          <w:szCs w:val="24"/>
        </w:rPr>
        <w:t xml:space="preserve"> </w:t>
      </w:r>
      <w:r w:rsidR="00FC6BEA" w:rsidRPr="003755E6">
        <w:rPr>
          <w:rFonts w:ascii="Times New Roman" w:hAnsi="Times New Roman" w:cs="Times New Roman"/>
          <w:sz w:val="24"/>
          <w:szCs w:val="24"/>
        </w:rPr>
        <w:t xml:space="preserve"> </w:t>
      </w:r>
      <w:proofErr w:type="gramStart"/>
      <w:r w:rsidR="00FC6BEA" w:rsidRPr="003755E6">
        <w:rPr>
          <w:rFonts w:ascii="Times New Roman" w:hAnsi="Times New Roman" w:cs="Times New Roman"/>
          <w:sz w:val="24"/>
          <w:szCs w:val="24"/>
        </w:rPr>
        <w:t>Unlike</w:t>
      </w:r>
      <w:proofErr w:type="gramEnd"/>
      <w:r w:rsidR="00FC6BEA" w:rsidRPr="003755E6">
        <w:rPr>
          <w:rFonts w:ascii="Times New Roman" w:hAnsi="Times New Roman" w:cs="Times New Roman"/>
          <w:sz w:val="24"/>
          <w:szCs w:val="24"/>
        </w:rPr>
        <w:t xml:space="preserve"> </w:t>
      </w:r>
      <w:r w:rsidR="003F3BF5" w:rsidRPr="003755E6">
        <w:rPr>
          <w:rFonts w:ascii="Times New Roman" w:hAnsi="Times New Roman" w:cs="Times New Roman"/>
          <w:sz w:val="24"/>
          <w:szCs w:val="24"/>
        </w:rPr>
        <w:t xml:space="preserve">results obtained for </w:t>
      </w:r>
      <w:proofErr w:type="spellStart"/>
      <w:r w:rsidR="00FC6BEA" w:rsidRPr="003755E6">
        <w:rPr>
          <w:rFonts w:ascii="Times New Roman" w:hAnsi="Times New Roman" w:cs="Times New Roman"/>
          <w:sz w:val="24"/>
          <w:szCs w:val="24"/>
        </w:rPr>
        <w:t>ferrihydrite</w:t>
      </w:r>
      <w:proofErr w:type="spellEnd"/>
      <w:r w:rsidR="00FC6BEA" w:rsidRPr="003755E6">
        <w:rPr>
          <w:rFonts w:ascii="Times New Roman" w:hAnsi="Times New Roman" w:cs="Times New Roman"/>
          <w:sz w:val="24"/>
          <w:szCs w:val="24"/>
        </w:rPr>
        <w:t xml:space="preserve">, we </w:t>
      </w:r>
      <w:r w:rsidR="00C55505" w:rsidRPr="003755E6">
        <w:rPr>
          <w:rFonts w:ascii="Times New Roman" w:hAnsi="Times New Roman" w:cs="Times New Roman"/>
          <w:sz w:val="24"/>
          <w:szCs w:val="24"/>
        </w:rPr>
        <w:t>observe</w:t>
      </w:r>
      <w:r w:rsidR="00FC6BEA" w:rsidRPr="003755E6">
        <w:rPr>
          <w:rFonts w:ascii="Times New Roman" w:hAnsi="Times New Roman" w:cs="Times New Roman"/>
          <w:sz w:val="24"/>
          <w:szCs w:val="24"/>
        </w:rPr>
        <w:t xml:space="preserve"> a larger extent of </w:t>
      </w:r>
      <w:r w:rsidR="003F3BF5" w:rsidRPr="003755E6">
        <w:rPr>
          <w:rFonts w:ascii="Times New Roman" w:hAnsi="Times New Roman" w:cs="Times New Roman"/>
          <w:sz w:val="24"/>
          <w:szCs w:val="24"/>
        </w:rPr>
        <w:t xml:space="preserve">Ra </w:t>
      </w:r>
      <w:r w:rsidR="00FC6BEA" w:rsidRPr="003755E6">
        <w:rPr>
          <w:rFonts w:ascii="Times New Roman" w:hAnsi="Times New Roman" w:cs="Times New Roman"/>
          <w:sz w:val="24"/>
          <w:szCs w:val="24"/>
        </w:rPr>
        <w:t xml:space="preserve">sorption </w:t>
      </w:r>
      <w:r w:rsidR="003F3BF5" w:rsidRPr="003755E6">
        <w:rPr>
          <w:rFonts w:ascii="Times New Roman" w:hAnsi="Times New Roman" w:cs="Times New Roman"/>
          <w:sz w:val="24"/>
          <w:szCs w:val="24"/>
        </w:rPr>
        <w:t>at</w:t>
      </w:r>
      <w:r w:rsidR="00E73360" w:rsidRPr="003755E6">
        <w:rPr>
          <w:rFonts w:ascii="Times New Roman" w:hAnsi="Times New Roman" w:cs="Times New Roman"/>
          <w:sz w:val="24"/>
          <w:szCs w:val="24"/>
        </w:rPr>
        <w:t xml:space="preserve"> </w:t>
      </w:r>
      <w:r w:rsidR="006C06F1" w:rsidRPr="003755E6">
        <w:rPr>
          <w:rFonts w:ascii="Times New Roman" w:hAnsi="Times New Roman" w:cs="Times New Roman"/>
          <w:sz w:val="24"/>
          <w:szCs w:val="24"/>
        </w:rPr>
        <w:t>pH 7 and 9</w:t>
      </w:r>
      <w:r w:rsidRPr="003755E6">
        <w:rPr>
          <w:rStyle w:val="CommentReference"/>
          <w:rFonts w:ascii="Times New Roman" w:hAnsi="Times New Roman" w:cs="Times New Roman"/>
          <w:sz w:val="24"/>
          <w:szCs w:val="24"/>
        </w:rPr>
        <w:commentReference w:id="28"/>
      </w:r>
      <w:r w:rsidRPr="003755E6">
        <w:rPr>
          <w:rFonts w:ascii="Times New Roman" w:hAnsi="Times New Roman" w:cs="Times New Roman"/>
          <w:sz w:val="24"/>
          <w:szCs w:val="24"/>
        </w:rPr>
        <w:t>, which may be attributed to</w:t>
      </w:r>
      <w:r w:rsidR="00FC6BEA" w:rsidRPr="003755E6">
        <w:rPr>
          <w:rFonts w:ascii="Times New Roman" w:hAnsi="Times New Roman" w:cs="Times New Roman"/>
          <w:sz w:val="24"/>
          <w:szCs w:val="24"/>
        </w:rPr>
        <w:t xml:space="preserve"> differences in solution ionic strength</w:t>
      </w:r>
      <w:r w:rsidR="00613839" w:rsidRPr="003755E6">
        <w:rPr>
          <w:rFonts w:ascii="Times New Roman" w:hAnsi="Times New Roman" w:cs="Times New Roman"/>
          <w:sz w:val="24"/>
          <w:szCs w:val="24"/>
        </w:rPr>
        <w:t xml:space="preserve"> and</w:t>
      </w:r>
      <w:r w:rsidR="006F63E8" w:rsidRPr="003755E6">
        <w:rPr>
          <w:rFonts w:ascii="Times New Roman" w:hAnsi="Times New Roman" w:cs="Times New Roman"/>
          <w:sz w:val="24"/>
          <w:szCs w:val="24"/>
        </w:rPr>
        <w:t xml:space="preserve"> surface area of the synthesized goethite</w:t>
      </w:r>
      <w:r w:rsidR="00FC6BEA" w:rsidRPr="003755E6">
        <w:rPr>
          <w:rFonts w:ascii="Times New Roman" w:hAnsi="Times New Roman" w:cs="Times New Roman"/>
          <w:sz w:val="24"/>
          <w:szCs w:val="24"/>
        </w:rPr>
        <w:t xml:space="preserve">. </w:t>
      </w:r>
      <w:r w:rsidR="003F3BF5" w:rsidRPr="003755E6">
        <w:rPr>
          <w:rFonts w:ascii="Times New Roman" w:hAnsi="Times New Roman" w:cs="Times New Roman"/>
          <w:sz w:val="24"/>
          <w:szCs w:val="24"/>
        </w:rPr>
        <w:t>W</w:t>
      </w:r>
      <w:r w:rsidR="00613839" w:rsidRPr="003755E6">
        <w:rPr>
          <w:rFonts w:ascii="Times New Roman" w:hAnsi="Times New Roman" w:cs="Times New Roman"/>
          <w:sz w:val="24"/>
          <w:szCs w:val="24"/>
        </w:rPr>
        <w:t>hen normalized by surface area</w:t>
      </w:r>
      <w:r w:rsidR="003F3BF5" w:rsidRPr="003755E6">
        <w:rPr>
          <w:rFonts w:ascii="Times New Roman" w:hAnsi="Times New Roman" w:cs="Times New Roman"/>
          <w:sz w:val="24"/>
          <w:szCs w:val="24"/>
        </w:rPr>
        <w:t xml:space="preserve">, </w:t>
      </w:r>
      <w:proofErr w:type="spellStart"/>
      <w:r w:rsidR="003F3BF5" w:rsidRPr="003755E6">
        <w:rPr>
          <w:rFonts w:ascii="Times New Roman" w:hAnsi="Times New Roman" w:cs="Times New Roman"/>
          <w:sz w:val="24"/>
          <w:szCs w:val="24"/>
        </w:rPr>
        <w:t>K</w:t>
      </w:r>
      <w:r w:rsidR="003F3BF5" w:rsidRPr="00671603">
        <w:rPr>
          <w:rFonts w:ascii="Times New Roman" w:hAnsi="Times New Roman" w:cs="Times New Roman"/>
          <w:sz w:val="24"/>
          <w:szCs w:val="24"/>
          <w:vertAlign w:val="subscript"/>
        </w:rPr>
        <w:t>d</w:t>
      </w:r>
      <w:proofErr w:type="spellEnd"/>
      <w:r w:rsidR="003F3BF5" w:rsidRPr="003755E6">
        <w:rPr>
          <w:rFonts w:ascii="Times New Roman" w:hAnsi="Times New Roman" w:cs="Times New Roman"/>
          <w:sz w:val="24"/>
          <w:szCs w:val="24"/>
        </w:rPr>
        <w:t xml:space="preserve"> values</w:t>
      </w:r>
      <w:r w:rsidR="00613839" w:rsidRPr="003755E6">
        <w:rPr>
          <w:rFonts w:ascii="Times New Roman" w:hAnsi="Times New Roman" w:cs="Times New Roman"/>
          <w:sz w:val="24"/>
          <w:szCs w:val="24"/>
        </w:rPr>
        <w:t xml:space="preserve"> are similar in some cases</w:t>
      </w:r>
      <w:r w:rsidR="00671603">
        <w:rPr>
          <w:rFonts w:ascii="Times New Roman" w:hAnsi="Times New Roman" w:cs="Times New Roman"/>
          <w:sz w:val="24"/>
          <w:szCs w:val="24"/>
        </w:rPr>
        <w:t>,</w:t>
      </w:r>
      <w:r w:rsidR="00905D56" w:rsidRPr="003755E6">
        <w:rPr>
          <w:rFonts w:ascii="Times New Roman" w:hAnsi="Times New Roman" w:cs="Times New Roman"/>
          <w:sz w:val="24"/>
          <w:szCs w:val="24"/>
        </w:rPr>
        <w:fldChar w:fldCharType="begin" w:fldLock="1"/>
      </w:r>
      <w:r w:rsidR="006F6CB4">
        <w:rPr>
          <w:rFonts w:ascii="Times New Roman" w:hAnsi="Times New Roman" w:cs="Times New Roman"/>
          <w:sz w:val="24"/>
          <w:szCs w:val="24"/>
        </w:rPr>
        <w:instrText>ADDIN CSL_CITATION { "citationItems" : [ { "id" : "ITEM-1", "itemData" : { "DOI" : "10.1016/j.gca.2014.10.008", "ISSN" : "0016-7037", "author" : [ { "dropping-particle" : "", "family" : "Sajih", "given" : "M.", "non-dropping-particle" : "", "parse-names" : false, "suffix" : "" }, { "dropping-particle" : "", "family" : "Bryan", "given" : "N.D. D", "non-dropping-particle" : "", "parse-names" : false, "suffix" : "" }, { "dropping-particle" : "", "family" : "Livens", "given" : "F.R. R", "non-dropping-particle" : "", "parse-names" : false, "suffix" : "" }, { "dropping-particle" : "", "family" : "Vaughan", "given" : "D.J.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"ITEM-1", "issued" : { "date-parts" : [ [ "2014", "12" ] ] }, "page" : "150-163", "publisher" : "Elsevier Ltd", "title" : "Adsorption of radium and barium on goethite and ferrihydrite: A kinetic and surface complexation modelling study", "type" : "article-journal", "volume" : "146" }, "uris" : [ "http://www.mendeley.com/documents/?uuid=769c2bc2-3dc8-42fc-9bf1-f42bd5351186" ] } ], "mendeley" : { "formattedCitation" : "&lt;sup&gt;24&lt;/sup&gt;", "plainTextFormattedCitation" : "24", "previouslyFormattedCitation" : "&lt;sup&gt;24&lt;/sup&gt;" }, "properties" : { "noteIndex" : 0 }, "schema" : "https://github.com/citation-style-language/schema/raw/master/csl-citation.json" }</w:instrText>
      </w:r>
      <w:r w:rsidR="00905D56" w:rsidRPr="003755E6">
        <w:rPr>
          <w:rFonts w:ascii="Times New Roman" w:hAnsi="Times New Roman" w:cs="Times New Roman"/>
          <w:sz w:val="24"/>
          <w:szCs w:val="24"/>
        </w:rPr>
        <w:fldChar w:fldCharType="separate"/>
      </w:r>
      <w:r w:rsidR="006F6CB4" w:rsidRPr="006F6CB4">
        <w:rPr>
          <w:rFonts w:ascii="Times New Roman" w:hAnsi="Times New Roman" w:cs="Times New Roman"/>
          <w:noProof/>
          <w:sz w:val="24"/>
          <w:szCs w:val="24"/>
          <w:vertAlign w:val="superscript"/>
        </w:rPr>
        <w:t>24</w:t>
      </w:r>
      <w:r w:rsidR="00905D56" w:rsidRPr="003755E6">
        <w:rPr>
          <w:rFonts w:ascii="Times New Roman" w:hAnsi="Times New Roman" w:cs="Times New Roman"/>
          <w:sz w:val="24"/>
          <w:szCs w:val="24"/>
        </w:rPr>
        <w:fldChar w:fldCharType="end"/>
      </w:r>
      <w:r w:rsidR="00613839" w:rsidRPr="003755E6">
        <w:rPr>
          <w:rFonts w:ascii="Times New Roman" w:hAnsi="Times New Roman" w:cs="Times New Roman"/>
          <w:sz w:val="24"/>
          <w:szCs w:val="24"/>
        </w:rPr>
        <w:t xml:space="preserve"> </w:t>
      </w:r>
      <w:r w:rsidR="00331904" w:rsidRPr="003755E6">
        <w:rPr>
          <w:rFonts w:ascii="Times New Roman" w:hAnsi="Times New Roman" w:cs="Times New Roman"/>
          <w:sz w:val="24"/>
          <w:szCs w:val="24"/>
        </w:rPr>
        <w:t xml:space="preserve">but are </w:t>
      </w:r>
      <w:r w:rsidR="00830020" w:rsidRPr="003755E6">
        <w:rPr>
          <w:rFonts w:ascii="Times New Roman" w:hAnsi="Times New Roman" w:cs="Times New Roman"/>
          <w:sz w:val="24"/>
          <w:szCs w:val="24"/>
        </w:rPr>
        <w:t>different</w:t>
      </w:r>
      <w:r w:rsidR="00905D56" w:rsidRPr="003755E6">
        <w:rPr>
          <w:rFonts w:ascii="Times New Roman" w:hAnsi="Times New Roman" w:cs="Times New Roman"/>
          <w:sz w:val="24"/>
          <w:szCs w:val="24"/>
        </w:rPr>
        <w:t xml:space="preserve"> in others</w:t>
      </w:r>
      <w:r w:rsidR="00C62434" w:rsidRPr="003755E6">
        <w:rPr>
          <w:rFonts w:ascii="Times New Roman" w:hAnsi="Times New Roman" w:cs="Times New Roman"/>
          <w:sz w:val="24"/>
          <w:szCs w:val="24"/>
        </w:rPr>
        <w:t xml:space="preserve"> where ionic strength was much higher</w:t>
      </w:r>
      <w:r w:rsidR="00671603">
        <w:rPr>
          <w:rFonts w:ascii="Times New Roman" w:hAnsi="Times New Roman" w:cs="Times New Roman"/>
          <w:sz w:val="24"/>
          <w:szCs w:val="24"/>
        </w:rPr>
        <w:t>.</w:t>
      </w:r>
      <w:r w:rsidR="00905D56" w:rsidRPr="003755E6">
        <w:rPr>
          <w:rFonts w:ascii="Times New Roman" w:hAnsi="Times New Roman" w:cs="Times New Roman"/>
          <w:sz w:val="24"/>
          <w:szCs w:val="24"/>
        </w:rPr>
        <w:fldChar w:fldCharType="begin" w:fldLock="1"/>
      </w:r>
      <w:r w:rsidR="006F6CB4">
        <w:rPr>
          <w:rFonts w:ascii="Times New Roman" w:hAnsi="Times New Roman" w:cs="Times New Roman"/>
          <w:sz w:val="24"/>
          <w:szCs w:val="24"/>
        </w:rPr>
        <w:instrText>ADDIN CSL_CITATION { "citationItems" : [ { "id" : "ITEM-1", "itemData" : { "DOI" : "10.1016/j.marchem.2013.01.008", "ISSN" : "03044203", "author" : [ { "dropping-particle" : "", "family" : "Beck", "given" : "Aaron J.", "non-dropping-particle" : "", "parse-names" : false, "suffix" : "" }, { "dropping-particle" : "", "family" : "Cochran", "given" : "Michele a.", "non-dropping-particle" : "", "parse-names" : false, "suffix" : "" } ], "container-title" : "Marine Chemistry", "id" : "ITEM-1", "issued" : { "date-parts" : [ [ "2013", "10" ] ] }, "page" : "38-48", "publisher" : "Elsevier B.V.", "title" : "Controls on solid-solution partitioning of radium in saturated marine sands", "type" : "article-journal", "volume" : "156" }, "uris" : [ "http://www.mendeley.com/documents/?uuid=433c5ed5-fe4f-49b1-8e02-0514d092d5f5" ] } ], "mendeley" : { "formattedCitation" : "&lt;sup&gt;27&lt;/sup&gt;", "plainTextFormattedCitation" : "27", "previouslyFormattedCitation" : "&lt;sup&gt;27&lt;/sup&gt;" }, "properties" : { "noteIndex" : 0 }, "schema" : "https://github.com/citation-style-language/schema/raw/master/csl-citation.json" }</w:instrText>
      </w:r>
      <w:r w:rsidR="00905D56" w:rsidRPr="003755E6">
        <w:rPr>
          <w:rFonts w:ascii="Times New Roman" w:hAnsi="Times New Roman" w:cs="Times New Roman"/>
          <w:sz w:val="24"/>
          <w:szCs w:val="24"/>
        </w:rPr>
        <w:fldChar w:fldCharType="separate"/>
      </w:r>
      <w:r w:rsidR="006F6CB4" w:rsidRPr="006F6CB4">
        <w:rPr>
          <w:rFonts w:ascii="Times New Roman" w:hAnsi="Times New Roman" w:cs="Times New Roman"/>
          <w:noProof/>
          <w:sz w:val="24"/>
          <w:szCs w:val="24"/>
          <w:vertAlign w:val="superscript"/>
        </w:rPr>
        <w:t>27</w:t>
      </w:r>
      <w:r w:rsidR="00905D56" w:rsidRPr="003755E6">
        <w:rPr>
          <w:rFonts w:ascii="Times New Roman" w:hAnsi="Times New Roman" w:cs="Times New Roman"/>
          <w:sz w:val="24"/>
          <w:szCs w:val="24"/>
        </w:rPr>
        <w:fldChar w:fldCharType="end"/>
      </w:r>
      <w:r w:rsidR="00613839" w:rsidRPr="003755E6">
        <w:rPr>
          <w:rFonts w:ascii="Times New Roman" w:hAnsi="Times New Roman" w:cs="Times New Roman"/>
          <w:sz w:val="24"/>
          <w:szCs w:val="24"/>
        </w:rPr>
        <w:t xml:space="preserve"> </w:t>
      </w:r>
      <w:r w:rsidR="00F06C5E" w:rsidRPr="003755E6">
        <w:rPr>
          <w:rFonts w:ascii="Times New Roman" w:hAnsi="Times New Roman" w:cs="Times New Roman"/>
          <w:sz w:val="24"/>
          <w:szCs w:val="24"/>
        </w:rPr>
        <w:t>Although</w:t>
      </w:r>
      <w:r w:rsidR="00DE6870" w:rsidRPr="003755E6">
        <w:rPr>
          <w:rFonts w:ascii="Times New Roman" w:hAnsi="Times New Roman" w:cs="Times New Roman"/>
          <w:sz w:val="24"/>
          <w:szCs w:val="24"/>
        </w:rPr>
        <w:t xml:space="preserve"> the</w:t>
      </w:r>
      <w:r w:rsidR="00331904" w:rsidRPr="003755E6">
        <w:rPr>
          <w:rFonts w:ascii="Times New Roman" w:hAnsi="Times New Roman" w:cs="Times New Roman"/>
          <w:sz w:val="24"/>
          <w:szCs w:val="24"/>
        </w:rPr>
        <w:t xml:space="preserve"> </w:t>
      </w:r>
      <w:r w:rsidR="00331904" w:rsidRPr="003755E6">
        <w:rPr>
          <w:rFonts w:ascii="Times New Roman" w:hAnsi="Times New Roman" w:cs="Times New Roman"/>
          <w:sz w:val="24"/>
          <w:szCs w:val="24"/>
        </w:rPr>
        <w:lastRenderedPageBreak/>
        <w:t>goethite synthesized here should more closely match those</w:t>
      </w:r>
      <w:r w:rsidR="001F0F1F" w:rsidRPr="003755E6">
        <w:rPr>
          <w:rFonts w:ascii="Times New Roman" w:hAnsi="Times New Roman" w:cs="Times New Roman"/>
          <w:sz w:val="24"/>
          <w:szCs w:val="24"/>
        </w:rPr>
        <w:t xml:space="preserve"> found in natural settings</w:t>
      </w:r>
      <w:r w:rsidR="00671603">
        <w:rPr>
          <w:rFonts w:ascii="Times New Roman" w:hAnsi="Times New Roman" w:cs="Times New Roman"/>
          <w:sz w:val="24"/>
          <w:szCs w:val="24"/>
        </w:rPr>
        <w:t>,</w:t>
      </w:r>
      <w:r w:rsidR="001F0F1F" w:rsidRPr="003755E6">
        <w:rPr>
          <w:rFonts w:ascii="Times New Roman" w:hAnsi="Times New Roman" w:cs="Times New Roman"/>
          <w:sz w:val="24"/>
          <w:szCs w:val="24"/>
        </w:rPr>
        <w:fldChar w:fldCharType="begin" w:fldLock="1"/>
      </w:r>
      <w:r w:rsidR="006F6CB4">
        <w:rPr>
          <w:rFonts w:ascii="Times New Roman" w:hAnsi="Times New Roman" w:cs="Times New Roman"/>
          <w:sz w:val="24"/>
          <w:szCs w:val="24"/>
        </w:rPr>
        <w:instrText>ADDIN CSL_CITATION { "citationItems" : [ { "id" : "ITEM-1", "itemData" : { "DOI" : "10.1002/9783527613229", "ISBN" : "9783527613229", "ISSN" : "0009-8558", "author" : [ { "dropping-particle" : "", "family" : "Schwertmann", "given" : "U.", "non-dropping-particle" : "", "parse-names" : false, "suffix" : "" }, { "dropping-particle" : "", "family" : "Cornell", "given" : "RM.", "non-dropping-particle" : "", "parse-names" : false, "suffix" : "" } ], "container-title" : "Wiley-VCH Verlag Gmbh", "id" : "ITEM-1", "issued" : { "date-parts" : [ [ "2000", "4", "25" ] ] }, "publisher" : "Wiley-VCH Verlag GmbH", "publisher-place" : "Weinheim, Germany", "title" : "Iron Oxides in the Laboratary", "type" : "book" }, "uris" : [ "http://www.mendeley.com/documents/?uuid=62200266-4ca8-456a-a42c-4d91a7a4087b" ] } ], "mendeley" : { "formattedCitation" : "&lt;sup&gt;25&lt;/sup&gt;", "plainTextFormattedCitation" : "25", "previouslyFormattedCitation" : "&lt;sup&gt;25&lt;/sup&gt;" }, "properties" : { "noteIndex" : 0 }, "schema" : "https://github.com/citation-style-language/schema/raw/master/csl-citation.json" }</w:instrText>
      </w:r>
      <w:r w:rsidR="001F0F1F" w:rsidRPr="003755E6">
        <w:rPr>
          <w:rFonts w:ascii="Times New Roman" w:hAnsi="Times New Roman" w:cs="Times New Roman"/>
          <w:sz w:val="24"/>
          <w:szCs w:val="24"/>
        </w:rPr>
        <w:fldChar w:fldCharType="separate"/>
      </w:r>
      <w:r w:rsidR="006F6CB4" w:rsidRPr="006F6CB4">
        <w:rPr>
          <w:rFonts w:ascii="Times New Roman" w:hAnsi="Times New Roman" w:cs="Times New Roman"/>
          <w:noProof/>
          <w:sz w:val="24"/>
          <w:szCs w:val="24"/>
          <w:vertAlign w:val="superscript"/>
        </w:rPr>
        <w:t>25</w:t>
      </w:r>
      <w:r w:rsidR="001F0F1F" w:rsidRPr="003755E6">
        <w:rPr>
          <w:rFonts w:ascii="Times New Roman" w:hAnsi="Times New Roman" w:cs="Times New Roman"/>
          <w:sz w:val="24"/>
          <w:szCs w:val="24"/>
        </w:rPr>
        <w:fldChar w:fldCharType="end"/>
      </w:r>
      <w:r w:rsidR="00DE6870" w:rsidRPr="003755E6">
        <w:rPr>
          <w:rFonts w:ascii="Times New Roman" w:hAnsi="Times New Roman" w:cs="Times New Roman"/>
          <w:sz w:val="24"/>
          <w:szCs w:val="24"/>
        </w:rPr>
        <w:t xml:space="preserve"> other studies used different synthesis metho</w:t>
      </w:r>
      <w:r w:rsidR="00690572">
        <w:rPr>
          <w:rFonts w:ascii="Times New Roman" w:hAnsi="Times New Roman" w:cs="Times New Roman"/>
          <w:sz w:val="24"/>
          <w:szCs w:val="24"/>
        </w:rPr>
        <w:t>ds that often result in lower surface area</w:t>
      </w:r>
      <w:r w:rsidR="001F0F1F" w:rsidRPr="003755E6">
        <w:rPr>
          <w:rFonts w:ascii="Times New Roman" w:hAnsi="Times New Roman" w:cs="Times New Roman"/>
          <w:sz w:val="24"/>
          <w:szCs w:val="24"/>
        </w:rPr>
        <w:t>.</w:t>
      </w:r>
      <w:r w:rsidR="005A3496" w:rsidRPr="003755E6">
        <w:rPr>
          <w:rFonts w:ascii="Times New Roman" w:hAnsi="Times New Roman" w:cs="Times New Roman"/>
          <w:sz w:val="24"/>
          <w:szCs w:val="24"/>
        </w:rPr>
        <w:t xml:space="preserve"> The differences</w:t>
      </w:r>
      <w:r w:rsidR="004C3155" w:rsidRPr="003755E6">
        <w:rPr>
          <w:rFonts w:ascii="Times New Roman" w:hAnsi="Times New Roman" w:cs="Times New Roman"/>
          <w:sz w:val="24"/>
          <w:szCs w:val="24"/>
        </w:rPr>
        <w:t xml:space="preserve"> between the results here and in other studies</w:t>
      </w:r>
      <w:r w:rsidR="005A3496" w:rsidRPr="003755E6">
        <w:rPr>
          <w:rFonts w:ascii="Times New Roman" w:hAnsi="Times New Roman" w:cs="Times New Roman"/>
          <w:sz w:val="24"/>
          <w:szCs w:val="24"/>
        </w:rPr>
        <w:t xml:space="preserve"> underscore the limitations of</w:t>
      </w:r>
      <w:r w:rsidR="0090502E" w:rsidRPr="003755E6">
        <w:rPr>
          <w:rFonts w:ascii="Times New Roman" w:hAnsi="Times New Roman" w:cs="Times New Roman"/>
          <w:sz w:val="24"/>
          <w:szCs w:val="24"/>
        </w:rPr>
        <w:t xml:space="preserve"> using</w:t>
      </w:r>
      <w:r w:rsidR="005A3496" w:rsidRPr="003755E6">
        <w:rPr>
          <w:rFonts w:ascii="Times New Roman" w:hAnsi="Times New Roman" w:cs="Times New Roman"/>
          <w:sz w:val="24"/>
          <w:szCs w:val="24"/>
        </w:rPr>
        <w:t xml:space="preserve"> </w:t>
      </w:r>
      <w:proofErr w:type="spellStart"/>
      <w:proofErr w:type="gramStart"/>
      <w:r w:rsidR="005A3496" w:rsidRPr="003755E6">
        <w:rPr>
          <w:rFonts w:ascii="Times New Roman" w:hAnsi="Times New Roman" w:cs="Times New Roman"/>
          <w:sz w:val="24"/>
          <w:szCs w:val="24"/>
        </w:rPr>
        <w:t>K</w:t>
      </w:r>
      <w:r w:rsidR="00A77D01" w:rsidRPr="003755E6">
        <w:rPr>
          <w:rFonts w:ascii="Times New Roman" w:hAnsi="Times New Roman" w:cs="Times New Roman"/>
          <w:sz w:val="24"/>
          <w:szCs w:val="24"/>
          <w:vertAlign w:val="subscript"/>
        </w:rPr>
        <w:t>d</w:t>
      </w:r>
      <w:proofErr w:type="spellEnd"/>
      <w:proofErr w:type="gramEnd"/>
      <w:r w:rsidR="0090502E" w:rsidRPr="003755E6">
        <w:rPr>
          <w:rFonts w:ascii="Times New Roman" w:hAnsi="Times New Roman" w:cs="Times New Roman"/>
          <w:sz w:val="24"/>
          <w:szCs w:val="24"/>
        </w:rPr>
        <w:t xml:space="preserve"> to describe and report solute-solid interactions</w:t>
      </w:r>
      <w:r w:rsidR="00830020" w:rsidRPr="003755E6">
        <w:rPr>
          <w:rFonts w:ascii="Times New Roman" w:hAnsi="Times New Roman" w:cs="Times New Roman"/>
          <w:sz w:val="24"/>
          <w:szCs w:val="24"/>
        </w:rPr>
        <w:t>.</w:t>
      </w:r>
    </w:p>
    <w:p w14:paraId="42C3E2D3" w14:textId="0ED7B779" w:rsidR="002D5B80" w:rsidRPr="003755E6" w:rsidRDefault="00E14811" w:rsidP="00CD082E">
      <w:pPr>
        <w:spacing w:line="480" w:lineRule="auto"/>
        <w:rPr>
          <w:rFonts w:ascii="Times New Roman" w:hAnsi="Times New Roman" w:cs="Times New Roman"/>
          <w:sz w:val="24"/>
          <w:szCs w:val="24"/>
        </w:rPr>
      </w:pPr>
      <w:r w:rsidRPr="003755E6">
        <w:rPr>
          <w:rFonts w:ascii="Times New Roman" w:hAnsi="Times New Roman" w:cs="Times New Roman"/>
          <w:sz w:val="24"/>
          <w:szCs w:val="24"/>
        </w:rPr>
        <w:tab/>
        <w:t xml:space="preserve">Sorption isotherm results for </w:t>
      </w:r>
      <w:r w:rsidR="00E45DBF">
        <w:rPr>
          <w:rFonts w:ascii="Times New Roman" w:hAnsi="Times New Roman" w:cs="Times New Roman"/>
          <w:sz w:val="24"/>
          <w:szCs w:val="24"/>
        </w:rPr>
        <w:t>Ra</w:t>
      </w:r>
      <w:r w:rsidRPr="003755E6">
        <w:rPr>
          <w:rFonts w:ascii="Times New Roman" w:hAnsi="Times New Roman" w:cs="Times New Roman"/>
          <w:sz w:val="24"/>
          <w:szCs w:val="24"/>
        </w:rPr>
        <w:t xml:space="preserve"> onto sodium montmor</w:t>
      </w:r>
      <w:r w:rsidR="0091160F">
        <w:rPr>
          <w:rFonts w:ascii="Times New Roman" w:hAnsi="Times New Roman" w:cs="Times New Roman"/>
          <w:sz w:val="24"/>
          <w:szCs w:val="24"/>
        </w:rPr>
        <w:t>illonite are plotted in figure 1</w:t>
      </w:r>
      <w:r w:rsidRPr="003755E6">
        <w:rPr>
          <w:rFonts w:ascii="Times New Roman" w:hAnsi="Times New Roman" w:cs="Times New Roman"/>
          <w:sz w:val="24"/>
          <w:szCs w:val="24"/>
        </w:rPr>
        <w:t xml:space="preserve">, the calculated </w:t>
      </w:r>
      <w:proofErr w:type="spellStart"/>
      <w:proofErr w:type="gramStart"/>
      <w:r w:rsidRPr="003755E6">
        <w:rPr>
          <w:rFonts w:ascii="Times New Roman" w:hAnsi="Times New Roman" w:cs="Times New Roman"/>
          <w:sz w:val="24"/>
          <w:szCs w:val="24"/>
        </w:rPr>
        <w:t>K</w:t>
      </w:r>
      <w:r w:rsidRPr="003755E6">
        <w:rPr>
          <w:rFonts w:ascii="Times New Roman" w:hAnsi="Times New Roman" w:cs="Times New Roman"/>
          <w:sz w:val="24"/>
          <w:szCs w:val="24"/>
          <w:vertAlign w:val="subscript"/>
        </w:rPr>
        <w:t>d</w:t>
      </w:r>
      <w:proofErr w:type="spellEnd"/>
      <w:proofErr w:type="gramEnd"/>
      <w:r w:rsidRPr="003755E6">
        <w:rPr>
          <w:rFonts w:ascii="Times New Roman" w:hAnsi="Times New Roman" w:cs="Times New Roman"/>
          <w:sz w:val="24"/>
          <w:szCs w:val="24"/>
          <w:vertAlign w:val="subscript"/>
        </w:rPr>
        <w:t xml:space="preserve"> </w:t>
      </w:r>
      <w:r w:rsidR="00C24530">
        <w:rPr>
          <w:rFonts w:ascii="Times New Roman" w:hAnsi="Times New Roman" w:cs="Times New Roman"/>
          <w:sz w:val="24"/>
          <w:szCs w:val="24"/>
        </w:rPr>
        <w:t xml:space="preserve">and </w:t>
      </w:r>
      <w:proofErr w:type="spellStart"/>
      <w:r w:rsidR="00C24530">
        <w:rPr>
          <w:rFonts w:ascii="Times New Roman" w:hAnsi="Times New Roman" w:cs="Times New Roman"/>
          <w:sz w:val="24"/>
          <w:szCs w:val="24"/>
        </w:rPr>
        <w:t>K</w:t>
      </w:r>
      <w:r w:rsidR="00C24530">
        <w:rPr>
          <w:rFonts w:ascii="Times New Roman" w:hAnsi="Times New Roman" w:cs="Times New Roman"/>
          <w:sz w:val="24"/>
          <w:szCs w:val="24"/>
          <w:vertAlign w:val="subscript"/>
        </w:rPr>
        <w:t>sa</w:t>
      </w:r>
      <w:proofErr w:type="spellEnd"/>
      <w:r w:rsidR="00C24530">
        <w:rPr>
          <w:rFonts w:ascii="Times New Roman" w:hAnsi="Times New Roman" w:cs="Times New Roman"/>
          <w:sz w:val="24"/>
          <w:szCs w:val="24"/>
        </w:rPr>
        <w:t xml:space="preserve"> </w:t>
      </w:r>
      <w:r w:rsidRPr="003755E6">
        <w:rPr>
          <w:rFonts w:ascii="Times New Roman" w:hAnsi="Times New Roman" w:cs="Times New Roman"/>
          <w:sz w:val="24"/>
          <w:szCs w:val="24"/>
        </w:rPr>
        <w:t>values</w:t>
      </w:r>
      <w:r w:rsidR="0091160F">
        <w:rPr>
          <w:rFonts w:ascii="Times New Roman" w:hAnsi="Times New Roman" w:cs="Times New Roman"/>
          <w:sz w:val="24"/>
          <w:szCs w:val="24"/>
        </w:rPr>
        <w:t xml:space="preserve"> listed in table 1</w:t>
      </w:r>
      <w:r w:rsidR="00B212A9" w:rsidRPr="003755E6">
        <w:rPr>
          <w:rFonts w:ascii="Times New Roman" w:hAnsi="Times New Roman" w:cs="Times New Roman"/>
          <w:sz w:val="24"/>
          <w:szCs w:val="24"/>
        </w:rPr>
        <w:t>.</w:t>
      </w:r>
      <w:r w:rsidRPr="003755E6">
        <w:rPr>
          <w:rFonts w:ascii="Times New Roman" w:hAnsi="Times New Roman" w:cs="Times New Roman"/>
          <w:sz w:val="24"/>
          <w:szCs w:val="24"/>
        </w:rPr>
        <w:t xml:space="preserve"> </w:t>
      </w:r>
      <w:r w:rsidR="002D5B80" w:rsidRPr="003755E6">
        <w:rPr>
          <w:rFonts w:ascii="Times New Roman" w:hAnsi="Times New Roman" w:cs="Times New Roman"/>
          <w:sz w:val="24"/>
          <w:szCs w:val="24"/>
        </w:rPr>
        <w:t xml:space="preserve">With the exception of </w:t>
      </w:r>
      <w:proofErr w:type="spellStart"/>
      <w:r w:rsidR="00B212A9" w:rsidRPr="003755E6">
        <w:rPr>
          <w:rFonts w:ascii="Times New Roman" w:hAnsi="Times New Roman" w:cs="Times New Roman"/>
          <w:sz w:val="24"/>
          <w:szCs w:val="24"/>
        </w:rPr>
        <w:t>ferrihydrite</w:t>
      </w:r>
      <w:proofErr w:type="spellEnd"/>
      <w:r w:rsidR="00B212A9" w:rsidRPr="003755E6">
        <w:rPr>
          <w:rFonts w:ascii="Times New Roman" w:hAnsi="Times New Roman" w:cs="Times New Roman"/>
          <w:sz w:val="24"/>
          <w:szCs w:val="24"/>
        </w:rPr>
        <w:t xml:space="preserve"> at pH 9, the </w:t>
      </w:r>
      <w:r w:rsidR="00800E52" w:rsidRPr="003755E6">
        <w:rPr>
          <w:rFonts w:ascii="Times New Roman" w:hAnsi="Times New Roman" w:cs="Times New Roman"/>
          <w:sz w:val="24"/>
          <w:szCs w:val="24"/>
        </w:rPr>
        <w:t xml:space="preserve">total </w:t>
      </w:r>
      <w:r w:rsidRPr="003755E6">
        <w:rPr>
          <w:rFonts w:ascii="Times New Roman" w:hAnsi="Times New Roman" w:cs="Times New Roman"/>
          <w:sz w:val="24"/>
          <w:szCs w:val="24"/>
        </w:rPr>
        <w:t>extent of</w:t>
      </w:r>
      <w:r w:rsidR="00C55505" w:rsidRPr="003755E6">
        <w:rPr>
          <w:rFonts w:ascii="Times New Roman" w:hAnsi="Times New Roman" w:cs="Times New Roman"/>
          <w:sz w:val="24"/>
          <w:szCs w:val="24"/>
        </w:rPr>
        <w:t xml:space="preserve"> </w:t>
      </w:r>
      <w:r w:rsidR="00AC09E0" w:rsidRPr="003755E6">
        <w:rPr>
          <w:rFonts w:ascii="Times New Roman" w:hAnsi="Times New Roman" w:cs="Times New Roman"/>
          <w:sz w:val="24"/>
          <w:szCs w:val="24"/>
        </w:rPr>
        <w:t>sorption to montmorillonite</w:t>
      </w:r>
      <w:r w:rsidR="00C55505" w:rsidRPr="003755E6">
        <w:rPr>
          <w:rFonts w:ascii="Times New Roman" w:hAnsi="Times New Roman" w:cs="Times New Roman"/>
          <w:sz w:val="24"/>
          <w:szCs w:val="24"/>
        </w:rPr>
        <w:t xml:space="preserve"> </w:t>
      </w:r>
      <w:r w:rsidRPr="003755E6">
        <w:rPr>
          <w:rFonts w:ascii="Times New Roman" w:hAnsi="Times New Roman" w:cs="Times New Roman"/>
          <w:sz w:val="24"/>
          <w:szCs w:val="24"/>
        </w:rPr>
        <w:t>is larger</w:t>
      </w:r>
      <w:r w:rsidR="00C55505" w:rsidRPr="003755E6">
        <w:rPr>
          <w:rFonts w:ascii="Times New Roman" w:hAnsi="Times New Roman" w:cs="Times New Roman"/>
          <w:sz w:val="24"/>
          <w:szCs w:val="24"/>
        </w:rPr>
        <w:t xml:space="preserve"> than iron </w:t>
      </w:r>
      <w:r w:rsidR="000332C6" w:rsidRPr="003755E6">
        <w:rPr>
          <w:rFonts w:ascii="Times New Roman" w:hAnsi="Times New Roman" w:cs="Times New Roman"/>
          <w:sz w:val="24"/>
          <w:szCs w:val="24"/>
        </w:rPr>
        <w:t>(</w:t>
      </w:r>
      <w:proofErr w:type="spellStart"/>
      <w:r w:rsidR="000332C6" w:rsidRPr="003755E6">
        <w:rPr>
          <w:rFonts w:ascii="Times New Roman" w:hAnsi="Times New Roman" w:cs="Times New Roman"/>
          <w:sz w:val="24"/>
          <w:szCs w:val="24"/>
        </w:rPr>
        <w:t>hydr</w:t>
      </w:r>
      <w:proofErr w:type="spellEnd"/>
      <w:proofErr w:type="gramStart"/>
      <w:r w:rsidR="000332C6" w:rsidRPr="003755E6">
        <w:rPr>
          <w:rFonts w:ascii="Times New Roman" w:hAnsi="Times New Roman" w:cs="Times New Roman"/>
          <w:sz w:val="24"/>
          <w:szCs w:val="24"/>
        </w:rPr>
        <w:t>)</w:t>
      </w:r>
      <w:r w:rsidR="00C55505" w:rsidRPr="003755E6">
        <w:rPr>
          <w:rFonts w:ascii="Times New Roman" w:hAnsi="Times New Roman" w:cs="Times New Roman"/>
          <w:sz w:val="24"/>
          <w:szCs w:val="24"/>
        </w:rPr>
        <w:t>oxides</w:t>
      </w:r>
      <w:proofErr w:type="gramEnd"/>
      <w:r w:rsidRPr="003755E6">
        <w:rPr>
          <w:rFonts w:ascii="Times New Roman" w:hAnsi="Times New Roman" w:cs="Times New Roman"/>
          <w:sz w:val="24"/>
          <w:szCs w:val="24"/>
        </w:rPr>
        <w:t xml:space="preserve"> over </w:t>
      </w:r>
      <w:r w:rsidR="00B212A9" w:rsidRPr="003755E6">
        <w:rPr>
          <w:rFonts w:ascii="Times New Roman" w:hAnsi="Times New Roman" w:cs="Times New Roman"/>
          <w:sz w:val="24"/>
          <w:szCs w:val="24"/>
        </w:rPr>
        <w:t>all</w:t>
      </w:r>
      <w:r w:rsidRPr="003755E6">
        <w:rPr>
          <w:rFonts w:ascii="Times New Roman" w:hAnsi="Times New Roman" w:cs="Times New Roman"/>
          <w:sz w:val="24"/>
          <w:szCs w:val="24"/>
        </w:rPr>
        <w:t xml:space="preserve"> pH values</w:t>
      </w:r>
      <w:r w:rsidR="00800E52" w:rsidRPr="003755E6">
        <w:rPr>
          <w:rFonts w:ascii="Times New Roman" w:hAnsi="Times New Roman" w:cs="Times New Roman"/>
          <w:sz w:val="24"/>
          <w:szCs w:val="24"/>
        </w:rPr>
        <w:t>.</w:t>
      </w:r>
      <w:r w:rsidR="00905D56" w:rsidRPr="003755E6">
        <w:rPr>
          <w:rFonts w:ascii="Times New Roman" w:hAnsi="Times New Roman" w:cs="Times New Roman"/>
          <w:sz w:val="24"/>
          <w:szCs w:val="24"/>
        </w:rPr>
        <w:t xml:space="preserve"> </w:t>
      </w:r>
      <w:r w:rsidR="000332C6" w:rsidRPr="003755E6">
        <w:rPr>
          <w:rFonts w:ascii="Times New Roman" w:hAnsi="Times New Roman" w:cs="Times New Roman"/>
          <w:sz w:val="24"/>
          <w:szCs w:val="24"/>
        </w:rPr>
        <w:t>Also,</w:t>
      </w:r>
      <w:r w:rsidR="00905D56" w:rsidRPr="003755E6">
        <w:rPr>
          <w:rFonts w:ascii="Times New Roman" w:hAnsi="Times New Roman" w:cs="Times New Roman"/>
          <w:sz w:val="24"/>
          <w:szCs w:val="24"/>
        </w:rPr>
        <w:t xml:space="preserve"> a </w:t>
      </w:r>
      <w:r w:rsidR="00B212A9" w:rsidRPr="003755E6">
        <w:rPr>
          <w:rFonts w:ascii="Times New Roman" w:hAnsi="Times New Roman" w:cs="Times New Roman"/>
          <w:sz w:val="24"/>
          <w:szCs w:val="24"/>
        </w:rPr>
        <w:t>comparatively</w:t>
      </w:r>
      <w:r w:rsidR="00C55505" w:rsidRPr="003755E6">
        <w:rPr>
          <w:rFonts w:ascii="Times New Roman" w:hAnsi="Times New Roman" w:cs="Times New Roman"/>
          <w:sz w:val="24"/>
          <w:szCs w:val="24"/>
        </w:rPr>
        <w:t xml:space="preserve"> weaker pH dependence is observed for montmorillonite sorption</w:t>
      </w:r>
      <w:r w:rsidR="00C24530">
        <w:rPr>
          <w:rFonts w:ascii="Times New Roman" w:hAnsi="Times New Roman" w:cs="Times New Roman"/>
          <w:sz w:val="24"/>
          <w:szCs w:val="24"/>
        </w:rPr>
        <w:t>.</w:t>
      </w:r>
      <w:r w:rsidR="00C55505" w:rsidRPr="003755E6">
        <w:rPr>
          <w:rFonts w:ascii="Times New Roman" w:hAnsi="Times New Roman" w:cs="Times New Roman"/>
          <w:sz w:val="24"/>
          <w:szCs w:val="24"/>
        </w:rPr>
        <w:t xml:space="preserve"> </w:t>
      </w:r>
      <w:r w:rsidR="00800E52" w:rsidRPr="003755E6">
        <w:rPr>
          <w:rFonts w:ascii="Times New Roman" w:hAnsi="Times New Roman" w:cs="Times New Roman"/>
          <w:sz w:val="24"/>
          <w:szCs w:val="24"/>
        </w:rPr>
        <w:t>This result suggests that the dominant mechanism controlling montmorillonite sorption is not complexation with</w:t>
      </w:r>
      <w:r w:rsidR="00A21468" w:rsidRPr="003755E6">
        <w:rPr>
          <w:rFonts w:ascii="Times New Roman" w:hAnsi="Times New Roman" w:cs="Times New Roman"/>
          <w:sz w:val="24"/>
          <w:szCs w:val="24"/>
        </w:rPr>
        <w:t xml:space="preserve"> pH </w:t>
      </w:r>
      <w:r w:rsidR="00BD4A5A" w:rsidRPr="003755E6">
        <w:rPr>
          <w:rFonts w:ascii="Times New Roman" w:hAnsi="Times New Roman" w:cs="Times New Roman"/>
          <w:sz w:val="24"/>
          <w:szCs w:val="24"/>
        </w:rPr>
        <w:t xml:space="preserve">dependent </w:t>
      </w:r>
      <w:r w:rsidR="00800E52" w:rsidRPr="003755E6">
        <w:rPr>
          <w:rFonts w:ascii="Times New Roman" w:hAnsi="Times New Roman" w:cs="Times New Roman"/>
          <w:sz w:val="24"/>
          <w:szCs w:val="24"/>
        </w:rPr>
        <w:t>surface</w:t>
      </w:r>
      <w:r w:rsidR="00B212A9" w:rsidRPr="003755E6">
        <w:rPr>
          <w:rFonts w:ascii="Times New Roman" w:hAnsi="Times New Roman" w:cs="Times New Roman"/>
          <w:sz w:val="24"/>
          <w:szCs w:val="24"/>
        </w:rPr>
        <w:t xml:space="preserve"> </w:t>
      </w:r>
      <w:r w:rsidR="000332C6" w:rsidRPr="003755E6">
        <w:rPr>
          <w:rFonts w:ascii="Times New Roman" w:hAnsi="Times New Roman" w:cs="Times New Roman"/>
          <w:sz w:val="24"/>
          <w:szCs w:val="24"/>
        </w:rPr>
        <w:t>(edge)</w:t>
      </w:r>
      <w:r w:rsidR="003E0052">
        <w:rPr>
          <w:rFonts w:ascii="Times New Roman" w:hAnsi="Times New Roman" w:cs="Times New Roman"/>
          <w:sz w:val="24"/>
          <w:szCs w:val="24"/>
        </w:rPr>
        <w:t xml:space="preserve"> </w:t>
      </w:r>
      <w:r w:rsidR="00B212A9" w:rsidRPr="003755E6">
        <w:rPr>
          <w:rFonts w:ascii="Times New Roman" w:hAnsi="Times New Roman" w:cs="Times New Roman"/>
          <w:sz w:val="24"/>
          <w:szCs w:val="24"/>
        </w:rPr>
        <w:t>functional</w:t>
      </w:r>
      <w:r w:rsidR="00800E52" w:rsidRPr="003755E6">
        <w:rPr>
          <w:rFonts w:ascii="Times New Roman" w:hAnsi="Times New Roman" w:cs="Times New Roman"/>
          <w:sz w:val="24"/>
          <w:szCs w:val="24"/>
        </w:rPr>
        <w:t xml:space="preserve"> groups, but rathe</w:t>
      </w:r>
      <w:r w:rsidR="00B32114" w:rsidRPr="003755E6">
        <w:rPr>
          <w:rFonts w:ascii="Times New Roman" w:hAnsi="Times New Roman" w:cs="Times New Roman"/>
          <w:sz w:val="24"/>
          <w:szCs w:val="24"/>
        </w:rPr>
        <w:t xml:space="preserve">r exchange of </w:t>
      </w:r>
      <w:r w:rsidR="00E45DBF">
        <w:rPr>
          <w:rFonts w:ascii="Times New Roman" w:hAnsi="Times New Roman" w:cs="Times New Roman"/>
          <w:sz w:val="24"/>
          <w:szCs w:val="24"/>
        </w:rPr>
        <w:t>Ra</w:t>
      </w:r>
      <w:r w:rsidR="00B32114" w:rsidRPr="003755E6">
        <w:rPr>
          <w:rFonts w:ascii="Times New Roman" w:hAnsi="Times New Roman" w:cs="Times New Roman"/>
          <w:sz w:val="24"/>
          <w:szCs w:val="24"/>
        </w:rPr>
        <w:t xml:space="preserve"> with ions</w:t>
      </w:r>
      <w:r w:rsidR="00800E52" w:rsidRPr="003755E6">
        <w:rPr>
          <w:rFonts w:ascii="Times New Roman" w:hAnsi="Times New Roman" w:cs="Times New Roman"/>
          <w:sz w:val="24"/>
          <w:szCs w:val="24"/>
        </w:rPr>
        <w:t xml:space="preserve"> in clay</w:t>
      </w:r>
      <w:r w:rsidR="00DE6870" w:rsidRPr="003755E6">
        <w:rPr>
          <w:rFonts w:ascii="Times New Roman" w:hAnsi="Times New Roman" w:cs="Times New Roman"/>
          <w:sz w:val="24"/>
          <w:szCs w:val="24"/>
        </w:rPr>
        <w:t xml:space="preserve"> interlayer. </w:t>
      </w:r>
      <w:r w:rsidR="00800E52" w:rsidRPr="003755E6">
        <w:rPr>
          <w:rFonts w:ascii="Times New Roman" w:hAnsi="Times New Roman" w:cs="Times New Roman"/>
          <w:sz w:val="24"/>
          <w:szCs w:val="24"/>
        </w:rPr>
        <w:t xml:space="preserve"> </w:t>
      </w:r>
      <w:r w:rsidR="002D5B80" w:rsidRPr="003755E6">
        <w:rPr>
          <w:rFonts w:ascii="Times New Roman" w:hAnsi="Times New Roman" w:cs="Times New Roman"/>
          <w:sz w:val="24"/>
          <w:szCs w:val="24"/>
        </w:rPr>
        <w:t xml:space="preserve">Comparison of the measured sorption </w:t>
      </w:r>
      <w:proofErr w:type="spellStart"/>
      <w:proofErr w:type="gramStart"/>
      <w:r w:rsidR="002D5B80" w:rsidRPr="003755E6">
        <w:rPr>
          <w:rFonts w:ascii="Times New Roman" w:hAnsi="Times New Roman" w:cs="Times New Roman"/>
          <w:sz w:val="24"/>
          <w:szCs w:val="24"/>
        </w:rPr>
        <w:t>K</w:t>
      </w:r>
      <w:r w:rsidR="002D5B80" w:rsidRPr="003755E6">
        <w:rPr>
          <w:rFonts w:ascii="Times New Roman" w:hAnsi="Times New Roman" w:cs="Times New Roman"/>
          <w:sz w:val="24"/>
          <w:szCs w:val="24"/>
          <w:vertAlign w:val="subscript"/>
        </w:rPr>
        <w:t>d</w:t>
      </w:r>
      <w:proofErr w:type="spellEnd"/>
      <w:proofErr w:type="gramEnd"/>
      <w:r w:rsidR="002D5B80" w:rsidRPr="003755E6">
        <w:rPr>
          <w:rFonts w:ascii="Times New Roman" w:hAnsi="Times New Roman" w:cs="Times New Roman"/>
          <w:sz w:val="24"/>
          <w:szCs w:val="24"/>
        </w:rPr>
        <w:t xml:space="preserve"> values here to earlier studies reveal appreciable differences, with values spanning approximately one order of magnitude</w:t>
      </w:r>
      <w:r w:rsidR="00C24530">
        <w:rPr>
          <w:rFonts w:ascii="Times New Roman" w:hAnsi="Times New Roman" w:cs="Times New Roman"/>
          <w:sz w:val="24"/>
          <w:szCs w:val="24"/>
        </w:rPr>
        <w:t xml:space="preserve"> (</w:t>
      </w:r>
      <w:r w:rsidR="003E0052">
        <w:rPr>
          <w:rFonts w:ascii="Times New Roman" w:hAnsi="Times New Roman" w:cs="Times New Roman"/>
          <w:sz w:val="24"/>
          <w:szCs w:val="24"/>
        </w:rPr>
        <w:t>table S2</w:t>
      </w:r>
      <w:r w:rsidR="00C24530">
        <w:rPr>
          <w:rFonts w:ascii="Times New Roman" w:hAnsi="Times New Roman" w:cs="Times New Roman"/>
          <w:sz w:val="24"/>
          <w:szCs w:val="24"/>
        </w:rPr>
        <w:t>)</w:t>
      </w:r>
      <w:r w:rsidR="002D5B80" w:rsidRPr="003755E6">
        <w:rPr>
          <w:rFonts w:ascii="Times New Roman" w:hAnsi="Times New Roman" w:cs="Times New Roman"/>
          <w:sz w:val="24"/>
          <w:szCs w:val="24"/>
        </w:rPr>
        <w:t xml:space="preserve">. </w:t>
      </w:r>
      <w:r w:rsidR="00007923" w:rsidRPr="003755E6">
        <w:rPr>
          <w:rFonts w:ascii="Times New Roman" w:hAnsi="Times New Roman" w:cs="Times New Roman"/>
          <w:sz w:val="24"/>
          <w:szCs w:val="24"/>
        </w:rPr>
        <w:t xml:space="preserve">Those </w:t>
      </w:r>
      <w:r w:rsidR="002B0A74" w:rsidRPr="003755E6">
        <w:rPr>
          <w:rFonts w:ascii="Times New Roman" w:hAnsi="Times New Roman" w:cs="Times New Roman"/>
          <w:sz w:val="24"/>
          <w:szCs w:val="24"/>
        </w:rPr>
        <w:t xml:space="preserve">using a high solid-solution ratio (3000-50000 mg/L) resulted in less </w:t>
      </w:r>
      <w:r w:rsidR="00C24530">
        <w:rPr>
          <w:rFonts w:ascii="Times New Roman" w:hAnsi="Times New Roman" w:cs="Times New Roman"/>
          <w:sz w:val="24"/>
          <w:szCs w:val="24"/>
        </w:rPr>
        <w:t xml:space="preserve">sorption compared to the sorption results </w:t>
      </w:r>
      <w:r w:rsidR="002B0A74" w:rsidRPr="003755E6">
        <w:rPr>
          <w:rFonts w:ascii="Times New Roman" w:hAnsi="Times New Roman" w:cs="Times New Roman"/>
          <w:sz w:val="24"/>
          <w:szCs w:val="24"/>
        </w:rPr>
        <w:t>found here, which used only a 300 mg/L solid-solution ratio</w:t>
      </w:r>
      <w:r w:rsidR="003E0052">
        <w:rPr>
          <w:rFonts w:ascii="Times New Roman" w:hAnsi="Times New Roman" w:cs="Times New Roman"/>
          <w:sz w:val="24"/>
          <w:szCs w:val="24"/>
        </w:rPr>
        <w:t>.</w:t>
      </w:r>
      <w:r w:rsidR="002B0A74" w:rsidRPr="003755E6">
        <w:rPr>
          <w:rFonts w:ascii="Times New Roman" w:hAnsi="Times New Roman" w:cs="Times New Roman"/>
          <w:sz w:val="24"/>
          <w:szCs w:val="24"/>
        </w:rPr>
        <w:fldChar w:fldCharType="begin" w:fldLock="1"/>
      </w:r>
      <w:r w:rsidR="006F6CB4">
        <w:rPr>
          <w:rFonts w:ascii="Times New Roman" w:hAnsi="Times New Roman" w:cs="Times New Roman"/>
          <w:sz w:val="24"/>
          <w:szCs w:val="24"/>
        </w:rPr>
        <w:instrText>ADDIN CSL_CITATION { "citationItems" : [ { "id" : "ITEM-1", "itemData" : { "DOI" : "10.1346/CCMN.1983.0310501", "ISSN" : "0009-8604", "abstract" : "Well-characterized American Petroleum Institute clay standards, source clays from The Clay Minerals Society, and other secondary minerals were used to determine the effects of U concentration, temperature, and solution composition on U-sorption properties. Uranium concentrations ranged from about 1.00 x 10 -4 M to 4.00 x 10 7 M, temperatures from 5 ~ to 65~ and solution compositions containing 0.01 M NaCl and 0.01 M NaHCO3. Silica gel efficiently sorbed uranyl carbonate anion complexes. The higher cation-exchange capacity materials most readily sorbed uranyl ions from the 0.01 M NaCl solution. Temperature increases tended to affect uranyl ion sorption adversely except when the U was present as carbonate complexes. Noncrystalline ferric oxyhydroxides sorbed uranyl ions much more efficiently than any of the secondary crystalline minerals studied. A method for accurately extrapolating U-sorption efficiencies between experimental points based on the Freundlich equation is presented.", "author" : [ { "dropping-particle" : "", "family" : "Ames", "given" : "L. L.", "non-dropping-particle" : "", "parse-names" : false, "suffix" : "" } ], "container-title" : "Clays and Clay Minerals", "id" : "ITEM-1", "issue" : "5", "issued" : { "date-parts" : [ [ "1983" ] ] }, "page" : "321-334", "title" : "Sorption of Trace Constituents from Aqueous Solutions onto Secondary Minerals. I. Uranium", "type" : "article-journal", "volume" : "31" }, "uris" : [ "http://www.mendeley.com/documents/?uuid=620ad582-17c9-41fd-aa3e-0e784f08e35f" ] }, { "id" : "ITEM-2", "itemData" : { "DOI" : "10.1007/s10967-013-2740-3", "ISSN" : "0236-5731", "author" : [ { "dropping-particle" : "", "family" : "Tamamura", "given" : "Shuji", "non-dropping-particle" : "", "parse-names" : false, "suffix" : "" }, { "dropping-particle" : "", "family" : "Takada", "given" : "Takahiro", "non-dropping-particle" : "", "parse-names" : false, "suffix" : "" }, { "dropping-particle" : "", "family" : "Tomita", "given" : "Junpei", "non-dropping-particle" : "", "parse-names" : false, "suffix" : "" }, { "dropping-particle" : "", "family" : "Nagao", "given" : "Seiya", "non-dropping-particle" : "", "parse-names" : false, "suffix" : "" }, { "dropping-particle" : "", "family" : "Fukushi", "given" : "Keisuke", "non-dropping-particle" : "", "parse-names" : false, "suffix" : "" }, { "dropping-particle" : "", "family" : "Yamamoto", "given" : "Masayoshi", "non-dropping-particle" : "", "parse-names" : false, "suffix" : "" } ], "container-title" : "Journal of Radioanalytical and Nuclear Chemistry", "id" : "ITEM-2", "issue" : "1", "issued" : { "date-parts" : [ [ "2013", "9", "8" ] ] }, "page" : "569-575", "title" : "Salinity dependence of 226Ra adsorption on montmorillonite and kaolinite", "type" : "article-journal", "volume" : "299" }, "uris" : [ "http://www.mendeley.com/documents/?uuid=5b3b4e7c-f852-48f5-abed-58007c466255" ] } ], "mendeley" : { "formattedCitation" : "&lt;sup&gt;20,28&lt;/sup&gt;", "plainTextFormattedCitation" : "20,28", "previouslyFormattedCitation" : "&lt;sup&gt;20,28&lt;/sup&gt;" }, "properties" : { "noteIndex" : 0 }, "schema" : "https://github.com/citation-style-language/schema/raw/master/csl-citation.json" }</w:instrText>
      </w:r>
      <w:r w:rsidR="002B0A74" w:rsidRPr="003755E6">
        <w:rPr>
          <w:rFonts w:ascii="Times New Roman" w:hAnsi="Times New Roman" w:cs="Times New Roman"/>
          <w:sz w:val="24"/>
          <w:szCs w:val="24"/>
        </w:rPr>
        <w:fldChar w:fldCharType="separate"/>
      </w:r>
      <w:r w:rsidR="006F6CB4" w:rsidRPr="006F6CB4">
        <w:rPr>
          <w:rFonts w:ascii="Times New Roman" w:hAnsi="Times New Roman" w:cs="Times New Roman"/>
          <w:noProof/>
          <w:sz w:val="24"/>
          <w:szCs w:val="24"/>
          <w:vertAlign w:val="superscript"/>
        </w:rPr>
        <w:t>20,28</w:t>
      </w:r>
      <w:r w:rsidR="002B0A74" w:rsidRPr="003755E6">
        <w:rPr>
          <w:rFonts w:ascii="Times New Roman" w:hAnsi="Times New Roman" w:cs="Times New Roman"/>
          <w:sz w:val="24"/>
          <w:szCs w:val="24"/>
        </w:rPr>
        <w:fldChar w:fldCharType="end"/>
      </w:r>
      <w:r w:rsidR="002B0A74" w:rsidRPr="003755E6">
        <w:rPr>
          <w:rFonts w:ascii="Times New Roman" w:hAnsi="Times New Roman" w:cs="Times New Roman"/>
          <w:sz w:val="24"/>
          <w:szCs w:val="24"/>
        </w:rPr>
        <w:t xml:space="preserve"> The</w:t>
      </w:r>
      <w:r w:rsidR="00FB2D02" w:rsidRPr="003755E6">
        <w:rPr>
          <w:rFonts w:ascii="Times New Roman" w:hAnsi="Times New Roman" w:cs="Times New Roman"/>
          <w:sz w:val="24"/>
          <w:szCs w:val="24"/>
        </w:rPr>
        <w:t xml:space="preserve"> CEC of the montmorillonites are </w:t>
      </w:r>
      <w:r w:rsidR="00007923" w:rsidRPr="003755E6">
        <w:rPr>
          <w:rFonts w:ascii="Times New Roman" w:hAnsi="Times New Roman" w:cs="Times New Roman"/>
          <w:sz w:val="24"/>
          <w:szCs w:val="24"/>
        </w:rPr>
        <w:t xml:space="preserve">similar to that used in this experiment </w:t>
      </w:r>
      <w:r w:rsidR="00FB2D02" w:rsidRPr="003755E6">
        <w:rPr>
          <w:rFonts w:ascii="Times New Roman" w:hAnsi="Times New Roman" w:cs="Times New Roman"/>
          <w:sz w:val="24"/>
          <w:szCs w:val="24"/>
        </w:rPr>
        <w:t xml:space="preserve">(within 10 </w:t>
      </w:r>
      <w:proofErr w:type="spellStart"/>
      <w:r w:rsidR="00FB2D02" w:rsidRPr="003755E6">
        <w:rPr>
          <w:rFonts w:ascii="Times New Roman" w:hAnsi="Times New Roman" w:cs="Times New Roman"/>
          <w:sz w:val="24"/>
          <w:szCs w:val="24"/>
        </w:rPr>
        <w:t>meq</w:t>
      </w:r>
      <w:proofErr w:type="spellEnd"/>
      <w:r w:rsidR="00FB2D02" w:rsidRPr="003755E6">
        <w:rPr>
          <w:rFonts w:ascii="Times New Roman" w:hAnsi="Times New Roman" w:cs="Times New Roman"/>
          <w:sz w:val="24"/>
          <w:szCs w:val="24"/>
        </w:rPr>
        <w:t xml:space="preserve">/100 g clay), </w:t>
      </w:r>
      <w:r w:rsidR="00007923" w:rsidRPr="003755E6">
        <w:rPr>
          <w:rFonts w:ascii="Times New Roman" w:hAnsi="Times New Roman" w:cs="Times New Roman"/>
          <w:sz w:val="24"/>
          <w:szCs w:val="24"/>
        </w:rPr>
        <w:t>and</w:t>
      </w:r>
      <w:r w:rsidR="00FB2D02" w:rsidRPr="003755E6">
        <w:rPr>
          <w:rFonts w:ascii="Times New Roman" w:hAnsi="Times New Roman" w:cs="Times New Roman"/>
          <w:sz w:val="24"/>
          <w:szCs w:val="24"/>
        </w:rPr>
        <w:t xml:space="preserve"> </w:t>
      </w:r>
      <w:r w:rsidR="00007923" w:rsidRPr="003755E6">
        <w:rPr>
          <w:rFonts w:ascii="Times New Roman" w:hAnsi="Times New Roman" w:cs="Times New Roman"/>
          <w:sz w:val="24"/>
          <w:szCs w:val="24"/>
        </w:rPr>
        <w:t xml:space="preserve">albeit higher here, </w:t>
      </w:r>
      <w:r w:rsidR="00FB2D02" w:rsidRPr="003755E6">
        <w:rPr>
          <w:rFonts w:ascii="Times New Roman" w:hAnsi="Times New Roman" w:cs="Times New Roman"/>
          <w:sz w:val="24"/>
          <w:szCs w:val="24"/>
        </w:rPr>
        <w:t>surface areas are wi</w:t>
      </w:r>
      <w:r w:rsidR="003E0052">
        <w:rPr>
          <w:rFonts w:ascii="Times New Roman" w:hAnsi="Times New Roman" w:cs="Times New Roman"/>
          <w:sz w:val="24"/>
          <w:szCs w:val="24"/>
        </w:rPr>
        <w:t>thin a factor of three</w:t>
      </w:r>
      <w:r w:rsidR="00FB2D02" w:rsidRPr="003755E6">
        <w:rPr>
          <w:rFonts w:ascii="Times New Roman" w:hAnsi="Times New Roman" w:cs="Times New Roman"/>
          <w:sz w:val="24"/>
          <w:szCs w:val="24"/>
        </w:rPr>
        <w:t xml:space="preserve"> of each other</w:t>
      </w:r>
      <w:r w:rsidR="00B32114" w:rsidRPr="003755E6">
        <w:rPr>
          <w:rFonts w:ascii="Times New Roman" w:hAnsi="Times New Roman" w:cs="Times New Roman"/>
          <w:sz w:val="24"/>
          <w:szCs w:val="24"/>
        </w:rPr>
        <w:t xml:space="preserve">, suggesting </w:t>
      </w:r>
      <w:r w:rsidR="00007923" w:rsidRPr="003755E6">
        <w:rPr>
          <w:rFonts w:ascii="Times New Roman" w:hAnsi="Times New Roman" w:cs="Times New Roman"/>
          <w:sz w:val="24"/>
          <w:szCs w:val="24"/>
        </w:rPr>
        <w:t>inter</w:t>
      </w:r>
      <w:r w:rsidR="00B32114" w:rsidRPr="003755E6">
        <w:rPr>
          <w:rFonts w:ascii="Times New Roman" w:hAnsi="Times New Roman" w:cs="Times New Roman"/>
          <w:sz w:val="24"/>
          <w:szCs w:val="24"/>
        </w:rPr>
        <w:t xml:space="preserve">layer charge </w:t>
      </w:r>
      <w:r w:rsidR="00007923" w:rsidRPr="003755E6">
        <w:rPr>
          <w:rFonts w:ascii="Times New Roman" w:hAnsi="Times New Roman" w:cs="Times New Roman"/>
          <w:sz w:val="24"/>
          <w:szCs w:val="24"/>
        </w:rPr>
        <w:t>is</w:t>
      </w:r>
      <w:r w:rsidR="00B32114" w:rsidRPr="003755E6">
        <w:rPr>
          <w:rFonts w:ascii="Times New Roman" w:hAnsi="Times New Roman" w:cs="Times New Roman"/>
          <w:sz w:val="24"/>
          <w:szCs w:val="24"/>
        </w:rPr>
        <w:t xml:space="preserve"> </w:t>
      </w:r>
      <w:r w:rsidR="00007923" w:rsidRPr="003755E6">
        <w:rPr>
          <w:rFonts w:ascii="Times New Roman" w:hAnsi="Times New Roman" w:cs="Times New Roman"/>
          <w:sz w:val="24"/>
          <w:szCs w:val="24"/>
        </w:rPr>
        <w:t xml:space="preserve">also </w:t>
      </w:r>
      <w:r w:rsidR="00B32114" w:rsidRPr="003755E6">
        <w:rPr>
          <w:rFonts w:ascii="Times New Roman" w:hAnsi="Times New Roman" w:cs="Times New Roman"/>
          <w:sz w:val="24"/>
          <w:szCs w:val="24"/>
        </w:rPr>
        <w:t>similar</w:t>
      </w:r>
      <w:r w:rsidR="00007923" w:rsidRPr="003755E6">
        <w:rPr>
          <w:rFonts w:ascii="Times New Roman" w:hAnsi="Times New Roman" w:cs="Times New Roman"/>
          <w:sz w:val="24"/>
          <w:szCs w:val="24"/>
        </w:rPr>
        <w:t>.</w:t>
      </w:r>
      <w:commentRangeStart w:id="29"/>
      <w:r w:rsidR="00B32114" w:rsidRPr="003755E6">
        <w:rPr>
          <w:rFonts w:ascii="Times New Roman" w:hAnsi="Times New Roman" w:cs="Times New Roman"/>
          <w:sz w:val="24"/>
          <w:szCs w:val="24"/>
        </w:rPr>
        <w:t xml:space="preserve"> </w:t>
      </w:r>
      <w:r w:rsidR="0052701F" w:rsidRPr="003755E6">
        <w:rPr>
          <w:rFonts w:ascii="Times New Roman" w:hAnsi="Times New Roman" w:cs="Times New Roman"/>
          <w:sz w:val="24"/>
          <w:szCs w:val="24"/>
        </w:rPr>
        <w:t>These discrepancies might explain some of the differences observed</w:t>
      </w:r>
      <w:r w:rsidR="003E0052">
        <w:rPr>
          <w:rFonts w:ascii="Times New Roman" w:hAnsi="Times New Roman" w:cs="Times New Roman"/>
          <w:sz w:val="24"/>
          <w:szCs w:val="24"/>
        </w:rPr>
        <w:t>,</w:t>
      </w:r>
      <w:commentRangeStart w:id="30"/>
      <w:r w:rsidR="00897D52" w:rsidRPr="003755E6">
        <w:rPr>
          <w:rFonts w:ascii="Times New Roman" w:hAnsi="Times New Roman" w:cs="Times New Roman"/>
          <w:sz w:val="24"/>
          <w:szCs w:val="24"/>
        </w:rPr>
        <w:fldChar w:fldCharType="begin" w:fldLock="1"/>
      </w:r>
      <w:r w:rsidR="006F6CB4">
        <w:rPr>
          <w:rFonts w:ascii="Times New Roman" w:hAnsi="Times New Roman" w:cs="Times New Roman"/>
          <w:sz w:val="24"/>
          <w:szCs w:val="24"/>
        </w:rPr>
        <w:instrText>ADDIN CSL_CITATION { "citationItems" : [ { "id" : "ITEM-1", "itemData" : { "DOI" : "10.1016/j.gca.2004.07.020", "ISSN" : "00167037", "abstract" : "In solution thermodynamics, and more recently in surface chemistry, it is well established that relationships can be found between the free energies of formation of aqueous or surface metal complexes and thermodynamic properties of the metal ions or ligands. Such systematic dependencies are commonly termed linear free energy relationships (LFER). A 2 site protolysis non-electrostatic surface complexation and cation exchange (2SPNE SC/CE) model has been used to model \"in house\" and literature sorption edge data for eleven elements: Mn(II), Co(II), Ni(II), Zn(II), Cd(II), Eu(III), Am(III), Sn(IV), Th(IV), Np(V) and U(VI) to provide surface complexation constants for the strong sites on montmorillonite. Modelling a further 4 sets of sorption isotherms for Ni(II), Zn(II), Eu(III) and U(VI) provided complexation constants for the weak sites. The protolysis constants and site capacities derived for the 2SPNE SC/CE model in previous work were fixed in all of the calculations. Cation exchange was modelled simultaneously to provide selectivity coefficients. Good correlations between the logarithms of strong SKx-1 and weak W1Kx-1 site binding constants on montmorillonite and the logarithm of the aqueous hydrolysis constants OH Kx were found which could be described by the following equations: Strong (???SSOH) sites: logSKX-1 = 8.1 ?? 0.3 + (0.90 ?? 0.02)logOHKX Weak (???SW1OH) sites: logW1KX-1 = 6.2 ?? 0.8 + (0.98 ?? 0.09)logOHKX where x is an integer. Sorption data for heavy metals and actinides such as Pd(II), Pb(II), Pu(III), Zr(IV), U(IV), Np(IV), Pu(IV) and Pa(V), are important in safety studies for radioactive waste repositories and are either very poorly known or not available at all. The LFER approach was used to estimate surface complexation constants for these radionuclides on both site types. The surface protolysis constants, site capacity values, selectivity coefficients and surface complexation constants given in this work, coupled with the LFERs established for the strong and weak sites on montmorillonite, are considered to form a sound basis for a thermodynamic sorption database. Copyright ?? 2005 Elsevier Ltd.", "author" : [ { "dropping-particle" : "", "family" : "Bradbury", "given" : "Michael H.", "non-dropping-particle" : "", "parse-names" : false, "suffix" : "" }, { "dropping-particle" : "", "family" : "Baeyens", "given" : "Bart", "non-dropping-particle" : "", "parse-names" : false, "suffix" : "" } ], "container-title" : "Geochimica et Cosmochimica Acta", "id" : "ITEM-1", "issue" : "4", "issued" : { "date-parts" : [ [ "2005" ] ] }, "page" : "875-892", "title" : "Modelling the sorption of Mn(II), Co(II), Ni(II), Zn(II), Cd(II), Eu(III), Am(III), Sn(IV), Th(IV), Np(V) and U(VI) on montmorillonite: Linear free energy relationships and estimates of surface binding constants for some selected heavy metals and actinide", "type" : "article-journal", "volume" : "69" }, "uris" : [ "http://www.mendeley.com/documents/?uuid=d3f8ee91-7e78-4c06-ae94-207201170264" ] } ], "mendeley" : { "formattedCitation" : "&lt;sup&gt;19&lt;/sup&gt;", "plainTextFormattedCitation" : "19", "previouslyFormattedCitation" : "&lt;sup&gt;19&lt;/sup&gt;" }, "properties" : { "noteIndex" : 0 }, "schema" : "https://github.com/citation-style-language/schema/raw/master/csl-citation.json" }</w:instrText>
      </w:r>
      <w:r w:rsidR="00897D52" w:rsidRPr="003755E6">
        <w:rPr>
          <w:rFonts w:ascii="Times New Roman" w:hAnsi="Times New Roman" w:cs="Times New Roman"/>
          <w:sz w:val="24"/>
          <w:szCs w:val="24"/>
        </w:rPr>
        <w:fldChar w:fldCharType="separate"/>
      </w:r>
      <w:r w:rsidR="006F6CB4" w:rsidRPr="006F6CB4">
        <w:rPr>
          <w:rFonts w:ascii="Times New Roman" w:hAnsi="Times New Roman" w:cs="Times New Roman"/>
          <w:noProof/>
          <w:sz w:val="24"/>
          <w:szCs w:val="24"/>
          <w:vertAlign w:val="superscript"/>
        </w:rPr>
        <w:t>19</w:t>
      </w:r>
      <w:r w:rsidR="00897D52" w:rsidRPr="003755E6">
        <w:rPr>
          <w:rFonts w:ascii="Times New Roman" w:hAnsi="Times New Roman" w:cs="Times New Roman"/>
          <w:sz w:val="24"/>
          <w:szCs w:val="24"/>
        </w:rPr>
        <w:fldChar w:fldCharType="end"/>
      </w:r>
      <w:commentRangeEnd w:id="30"/>
      <w:r w:rsidR="0052701F" w:rsidRPr="003755E6">
        <w:rPr>
          <w:rFonts w:ascii="Times New Roman" w:hAnsi="Times New Roman" w:cs="Times New Roman"/>
          <w:sz w:val="24"/>
          <w:szCs w:val="24"/>
        </w:rPr>
        <w:t xml:space="preserve"> </w:t>
      </w:r>
      <w:r w:rsidR="0052701F" w:rsidRPr="003755E6">
        <w:rPr>
          <w:rStyle w:val="CommentReference"/>
          <w:rFonts w:ascii="Times New Roman" w:hAnsi="Times New Roman" w:cs="Times New Roman"/>
          <w:sz w:val="24"/>
          <w:szCs w:val="24"/>
        </w:rPr>
        <w:commentReference w:id="30"/>
      </w:r>
      <w:r w:rsidR="0052701F" w:rsidRPr="003755E6">
        <w:rPr>
          <w:rFonts w:ascii="Times New Roman" w:hAnsi="Times New Roman" w:cs="Times New Roman"/>
          <w:sz w:val="24"/>
          <w:szCs w:val="24"/>
        </w:rPr>
        <w:t>h</w:t>
      </w:r>
      <w:r w:rsidR="00897D52" w:rsidRPr="003755E6">
        <w:rPr>
          <w:rFonts w:ascii="Times New Roman" w:hAnsi="Times New Roman" w:cs="Times New Roman"/>
          <w:sz w:val="24"/>
          <w:szCs w:val="24"/>
        </w:rPr>
        <w:t xml:space="preserve">owever, a more detailed investigation into the </w:t>
      </w:r>
      <w:r w:rsidR="00EC38A6" w:rsidRPr="003755E6">
        <w:rPr>
          <w:rFonts w:ascii="Times New Roman" w:hAnsi="Times New Roman" w:cs="Times New Roman"/>
          <w:sz w:val="24"/>
          <w:szCs w:val="24"/>
        </w:rPr>
        <w:t>sorption mechanisms</w:t>
      </w:r>
      <w:r w:rsidR="00897D52" w:rsidRPr="003755E6">
        <w:rPr>
          <w:rFonts w:ascii="Times New Roman" w:hAnsi="Times New Roman" w:cs="Times New Roman"/>
          <w:sz w:val="24"/>
          <w:szCs w:val="24"/>
        </w:rPr>
        <w:t xml:space="preserve"> at play in these clays</w:t>
      </w:r>
      <w:r w:rsidR="00E1333E" w:rsidRPr="003755E6">
        <w:rPr>
          <w:rFonts w:ascii="Times New Roman" w:hAnsi="Times New Roman" w:cs="Times New Roman"/>
          <w:sz w:val="24"/>
          <w:szCs w:val="24"/>
        </w:rPr>
        <w:t>, and the underlying clay features controlling</w:t>
      </w:r>
      <w:r w:rsidR="00897D52" w:rsidRPr="003755E6">
        <w:rPr>
          <w:rFonts w:ascii="Times New Roman" w:hAnsi="Times New Roman" w:cs="Times New Roman"/>
          <w:sz w:val="24"/>
          <w:szCs w:val="24"/>
        </w:rPr>
        <w:t xml:space="preserve"> will </w:t>
      </w:r>
      <w:r w:rsidR="00101BF9" w:rsidRPr="003755E6">
        <w:rPr>
          <w:rFonts w:ascii="Times New Roman" w:hAnsi="Times New Roman" w:cs="Times New Roman"/>
          <w:sz w:val="24"/>
          <w:szCs w:val="24"/>
        </w:rPr>
        <w:t>be necessary to understand the key</w:t>
      </w:r>
      <w:r w:rsidR="00897D52" w:rsidRPr="003755E6">
        <w:rPr>
          <w:rFonts w:ascii="Times New Roman" w:hAnsi="Times New Roman" w:cs="Times New Roman"/>
          <w:sz w:val="24"/>
          <w:szCs w:val="24"/>
        </w:rPr>
        <w:t xml:space="preserve"> factors </w:t>
      </w:r>
      <w:r w:rsidR="008B2730" w:rsidRPr="003755E6">
        <w:rPr>
          <w:rFonts w:ascii="Times New Roman" w:hAnsi="Times New Roman" w:cs="Times New Roman"/>
          <w:sz w:val="24"/>
          <w:szCs w:val="24"/>
        </w:rPr>
        <w:t>controlling</w:t>
      </w:r>
      <w:r w:rsidR="00897D52" w:rsidRPr="003755E6">
        <w:rPr>
          <w:rFonts w:ascii="Times New Roman" w:hAnsi="Times New Roman" w:cs="Times New Roman"/>
          <w:sz w:val="24"/>
          <w:szCs w:val="24"/>
        </w:rPr>
        <w:t xml:space="preserve"> </w:t>
      </w:r>
      <w:r w:rsidR="00E45DBF">
        <w:rPr>
          <w:rFonts w:ascii="Times New Roman" w:hAnsi="Times New Roman" w:cs="Times New Roman"/>
          <w:sz w:val="24"/>
          <w:szCs w:val="24"/>
        </w:rPr>
        <w:t>Ra</w:t>
      </w:r>
      <w:r w:rsidR="00897D52" w:rsidRPr="003755E6">
        <w:rPr>
          <w:rFonts w:ascii="Times New Roman" w:hAnsi="Times New Roman" w:cs="Times New Roman"/>
          <w:sz w:val="24"/>
          <w:szCs w:val="24"/>
        </w:rPr>
        <w:t xml:space="preserve"> sorption.</w:t>
      </w:r>
      <w:commentRangeEnd w:id="29"/>
      <w:r w:rsidR="004B4E03" w:rsidRPr="003755E6">
        <w:rPr>
          <w:rStyle w:val="CommentReference"/>
          <w:rFonts w:ascii="Times New Roman" w:hAnsi="Times New Roman" w:cs="Times New Roman"/>
          <w:sz w:val="24"/>
          <w:szCs w:val="24"/>
        </w:rPr>
        <w:commentReference w:id="29"/>
      </w:r>
    </w:p>
    <w:p w14:paraId="17DAFE13" w14:textId="0AB1A6DA" w:rsidR="00C2009C" w:rsidRPr="003755E6" w:rsidRDefault="00520539" w:rsidP="00CD082E">
      <w:pPr>
        <w:spacing w:line="480" w:lineRule="auto"/>
        <w:rPr>
          <w:rFonts w:ascii="Times New Roman" w:hAnsi="Times New Roman" w:cs="Times New Roman"/>
          <w:sz w:val="24"/>
          <w:szCs w:val="24"/>
        </w:rPr>
      </w:pPr>
      <w:r w:rsidRPr="003755E6">
        <w:rPr>
          <w:rFonts w:ascii="Times New Roman" w:hAnsi="Times New Roman" w:cs="Times New Roman"/>
          <w:sz w:val="24"/>
          <w:szCs w:val="24"/>
        </w:rPr>
        <w:tab/>
        <w:t xml:space="preserve">Pyrite showed limited sorption of </w:t>
      </w:r>
      <w:r w:rsidR="00E45DBF">
        <w:rPr>
          <w:rFonts w:ascii="Times New Roman" w:hAnsi="Times New Roman" w:cs="Times New Roman"/>
          <w:sz w:val="24"/>
          <w:szCs w:val="24"/>
        </w:rPr>
        <w:t>Ra</w:t>
      </w:r>
      <w:r w:rsidRPr="003755E6">
        <w:rPr>
          <w:rFonts w:ascii="Times New Roman" w:hAnsi="Times New Roman" w:cs="Times New Roman"/>
          <w:sz w:val="24"/>
          <w:szCs w:val="24"/>
        </w:rPr>
        <w:t xml:space="preserve"> </w:t>
      </w:r>
      <w:r w:rsidR="00AE2970" w:rsidRPr="003755E6">
        <w:rPr>
          <w:rFonts w:ascii="Times New Roman" w:hAnsi="Times New Roman" w:cs="Times New Roman"/>
          <w:sz w:val="24"/>
          <w:szCs w:val="24"/>
        </w:rPr>
        <w:t xml:space="preserve">at low pH (3 and 5), but appreciable sorption at higher values, with little difference observed between isotherms performed at pH 7 and 9 </w:t>
      </w:r>
      <w:r w:rsidR="00270DA5" w:rsidRPr="003755E6">
        <w:rPr>
          <w:rFonts w:ascii="Times New Roman" w:hAnsi="Times New Roman" w:cs="Times New Roman"/>
          <w:sz w:val="24"/>
          <w:szCs w:val="24"/>
        </w:rPr>
        <w:t xml:space="preserve">(figure </w:t>
      </w:r>
      <w:r w:rsidR="00C24530">
        <w:rPr>
          <w:rFonts w:ascii="Times New Roman" w:hAnsi="Times New Roman" w:cs="Times New Roman"/>
          <w:sz w:val="24"/>
          <w:szCs w:val="24"/>
        </w:rPr>
        <w:t>1</w:t>
      </w:r>
      <w:r w:rsidR="00FF304B">
        <w:rPr>
          <w:rFonts w:ascii="Times New Roman" w:hAnsi="Times New Roman" w:cs="Times New Roman"/>
          <w:sz w:val="24"/>
          <w:szCs w:val="24"/>
        </w:rPr>
        <w:t>)</w:t>
      </w:r>
      <w:r w:rsidR="00832FDC" w:rsidRPr="003755E6">
        <w:rPr>
          <w:rFonts w:ascii="Times New Roman" w:hAnsi="Times New Roman" w:cs="Times New Roman"/>
          <w:sz w:val="24"/>
          <w:szCs w:val="24"/>
        </w:rPr>
        <w:t xml:space="preserve">. </w:t>
      </w:r>
      <w:r w:rsidR="0022420D" w:rsidRPr="003755E6">
        <w:rPr>
          <w:rFonts w:ascii="Times New Roman" w:hAnsi="Times New Roman" w:cs="Times New Roman"/>
          <w:sz w:val="24"/>
          <w:szCs w:val="24"/>
        </w:rPr>
        <w:t xml:space="preserve">The </w:t>
      </w:r>
      <w:proofErr w:type="spellStart"/>
      <w:r w:rsidR="0022420D" w:rsidRPr="003755E6">
        <w:rPr>
          <w:rFonts w:ascii="Times New Roman" w:hAnsi="Times New Roman" w:cs="Times New Roman"/>
          <w:sz w:val="24"/>
          <w:szCs w:val="24"/>
        </w:rPr>
        <w:t>circumneutral</w:t>
      </w:r>
      <w:proofErr w:type="spellEnd"/>
      <w:r w:rsidR="0022420D" w:rsidRPr="003755E6">
        <w:rPr>
          <w:rFonts w:ascii="Times New Roman" w:hAnsi="Times New Roman" w:cs="Times New Roman"/>
          <w:sz w:val="24"/>
          <w:szCs w:val="24"/>
        </w:rPr>
        <w:t xml:space="preserve"> and basic </w:t>
      </w:r>
      <w:proofErr w:type="spellStart"/>
      <w:proofErr w:type="gramStart"/>
      <w:r w:rsidR="0022420D" w:rsidRPr="003755E6">
        <w:rPr>
          <w:rFonts w:ascii="Times New Roman" w:hAnsi="Times New Roman" w:cs="Times New Roman"/>
          <w:sz w:val="24"/>
          <w:szCs w:val="24"/>
        </w:rPr>
        <w:t>K</w:t>
      </w:r>
      <w:r w:rsidR="0022420D" w:rsidRPr="003755E6">
        <w:rPr>
          <w:rFonts w:ascii="Times New Roman" w:hAnsi="Times New Roman" w:cs="Times New Roman"/>
          <w:sz w:val="24"/>
          <w:szCs w:val="24"/>
          <w:vertAlign w:val="subscript"/>
        </w:rPr>
        <w:t>d</w:t>
      </w:r>
      <w:proofErr w:type="spellEnd"/>
      <w:proofErr w:type="gramEnd"/>
      <w:r w:rsidR="0022420D" w:rsidRPr="003755E6">
        <w:rPr>
          <w:rFonts w:ascii="Times New Roman" w:hAnsi="Times New Roman" w:cs="Times New Roman"/>
          <w:sz w:val="24"/>
          <w:szCs w:val="24"/>
        </w:rPr>
        <w:t xml:space="preserve"> values</w:t>
      </w:r>
      <w:r w:rsidR="00FF304B">
        <w:rPr>
          <w:rFonts w:ascii="Times New Roman" w:hAnsi="Times New Roman" w:cs="Times New Roman"/>
          <w:sz w:val="24"/>
          <w:szCs w:val="24"/>
        </w:rPr>
        <w:t xml:space="preserve"> (table 1)</w:t>
      </w:r>
      <w:r w:rsidR="0022420D" w:rsidRPr="003755E6">
        <w:rPr>
          <w:rFonts w:ascii="Times New Roman" w:hAnsi="Times New Roman" w:cs="Times New Roman"/>
          <w:sz w:val="24"/>
          <w:szCs w:val="24"/>
        </w:rPr>
        <w:t xml:space="preserve"> for pyrite are comparable to that of goethite </w:t>
      </w:r>
      <w:r w:rsidR="0022420D" w:rsidRPr="003755E6">
        <w:rPr>
          <w:rFonts w:ascii="Times New Roman" w:hAnsi="Times New Roman" w:cs="Times New Roman"/>
          <w:sz w:val="24"/>
          <w:szCs w:val="24"/>
        </w:rPr>
        <w:lastRenderedPageBreak/>
        <w:t xml:space="preserve">at a </w:t>
      </w:r>
      <w:proofErr w:type="spellStart"/>
      <w:r w:rsidR="0022420D" w:rsidRPr="003755E6">
        <w:rPr>
          <w:rFonts w:ascii="Times New Roman" w:hAnsi="Times New Roman" w:cs="Times New Roman"/>
          <w:sz w:val="24"/>
          <w:szCs w:val="24"/>
        </w:rPr>
        <w:t>circumneutral</w:t>
      </w:r>
      <w:proofErr w:type="spellEnd"/>
      <w:r w:rsidR="0022420D" w:rsidRPr="003755E6">
        <w:rPr>
          <w:rFonts w:ascii="Times New Roman" w:hAnsi="Times New Roman" w:cs="Times New Roman"/>
          <w:sz w:val="24"/>
          <w:szCs w:val="24"/>
        </w:rPr>
        <w:t xml:space="preserve"> </w:t>
      </w:r>
      <w:proofErr w:type="spellStart"/>
      <w:r w:rsidR="0022420D" w:rsidRPr="003755E6">
        <w:rPr>
          <w:rFonts w:ascii="Times New Roman" w:hAnsi="Times New Roman" w:cs="Times New Roman"/>
          <w:sz w:val="24"/>
          <w:szCs w:val="24"/>
        </w:rPr>
        <w:t>pH.</w:t>
      </w:r>
      <w:proofErr w:type="spellEnd"/>
      <w:r w:rsidR="0022420D" w:rsidRPr="003755E6">
        <w:rPr>
          <w:rFonts w:ascii="Times New Roman" w:hAnsi="Times New Roman" w:cs="Times New Roman"/>
          <w:sz w:val="24"/>
          <w:szCs w:val="24"/>
        </w:rPr>
        <w:t xml:space="preserve"> Unexpectedly, calculated </w:t>
      </w:r>
      <w:proofErr w:type="spellStart"/>
      <w:r w:rsidR="0022420D" w:rsidRPr="003755E6">
        <w:rPr>
          <w:rFonts w:ascii="Times New Roman" w:hAnsi="Times New Roman" w:cs="Times New Roman"/>
          <w:sz w:val="24"/>
          <w:szCs w:val="24"/>
        </w:rPr>
        <w:t>K</w:t>
      </w:r>
      <w:r w:rsidR="0022420D" w:rsidRPr="003755E6">
        <w:rPr>
          <w:rFonts w:ascii="Times New Roman" w:hAnsi="Times New Roman" w:cs="Times New Roman"/>
          <w:sz w:val="24"/>
          <w:szCs w:val="24"/>
          <w:vertAlign w:val="subscript"/>
        </w:rPr>
        <w:t>sa</w:t>
      </w:r>
      <w:proofErr w:type="spellEnd"/>
      <w:r w:rsidR="0022420D" w:rsidRPr="003755E6">
        <w:rPr>
          <w:rFonts w:ascii="Times New Roman" w:hAnsi="Times New Roman" w:cs="Times New Roman"/>
          <w:sz w:val="24"/>
          <w:szCs w:val="24"/>
        </w:rPr>
        <w:t xml:space="preserve"> values show that pyrite has the largest sorption of all of the minerals considered here. </w:t>
      </w:r>
      <w:r w:rsidR="00832FDC" w:rsidRPr="003755E6">
        <w:rPr>
          <w:rFonts w:ascii="Times New Roman" w:hAnsi="Times New Roman" w:cs="Times New Roman"/>
          <w:sz w:val="24"/>
          <w:szCs w:val="24"/>
        </w:rPr>
        <w:t xml:space="preserve">There is very little, if any existing data examining the sorption of </w:t>
      </w:r>
      <w:r w:rsidR="00E45DBF">
        <w:rPr>
          <w:rFonts w:ascii="Times New Roman" w:hAnsi="Times New Roman" w:cs="Times New Roman"/>
          <w:sz w:val="24"/>
          <w:szCs w:val="24"/>
        </w:rPr>
        <w:t>Ra</w:t>
      </w:r>
      <w:r w:rsidR="00832FDC" w:rsidRPr="003755E6">
        <w:rPr>
          <w:rFonts w:ascii="Times New Roman" w:hAnsi="Times New Roman" w:cs="Times New Roman"/>
          <w:sz w:val="24"/>
          <w:szCs w:val="24"/>
        </w:rPr>
        <w:t xml:space="preserve"> to any reduced iron solid.</w:t>
      </w:r>
      <w:r w:rsidR="006B7DCE" w:rsidRPr="003755E6">
        <w:rPr>
          <w:rFonts w:ascii="Times New Roman" w:hAnsi="Times New Roman" w:cs="Times New Roman"/>
          <w:sz w:val="24"/>
          <w:szCs w:val="24"/>
        </w:rPr>
        <w:t xml:space="preserve"> A previous study examining sorption of strontium to pyrite </w:t>
      </w:r>
      <w:r w:rsidR="0022420D" w:rsidRPr="003755E6">
        <w:rPr>
          <w:rFonts w:ascii="Times New Roman" w:hAnsi="Times New Roman" w:cs="Times New Roman"/>
          <w:sz w:val="24"/>
          <w:szCs w:val="24"/>
        </w:rPr>
        <w:t xml:space="preserve">found no discernable sorption, contradicting </w:t>
      </w:r>
      <w:r w:rsidR="00FF304B">
        <w:rPr>
          <w:rFonts w:ascii="Times New Roman" w:hAnsi="Times New Roman" w:cs="Times New Roman"/>
          <w:sz w:val="24"/>
          <w:szCs w:val="24"/>
        </w:rPr>
        <w:t xml:space="preserve">the </w:t>
      </w:r>
      <w:r w:rsidR="0022420D" w:rsidRPr="003755E6">
        <w:rPr>
          <w:rFonts w:ascii="Times New Roman" w:hAnsi="Times New Roman" w:cs="Times New Roman"/>
          <w:sz w:val="24"/>
          <w:szCs w:val="24"/>
        </w:rPr>
        <w:t>results found here</w:t>
      </w:r>
      <w:r w:rsidR="003E0052">
        <w:rPr>
          <w:rFonts w:ascii="Times New Roman" w:hAnsi="Times New Roman" w:cs="Times New Roman"/>
          <w:sz w:val="24"/>
          <w:szCs w:val="24"/>
        </w:rPr>
        <w:t>.</w:t>
      </w:r>
      <w:r w:rsidR="006B7DCE" w:rsidRPr="003755E6">
        <w:rPr>
          <w:rFonts w:ascii="Times New Roman" w:hAnsi="Times New Roman" w:cs="Times New Roman"/>
          <w:sz w:val="24"/>
          <w:szCs w:val="24"/>
        </w:rPr>
        <w:fldChar w:fldCharType="begin" w:fldLock="1"/>
      </w:r>
      <w:r w:rsidR="006F6CB4">
        <w:rPr>
          <w:rFonts w:ascii="Times New Roman" w:hAnsi="Times New Roman" w:cs="Times New Roman"/>
          <w:sz w:val="24"/>
          <w:szCs w:val="24"/>
        </w:rPr>
        <w:instrText>ADDIN CSL_CITATION { "citationItems" : [ { "id" : "ITEM-1", "itemData" : { "DOI" : "10.1016/j.jcis.2005.06.049", "ISSN" : "00219797", "PMID" : "16111692", "abstract" : "Understanding sorption processes is fundamental for the prediction of radionuclide migration in the surroundings of a deep geological disposal of high-level nuclear wastes. Pyrite (FeS2) is a mineral phase often present as inclusions in temperate soils. Moreover, it constitutes an indirect corrosion product of steel, a containment material that is candidate to confine radionuclides in deep geological disposals. The present study was thus initiated to determine the capacity of pyrite to immobilize Sr(II) and Eu(III). An air oxidized pyrite and a freshly acid-washed (non-oxidized) pyrite were used in background electrolytes of varying reducing-oxidizing ability (NaCl, NH 3OHCl, and NaClO4) to study the sorption of both cationic species. The sorptive capacity of pyrite appeared directly correlated to the oxidation of the surface. Non-oxidized pyrite had nearly no affinity for the studied cations whereas Sr(II) and Eu(III) species were significantly retained by oxidized pyrite surface. Using the surface complexation theory, sorption mechanisms were modeled with the Fiteql v3.2 and the Jchess 2.0 codes. Sorption of both Sr and Eu was well fitted, assuming hydroxylated species as the major surface species. This study demonstrates that not only the components of a barrier but also the redox conditions and speciations should be well characterized to predict transport of contaminants in the surrounding of a nuclear wastes disposal. ?? 2005 Elsevier Inc. All rights reserved.", "author" : [ { "dropping-particle" : "", "family" : "Naveau", "given" : "Aude", "non-dropping-particle" : "", "parse-names" : false, "suffix" : "" }, { "dropping-particle" : "", "family" : "Monteil-Rivera", "given" : "Fanny", "non-dropping-particle" : "", "parse-names" : false, "suffix" : "" }, { "dropping-particle" : "", "family" : "Dumonceau", "given" : "Jacques", "non-dropping-particle" : "", "parse-names" : false, "suffix" : "" }, { "dropping-particle" : "", "family" : "Catalette", "given" : "Hubert", "non-dropping-particle" : "", "parse-names" : false, "suffix" : "" }, { "dropping-particle" : "", "family" : "Simoni", "given" : "Eric", "non-dropping-particle" : "", "parse-names" : false, "suffix" : "" } ], "container-title" : "Journal of Colloid and Interface Science", "id" : "ITEM-1", "issue" : "1", "issued" : { "date-parts" : [ [ "2006" ] ] }, "page" : "27-35", "title" : "Sorption of Sr(II) and Eu(III) onto pyrite under different redox potential conditions", "type" : "article-journal", "volume" : "293" }, "uris" : [ "http://www.mendeley.com/documents/?uuid=b794b22d-a62e-4c73-98a8-cf4e8e47f919" ] } ], "mendeley" : { "formattedCitation" : "&lt;sup&gt;21&lt;/sup&gt;", "plainTextFormattedCitation" : "21", "previouslyFormattedCitation" : "&lt;sup&gt;21&lt;/sup&gt;" }, "properties" : { "noteIndex" : 0 }, "schema" : "https://github.com/citation-style-language/schema/raw/master/csl-citation.json" }</w:instrText>
      </w:r>
      <w:r w:rsidR="006B7DCE" w:rsidRPr="003755E6">
        <w:rPr>
          <w:rFonts w:ascii="Times New Roman" w:hAnsi="Times New Roman" w:cs="Times New Roman"/>
          <w:sz w:val="24"/>
          <w:szCs w:val="24"/>
        </w:rPr>
        <w:fldChar w:fldCharType="separate"/>
      </w:r>
      <w:r w:rsidR="006F6CB4" w:rsidRPr="006F6CB4">
        <w:rPr>
          <w:rFonts w:ascii="Times New Roman" w:hAnsi="Times New Roman" w:cs="Times New Roman"/>
          <w:noProof/>
          <w:sz w:val="24"/>
          <w:szCs w:val="24"/>
          <w:vertAlign w:val="superscript"/>
        </w:rPr>
        <w:t>21</w:t>
      </w:r>
      <w:r w:rsidR="006B7DCE" w:rsidRPr="003755E6">
        <w:rPr>
          <w:rFonts w:ascii="Times New Roman" w:hAnsi="Times New Roman" w:cs="Times New Roman"/>
          <w:sz w:val="24"/>
          <w:szCs w:val="24"/>
        </w:rPr>
        <w:fldChar w:fldCharType="end"/>
      </w:r>
      <w:r w:rsidR="00E1333E" w:rsidRPr="003755E6">
        <w:rPr>
          <w:rFonts w:ascii="Times New Roman" w:hAnsi="Times New Roman" w:cs="Times New Roman"/>
          <w:sz w:val="24"/>
          <w:szCs w:val="24"/>
        </w:rPr>
        <w:t xml:space="preserve"> It is unclear why this should be the case, as pyrite treatment was similar in both this study and the </w:t>
      </w:r>
      <w:r w:rsidR="00F0091F" w:rsidRPr="003755E6">
        <w:rPr>
          <w:rFonts w:ascii="Times New Roman" w:hAnsi="Times New Roman" w:cs="Times New Roman"/>
          <w:sz w:val="24"/>
          <w:szCs w:val="24"/>
        </w:rPr>
        <w:t>study of strontium</w:t>
      </w:r>
      <w:r w:rsidR="00E1333E" w:rsidRPr="003755E6">
        <w:rPr>
          <w:rFonts w:ascii="Times New Roman" w:hAnsi="Times New Roman" w:cs="Times New Roman"/>
          <w:sz w:val="24"/>
          <w:szCs w:val="24"/>
        </w:rPr>
        <w:t>.</w:t>
      </w:r>
      <w:r w:rsidR="00E32830">
        <w:rPr>
          <w:rFonts w:ascii="Times New Roman" w:hAnsi="Times New Roman" w:cs="Times New Roman"/>
          <w:sz w:val="24"/>
          <w:szCs w:val="24"/>
        </w:rPr>
        <w:t xml:space="preserve"> The supporting information contains a more thorough examination of this discrepancy.</w:t>
      </w:r>
      <w:r w:rsidR="00F0091F" w:rsidRPr="003755E6">
        <w:rPr>
          <w:rFonts w:ascii="Times New Roman" w:hAnsi="Times New Roman" w:cs="Times New Roman"/>
          <w:sz w:val="24"/>
          <w:szCs w:val="24"/>
        </w:rPr>
        <w:t xml:space="preserve"> </w:t>
      </w:r>
      <w:r w:rsidR="00E81E28" w:rsidRPr="003755E6">
        <w:rPr>
          <w:rFonts w:ascii="Times New Roman" w:hAnsi="Times New Roman" w:cs="Times New Roman"/>
          <w:sz w:val="24"/>
          <w:szCs w:val="24"/>
        </w:rPr>
        <w:t xml:space="preserve">The results here suggest that reduced iron solids will play a key role in </w:t>
      </w:r>
      <w:r w:rsidR="00F0091F" w:rsidRPr="003755E6">
        <w:rPr>
          <w:rFonts w:ascii="Times New Roman" w:hAnsi="Times New Roman" w:cs="Times New Roman"/>
          <w:sz w:val="24"/>
          <w:szCs w:val="24"/>
        </w:rPr>
        <w:t>anoxic aquifers</w:t>
      </w:r>
      <w:r w:rsidR="00E81E28" w:rsidRPr="003755E6">
        <w:rPr>
          <w:rFonts w:ascii="Times New Roman" w:hAnsi="Times New Roman" w:cs="Times New Roman"/>
          <w:sz w:val="24"/>
          <w:szCs w:val="24"/>
        </w:rPr>
        <w:t>, where dynamic variations in redox will alter the surface mineralogy of reduced iron</w:t>
      </w:r>
      <w:r w:rsidR="00E32830">
        <w:rPr>
          <w:rFonts w:ascii="Times New Roman" w:hAnsi="Times New Roman" w:cs="Times New Roman"/>
          <w:sz w:val="24"/>
          <w:szCs w:val="24"/>
        </w:rPr>
        <w:t>, either releasing Ra or enhancing Ra retention</w:t>
      </w:r>
      <w:r w:rsidR="00F0091F" w:rsidRPr="003755E6">
        <w:rPr>
          <w:rFonts w:ascii="Times New Roman" w:hAnsi="Times New Roman" w:cs="Times New Roman"/>
          <w:sz w:val="24"/>
          <w:szCs w:val="24"/>
        </w:rPr>
        <w:t>.</w:t>
      </w:r>
      <w:r w:rsidR="00E81E28" w:rsidRPr="003755E6">
        <w:rPr>
          <w:rFonts w:ascii="Times New Roman" w:hAnsi="Times New Roman" w:cs="Times New Roman"/>
          <w:sz w:val="24"/>
          <w:szCs w:val="24"/>
        </w:rPr>
        <w:t xml:space="preserve"> </w:t>
      </w:r>
      <w:r w:rsidR="0013747E" w:rsidRPr="003755E6">
        <w:rPr>
          <w:rFonts w:ascii="Times New Roman" w:hAnsi="Times New Roman" w:cs="Times New Roman"/>
          <w:sz w:val="24"/>
          <w:szCs w:val="24"/>
        </w:rPr>
        <w:t xml:space="preserve">Further investigation of surface complexation reactions may elucidate the source of this discrepancy with previous work with </w:t>
      </w:r>
      <w:proofErr w:type="spellStart"/>
      <w:r w:rsidR="0013747E" w:rsidRPr="003755E6">
        <w:rPr>
          <w:rFonts w:ascii="Times New Roman" w:hAnsi="Times New Roman" w:cs="Times New Roman"/>
          <w:sz w:val="24"/>
          <w:szCs w:val="24"/>
        </w:rPr>
        <w:t>Sr</w:t>
      </w:r>
      <w:proofErr w:type="spellEnd"/>
      <w:r w:rsidR="0013747E" w:rsidRPr="003755E6">
        <w:rPr>
          <w:rFonts w:ascii="Times New Roman" w:hAnsi="Times New Roman" w:cs="Times New Roman"/>
          <w:sz w:val="24"/>
          <w:szCs w:val="24"/>
        </w:rPr>
        <w:t>, as well as enable predictions of Ra surface complexation with pyrite under shifting environmental conditions.</w:t>
      </w:r>
    </w:p>
    <w:p w14:paraId="3CCCC385" w14:textId="711478B1" w:rsidR="00741E18" w:rsidRPr="003755E6" w:rsidRDefault="006B107C" w:rsidP="00CD082E">
      <w:pPr>
        <w:spacing w:line="480" w:lineRule="auto"/>
        <w:rPr>
          <w:rFonts w:ascii="Times New Roman" w:hAnsi="Times New Roman" w:cs="Times New Roman"/>
          <w:sz w:val="24"/>
          <w:szCs w:val="24"/>
        </w:rPr>
      </w:pPr>
      <w:r w:rsidRPr="003755E6">
        <w:rPr>
          <w:rFonts w:ascii="Times New Roman" w:hAnsi="Times New Roman" w:cs="Times New Roman"/>
          <w:b/>
          <w:sz w:val="24"/>
          <w:szCs w:val="24"/>
        </w:rPr>
        <w:t>Surface Complexation Modeling</w:t>
      </w:r>
      <w:r w:rsidRPr="003755E6">
        <w:rPr>
          <w:rFonts w:ascii="Times New Roman" w:hAnsi="Times New Roman" w:cs="Times New Roman"/>
          <w:sz w:val="24"/>
          <w:szCs w:val="24"/>
        </w:rPr>
        <w:t>.</w:t>
      </w:r>
      <w:r w:rsidR="00346B02" w:rsidRPr="003755E6">
        <w:rPr>
          <w:rFonts w:ascii="Times New Roman" w:hAnsi="Times New Roman" w:cs="Times New Roman"/>
          <w:sz w:val="24"/>
          <w:szCs w:val="24"/>
        </w:rPr>
        <w:t xml:space="preserve"> </w:t>
      </w:r>
      <w:r w:rsidR="00666840" w:rsidRPr="003755E6">
        <w:rPr>
          <w:rFonts w:ascii="Times New Roman" w:hAnsi="Times New Roman" w:cs="Times New Roman"/>
          <w:sz w:val="24"/>
          <w:szCs w:val="24"/>
        </w:rPr>
        <w:t xml:space="preserve">Radium sorption to </w:t>
      </w:r>
      <w:proofErr w:type="spellStart"/>
      <w:r w:rsidR="00666840" w:rsidRPr="003755E6">
        <w:rPr>
          <w:rFonts w:ascii="Times New Roman" w:hAnsi="Times New Roman" w:cs="Times New Roman"/>
          <w:sz w:val="24"/>
          <w:szCs w:val="24"/>
        </w:rPr>
        <w:t>ferrihydrite</w:t>
      </w:r>
      <w:proofErr w:type="spellEnd"/>
      <w:r w:rsidR="00666840" w:rsidRPr="003755E6">
        <w:rPr>
          <w:rFonts w:ascii="Times New Roman" w:hAnsi="Times New Roman" w:cs="Times New Roman"/>
          <w:sz w:val="24"/>
          <w:szCs w:val="24"/>
        </w:rPr>
        <w:t xml:space="preserve"> and goethite was fit using two </w:t>
      </w:r>
      <w:proofErr w:type="spellStart"/>
      <w:r w:rsidR="00666840" w:rsidRPr="003755E6">
        <w:rPr>
          <w:rFonts w:ascii="Times New Roman" w:hAnsi="Times New Roman" w:cs="Times New Roman"/>
          <w:sz w:val="24"/>
          <w:szCs w:val="24"/>
        </w:rPr>
        <w:t>tetradentate</w:t>
      </w:r>
      <w:proofErr w:type="spellEnd"/>
      <w:r w:rsidR="00666840" w:rsidRPr="003755E6">
        <w:rPr>
          <w:rFonts w:ascii="Times New Roman" w:hAnsi="Times New Roman" w:cs="Times New Roman"/>
          <w:sz w:val="24"/>
          <w:szCs w:val="24"/>
        </w:rPr>
        <w:t xml:space="preserve"> reactions with a single site</w:t>
      </w:r>
      <w:r w:rsidR="00AA610F">
        <w:rPr>
          <w:rFonts w:ascii="Times New Roman" w:hAnsi="Times New Roman" w:cs="Times New Roman"/>
          <w:sz w:val="24"/>
          <w:szCs w:val="24"/>
        </w:rPr>
        <w:t xml:space="preserve"> based on SCM by </w:t>
      </w:r>
      <w:proofErr w:type="spellStart"/>
      <w:r w:rsidR="00AA610F">
        <w:rPr>
          <w:rFonts w:ascii="Times New Roman" w:hAnsi="Times New Roman" w:cs="Times New Roman"/>
          <w:sz w:val="24"/>
          <w:szCs w:val="24"/>
        </w:rPr>
        <w:t>Sajih</w:t>
      </w:r>
      <w:proofErr w:type="spellEnd"/>
      <w:r w:rsidR="00AA610F">
        <w:rPr>
          <w:rFonts w:ascii="Times New Roman" w:hAnsi="Times New Roman" w:cs="Times New Roman"/>
          <w:sz w:val="24"/>
          <w:szCs w:val="24"/>
        </w:rPr>
        <w:t>, 2014</w:t>
      </w:r>
      <w:r w:rsidR="00666840" w:rsidRPr="003755E6">
        <w:rPr>
          <w:rFonts w:ascii="Times New Roman" w:hAnsi="Times New Roman" w:cs="Times New Roman"/>
          <w:sz w:val="24"/>
          <w:szCs w:val="24"/>
        </w:rPr>
        <w:t>, which closely simulated the experimental data</w:t>
      </w:r>
      <w:r w:rsidR="00DA189F" w:rsidRPr="003755E6">
        <w:rPr>
          <w:rFonts w:ascii="Times New Roman" w:hAnsi="Times New Roman" w:cs="Times New Roman"/>
          <w:sz w:val="24"/>
          <w:szCs w:val="24"/>
        </w:rPr>
        <w:t xml:space="preserve"> (figure </w:t>
      </w:r>
      <w:r w:rsidR="00AA610F">
        <w:rPr>
          <w:rFonts w:ascii="Times New Roman" w:hAnsi="Times New Roman" w:cs="Times New Roman"/>
          <w:sz w:val="24"/>
          <w:szCs w:val="24"/>
        </w:rPr>
        <w:t>2</w:t>
      </w:r>
      <w:r w:rsidR="00DA189F" w:rsidRPr="003755E6">
        <w:rPr>
          <w:rFonts w:ascii="Times New Roman" w:hAnsi="Times New Roman" w:cs="Times New Roman"/>
          <w:sz w:val="24"/>
          <w:szCs w:val="24"/>
        </w:rPr>
        <w:t>)</w:t>
      </w:r>
      <w:r w:rsidR="00666840" w:rsidRPr="003755E6">
        <w:rPr>
          <w:rFonts w:ascii="Times New Roman" w:hAnsi="Times New Roman" w:cs="Times New Roman"/>
          <w:sz w:val="24"/>
          <w:szCs w:val="24"/>
        </w:rPr>
        <w:t xml:space="preserve">. </w:t>
      </w:r>
      <w:r w:rsidR="00DA189F" w:rsidRPr="003755E6">
        <w:rPr>
          <w:rFonts w:ascii="Times New Roman" w:hAnsi="Times New Roman" w:cs="Times New Roman"/>
          <w:sz w:val="24"/>
          <w:szCs w:val="24"/>
        </w:rPr>
        <w:t xml:space="preserve">A simpler formulation </w:t>
      </w:r>
      <w:r w:rsidR="00F35DE1" w:rsidRPr="003755E6">
        <w:rPr>
          <w:rFonts w:ascii="Times New Roman" w:hAnsi="Times New Roman" w:cs="Times New Roman"/>
          <w:sz w:val="24"/>
          <w:szCs w:val="24"/>
        </w:rPr>
        <w:t xml:space="preserve">that can be compared to other studies of metal sorption </w:t>
      </w:r>
      <w:r w:rsidR="00DA189F" w:rsidRPr="003755E6">
        <w:rPr>
          <w:rFonts w:ascii="Times New Roman" w:hAnsi="Times New Roman" w:cs="Times New Roman"/>
          <w:sz w:val="24"/>
          <w:szCs w:val="24"/>
        </w:rPr>
        <w:t>was also examine</w:t>
      </w:r>
      <w:r w:rsidR="003E0052">
        <w:rPr>
          <w:rFonts w:ascii="Times New Roman" w:hAnsi="Times New Roman" w:cs="Times New Roman"/>
          <w:sz w:val="24"/>
          <w:szCs w:val="24"/>
        </w:rPr>
        <w:t>d but had worse visual fits</w:t>
      </w:r>
      <w:r w:rsidR="00DA189F" w:rsidRPr="003755E6">
        <w:rPr>
          <w:rFonts w:ascii="Times New Roman" w:hAnsi="Times New Roman" w:cs="Times New Roman"/>
          <w:sz w:val="24"/>
          <w:szCs w:val="24"/>
        </w:rPr>
        <w:t xml:space="preserve">. </w:t>
      </w:r>
      <w:r w:rsidR="00666840" w:rsidRPr="003755E6">
        <w:rPr>
          <w:rFonts w:ascii="Times New Roman" w:hAnsi="Times New Roman" w:cs="Times New Roman"/>
          <w:sz w:val="24"/>
          <w:szCs w:val="24"/>
        </w:rPr>
        <w:t xml:space="preserve">The fitted </w:t>
      </w:r>
      <w:r w:rsidR="00AA610F">
        <w:rPr>
          <w:rFonts w:ascii="Times New Roman" w:hAnsi="Times New Roman" w:cs="Times New Roman"/>
          <w:sz w:val="24"/>
          <w:szCs w:val="24"/>
        </w:rPr>
        <w:t>reactions and constants (table 2</w:t>
      </w:r>
      <w:r w:rsidR="00666840" w:rsidRPr="003755E6">
        <w:rPr>
          <w:rFonts w:ascii="Times New Roman" w:hAnsi="Times New Roman" w:cs="Times New Roman"/>
          <w:sz w:val="24"/>
          <w:szCs w:val="24"/>
        </w:rPr>
        <w:t>)</w:t>
      </w:r>
      <w:r w:rsidR="00451B4A" w:rsidRPr="003755E6">
        <w:rPr>
          <w:rFonts w:ascii="Times New Roman" w:hAnsi="Times New Roman" w:cs="Times New Roman"/>
          <w:sz w:val="24"/>
          <w:szCs w:val="24"/>
        </w:rPr>
        <w:t xml:space="preserve"> show that </w:t>
      </w:r>
      <w:proofErr w:type="spellStart"/>
      <w:r w:rsidR="00451B4A" w:rsidRPr="003755E6">
        <w:rPr>
          <w:rFonts w:ascii="Times New Roman" w:hAnsi="Times New Roman" w:cs="Times New Roman"/>
          <w:sz w:val="24"/>
          <w:szCs w:val="24"/>
        </w:rPr>
        <w:t>ferrihydrite</w:t>
      </w:r>
      <w:proofErr w:type="spellEnd"/>
      <w:r w:rsidR="00451B4A" w:rsidRPr="003755E6">
        <w:rPr>
          <w:rFonts w:ascii="Times New Roman" w:hAnsi="Times New Roman" w:cs="Times New Roman"/>
          <w:sz w:val="24"/>
          <w:szCs w:val="24"/>
        </w:rPr>
        <w:t xml:space="preserve"> and goethite have roughly similar reaction constants, but </w:t>
      </w:r>
      <w:proofErr w:type="spellStart"/>
      <w:r w:rsidR="00451B4A" w:rsidRPr="003755E6">
        <w:rPr>
          <w:rFonts w:ascii="Times New Roman" w:hAnsi="Times New Roman" w:cs="Times New Roman"/>
          <w:sz w:val="24"/>
          <w:szCs w:val="24"/>
        </w:rPr>
        <w:t>ferrihydrite</w:t>
      </w:r>
      <w:proofErr w:type="spellEnd"/>
      <w:r w:rsidR="00451B4A" w:rsidRPr="003755E6">
        <w:rPr>
          <w:rFonts w:ascii="Times New Roman" w:hAnsi="Times New Roman" w:cs="Times New Roman"/>
          <w:sz w:val="24"/>
          <w:szCs w:val="24"/>
        </w:rPr>
        <w:t xml:space="preserve"> has more sites, explaining why we observe more sorption extent experimentally.</w:t>
      </w:r>
      <w:r w:rsidR="00DA189F" w:rsidRPr="003755E6">
        <w:rPr>
          <w:rFonts w:ascii="Times New Roman" w:hAnsi="Times New Roman" w:cs="Times New Roman"/>
          <w:sz w:val="24"/>
          <w:szCs w:val="24"/>
        </w:rPr>
        <w:t xml:space="preserve"> While the</w:t>
      </w:r>
      <w:r w:rsidR="00AA610F">
        <w:rPr>
          <w:rFonts w:ascii="Times New Roman" w:hAnsi="Times New Roman" w:cs="Times New Roman"/>
          <w:sz w:val="24"/>
          <w:szCs w:val="24"/>
        </w:rPr>
        <w:t xml:space="preserve"> reaction constants found</w:t>
      </w:r>
      <w:r w:rsidR="00DA189F" w:rsidRPr="003755E6">
        <w:rPr>
          <w:rFonts w:ascii="Times New Roman" w:hAnsi="Times New Roman" w:cs="Times New Roman"/>
          <w:sz w:val="24"/>
          <w:szCs w:val="24"/>
        </w:rPr>
        <w:t xml:space="preserve"> here are only a</w:t>
      </w:r>
      <w:r w:rsidR="00AA610F">
        <w:rPr>
          <w:rFonts w:ascii="Times New Roman" w:hAnsi="Times New Roman" w:cs="Times New Roman"/>
          <w:sz w:val="24"/>
          <w:szCs w:val="24"/>
        </w:rPr>
        <w:t xml:space="preserve"> few log units larger than other studies’</w:t>
      </w:r>
      <w:r w:rsidR="00DA189F" w:rsidRPr="003755E6">
        <w:rPr>
          <w:rFonts w:ascii="Times New Roman" w:hAnsi="Times New Roman" w:cs="Times New Roman"/>
          <w:sz w:val="24"/>
          <w:szCs w:val="24"/>
        </w:rPr>
        <w:t xml:space="preserve"> goethite results, the constants for </w:t>
      </w:r>
      <w:proofErr w:type="spellStart"/>
      <w:r w:rsidR="00DA189F" w:rsidRPr="003755E6">
        <w:rPr>
          <w:rFonts w:ascii="Times New Roman" w:hAnsi="Times New Roman" w:cs="Times New Roman"/>
          <w:sz w:val="24"/>
          <w:szCs w:val="24"/>
        </w:rPr>
        <w:t>ferrihydrite</w:t>
      </w:r>
      <w:proofErr w:type="spellEnd"/>
      <w:r w:rsidR="00DA189F" w:rsidRPr="003755E6">
        <w:rPr>
          <w:rFonts w:ascii="Times New Roman" w:hAnsi="Times New Roman" w:cs="Times New Roman"/>
          <w:sz w:val="24"/>
          <w:szCs w:val="24"/>
        </w:rPr>
        <w:t xml:space="preserve"> sorption reactions here are nearly 20 log </w:t>
      </w:r>
      <w:r w:rsidR="00AA610F">
        <w:rPr>
          <w:rFonts w:ascii="Times New Roman" w:hAnsi="Times New Roman" w:cs="Times New Roman"/>
          <w:sz w:val="24"/>
          <w:szCs w:val="24"/>
        </w:rPr>
        <w:t>units smaller</w:t>
      </w:r>
      <w:r w:rsidR="003E0052">
        <w:rPr>
          <w:rFonts w:ascii="Times New Roman" w:hAnsi="Times New Roman" w:cs="Times New Roman"/>
          <w:sz w:val="24"/>
          <w:szCs w:val="24"/>
        </w:rPr>
        <w:t>.</w:t>
      </w:r>
      <w:r w:rsidR="00AA610F">
        <w:rPr>
          <w:rFonts w:ascii="Times New Roman" w:hAnsi="Times New Roman" w:cs="Times New Roman"/>
          <w:sz w:val="24"/>
          <w:szCs w:val="24"/>
        </w:rPr>
        <w:fldChar w:fldCharType="begin" w:fldLock="1"/>
      </w:r>
      <w:r w:rsidR="006F6CB4">
        <w:rPr>
          <w:rFonts w:ascii="Times New Roman" w:hAnsi="Times New Roman" w:cs="Times New Roman"/>
          <w:sz w:val="24"/>
          <w:szCs w:val="24"/>
        </w:rPr>
        <w:instrText>ADDIN CSL_CITATION { "citationItems" : [ { "id" : "ITEM-1", "itemData" : { "DOI" : "10.1016/j.gca.2006.01.006", "ISBN" : "0016-7037", "ISSN" : "00167037", "abstract" : "Despite the fact that the bulk compositions of most low temperature natural surface waters, groundwaters, and porewaters are heavily influenced by alkaline earths, an understanding of the development of proton surface charge in the presence of alkaline earth adsorption on the surfaces of minerals is lacking. In particular, models of speciation at the mineral-water interface in systems involving alkaline earths need to be established for a range of different minerals. In the present study, X-ray standing wave results for Sr2+ adsorption on rutile as a tetranuclear complex [Fenter, P., Cheng, L., Rihs, S., Machesky, M., Bedyzk, M.D., Sturchio, N.C., 2000. Electrical double-layer structure at the rutile-water interface as observed in situ with small-period X-ray standing waves. J. Colloid Interface Sci. 225, 154-165] are used as constraints for all the alkaline earths in surface complexation simulations of proton surface charge, metal adsorption, and electrokinetic experiments referring to wide ranges of pH, ionic strength, surface coverage, and type of oxide. The tetranuclear reaction{A formula is presented}predominates for the large cations Sr2+ and Ba2+ (and presumably Ra2+), consistent with X-ray results. In contrast, the mononuclear reaction{A formula is presented}predominates for the much smaller Mg2+ (and presumably Be2+), with minor amounts of the tetranuclear reaction. Both reaction types appear to be important for the intermediate size Ca2+. For all the alkaline earths on all oxides, the proportions of the different reaction types vary systematically as a function of pH, ionic strength, and surface coverage. The application of Born solvation and crystal-chemical theory enables estimation of the equilibrium constants of adsorption of all the alkaline earths on all oxides. On high dielectric constant solids (rutile, magnetite, manganese dioxide), where the solvation contribution is negligable, ion adsorption correlates with crystal radius: the equilibrium constants increase in the sequence Be2+ &lt; Mg2+ &lt; Ca2+ &lt; Sr2+ &lt; Ba2+ &lt; Ra2+. On low dielectric constant solids (hematite, gibbsite,and silicas), the solvation contribution opposing adsorption is largest for ions with the smallest hydrated radii: the equilibrium constants increase in the sequence Ra2+ &lt; Ba2+ &lt; Sr2+ &lt; Ca2+ &lt; Mg2+ &lt; Be2+. These predicted sequences are consistent with adsorption affinities in the literature. In combination with previously published results, the present study enables th\u2026", "author" : [ { "dropping-particle" : "", "family" : "Sverjensky", "given" : "Dimitri A.", "non-dropping-particle" : "", "parse-names" : false, "suffix" : "" } ], "container-title" : "Geochimica et Cosmochimica Acta", "id" : "ITEM-1", "issue" : "10", "issued" : { "date-parts" : [ [ "2006" ] ] }, "page" : "2427-2453", "title" : "Prediction of the speciation of alkaline earths adsorbed on mineral surfaces in salt solutions", "type" : "article-journal", "volume" : "70" }, "uris" : [ "http://www.mendeley.com/documents/?uuid=95901e33-067b-4748-8f30-d87675edc102" ] }, { "id" : "ITEM-2", "itemData" : { "DOI" : "10.1016/j.gca.2014.10.008", "ISSN" : "0016-7037", "author" : [ { "dropping-particle" : "", "family" : "Sajih", "given" : "M.", "non-dropping-particle" : "", "parse-names" : false, "suffix" : "" }, { "dropping-particle" : "", "family" : "Bryan", "given" : "N.D. D", "non-dropping-particle" : "", "parse-names" : false, "suffix" : "" }, { "dropping-particle" : "", "family" : "Livens", "given" : "F.R. R", "non-dropping-particle" : "", "parse-names" : false, "suffix" : "" }, { "dropping-particle" : "", "family" : "Vaughan", "given" : "D.J.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"ITEM-2", "issued" : { "date-parts" : [ [ "2014", "12" ] ] }, "page" : "150-163", "publisher" : "Elsevier Ltd", "title" : "Adsorption of radium and barium on goethite and ferrihydrite: A kinetic and surface complexation modelling study", "type" : "article-journal", "volume" : "146" }, "uris" : [ "http://www.mendeley.com/documents/?uuid=769c2bc2-3dc8-42fc-9bf1-f42bd5351186" ] } ], "mendeley" : { "formattedCitation" : "&lt;sup&gt;22,24&lt;/sup&gt;", "plainTextFormattedCitation" : "22,24", "previouslyFormattedCitation" : "&lt;sup&gt;22,24&lt;/sup&gt;" }, "properties" : { "noteIndex" : 0 }, "schema" : "https://github.com/citation-style-language/schema/raw/master/csl-citation.json" }</w:instrText>
      </w:r>
      <w:r w:rsidR="00AA610F">
        <w:rPr>
          <w:rFonts w:ascii="Times New Roman" w:hAnsi="Times New Roman" w:cs="Times New Roman"/>
          <w:sz w:val="24"/>
          <w:szCs w:val="24"/>
        </w:rPr>
        <w:fldChar w:fldCharType="separate"/>
      </w:r>
      <w:r w:rsidR="006F6CB4" w:rsidRPr="006F6CB4">
        <w:rPr>
          <w:rFonts w:ascii="Times New Roman" w:hAnsi="Times New Roman" w:cs="Times New Roman"/>
          <w:noProof/>
          <w:sz w:val="24"/>
          <w:szCs w:val="24"/>
          <w:vertAlign w:val="superscript"/>
        </w:rPr>
        <w:t>22,24</w:t>
      </w:r>
      <w:r w:rsidR="00AA610F">
        <w:rPr>
          <w:rFonts w:ascii="Times New Roman" w:hAnsi="Times New Roman" w:cs="Times New Roman"/>
          <w:sz w:val="24"/>
          <w:szCs w:val="24"/>
        </w:rPr>
        <w:fldChar w:fldCharType="end"/>
      </w:r>
      <w:r w:rsidR="00346B02" w:rsidRPr="003755E6">
        <w:rPr>
          <w:rFonts w:ascii="Times New Roman" w:hAnsi="Times New Roman" w:cs="Times New Roman"/>
          <w:sz w:val="24"/>
          <w:szCs w:val="24"/>
        </w:rPr>
        <w:t xml:space="preserve"> </w:t>
      </w:r>
      <w:r w:rsidR="00D54B1B" w:rsidRPr="003755E6">
        <w:rPr>
          <w:rFonts w:ascii="Times New Roman" w:hAnsi="Times New Roman" w:cs="Times New Roman"/>
          <w:sz w:val="24"/>
          <w:szCs w:val="24"/>
        </w:rPr>
        <w:t xml:space="preserve">Although </w:t>
      </w:r>
      <w:r w:rsidR="00AA610F">
        <w:rPr>
          <w:rFonts w:ascii="Times New Roman" w:hAnsi="Times New Roman" w:cs="Times New Roman"/>
          <w:sz w:val="24"/>
          <w:szCs w:val="24"/>
        </w:rPr>
        <w:t>this disparity is quite large</w:t>
      </w:r>
      <w:r w:rsidR="00D54B1B" w:rsidRPr="003755E6">
        <w:rPr>
          <w:rFonts w:ascii="Times New Roman" w:hAnsi="Times New Roman" w:cs="Times New Roman"/>
          <w:sz w:val="24"/>
          <w:szCs w:val="24"/>
        </w:rPr>
        <w:t>, it is known</w:t>
      </w:r>
      <w:r w:rsidR="00C2308F" w:rsidRPr="003755E6">
        <w:rPr>
          <w:rFonts w:ascii="Times New Roman" w:hAnsi="Times New Roman" w:cs="Times New Roman"/>
          <w:sz w:val="24"/>
          <w:szCs w:val="24"/>
        </w:rPr>
        <w:t xml:space="preserve"> </w:t>
      </w:r>
      <w:r w:rsidR="00D54B1B" w:rsidRPr="003755E6">
        <w:rPr>
          <w:rFonts w:ascii="Times New Roman" w:hAnsi="Times New Roman" w:cs="Times New Roman"/>
          <w:sz w:val="24"/>
          <w:szCs w:val="24"/>
        </w:rPr>
        <w:t>that the str</w:t>
      </w:r>
      <w:r w:rsidR="00ED6F41" w:rsidRPr="003755E6">
        <w:rPr>
          <w:rFonts w:ascii="Times New Roman" w:hAnsi="Times New Roman" w:cs="Times New Roman"/>
          <w:sz w:val="24"/>
          <w:szCs w:val="24"/>
        </w:rPr>
        <w:t xml:space="preserve">uctural properties (crystallinity, crystal unit size, water content) </w:t>
      </w:r>
      <w:r w:rsidR="00D54B1B" w:rsidRPr="003755E6">
        <w:rPr>
          <w:rFonts w:ascii="Times New Roman" w:hAnsi="Times New Roman" w:cs="Times New Roman"/>
          <w:sz w:val="24"/>
          <w:szCs w:val="24"/>
        </w:rPr>
        <w:t xml:space="preserve">of </w:t>
      </w:r>
      <w:proofErr w:type="spellStart"/>
      <w:r w:rsidR="00D54B1B" w:rsidRPr="003755E6">
        <w:rPr>
          <w:rFonts w:ascii="Times New Roman" w:hAnsi="Times New Roman" w:cs="Times New Roman"/>
          <w:sz w:val="24"/>
          <w:szCs w:val="24"/>
        </w:rPr>
        <w:t>ferrihydrite</w:t>
      </w:r>
      <w:proofErr w:type="spellEnd"/>
      <w:r w:rsidR="00D54B1B" w:rsidRPr="003755E6">
        <w:rPr>
          <w:rFonts w:ascii="Times New Roman" w:hAnsi="Times New Roman" w:cs="Times New Roman"/>
          <w:sz w:val="24"/>
          <w:szCs w:val="24"/>
        </w:rPr>
        <w:t xml:space="preserve"> may vary substantially according to the method used for synthesis, which may account for some of the variance</w:t>
      </w:r>
      <w:r w:rsidR="003E0052">
        <w:rPr>
          <w:rFonts w:ascii="Times New Roman" w:hAnsi="Times New Roman" w:cs="Times New Roman"/>
          <w:sz w:val="24"/>
          <w:szCs w:val="24"/>
        </w:rPr>
        <w:t>.</w:t>
      </w:r>
      <w:r w:rsidR="00ED6F41" w:rsidRPr="003755E6">
        <w:rPr>
          <w:rFonts w:ascii="Times New Roman" w:hAnsi="Times New Roman" w:cs="Times New Roman"/>
          <w:sz w:val="24"/>
          <w:szCs w:val="24"/>
        </w:rPr>
        <w:fldChar w:fldCharType="begin" w:fldLock="1"/>
      </w:r>
      <w:r w:rsidR="006F6CB4">
        <w:rPr>
          <w:rFonts w:ascii="Times New Roman" w:hAnsi="Times New Roman" w:cs="Times New Roman"/>
          <w:sz w:val="24"/>
          <w:szCs w:val="24"/>
        </w:rPr>
        <w:instrText>ADDIN CSL_CITATION { "citationItems" : [ { "id" : "ITEM-1", "itemData" : { "DOI" : "10.1126/science.1142525", "ISSN" : "1095-9203", "PMID" : "17525301", "abstract" : "Despite the ubiquity of ferrihydrite in natural sediments and its importance as an industrial sorbent, the nanocrystallinity of this iron oxyhydroxide has hampered accurate structure determination by traditional methods that rely on long-range order. We uncovered the atomic arrangement by real-space modeling of the pair distribution function (PDF) derived from direct Fourier transformation of the total x-ray scattering. The PDF for ferrihydrite synthesized with the use of different routes is consistent with a single phase (hexagonal space group P6(3)mc; a = approximately 5.95 angstroms, c = approximately 9.06 angstroms). In its ideal form, this structure contains 20% tetrahedrally and 80% octahedrally coordinated iron and has a basic structural motif closely related to the Baker-Figgis delta-Keggin cluster. Real-space fitting indicates structural relaxation with decreasing particle size and also suggests that second-order effects such as internal strain, stacking faults, and particle shape contribute to the PDFs.", "author" : [ { "dropping-particle" : "", "family" : "Michel", "given" : "F Marc", "non-dropping-particle" : "", "parse-names" : false, "suffix" : "" }, { "dropping-particle" : "", "family" : "Ehm", "given" : "Lars", "non-dropping-particle" : "", "parse-names" : false, "suffix" : "" }, { "dropping-particle" : "", "family" : "Antao", "given" : "Sytle M", "non-dropping-particle" : "", "parse-names" : false, "suffix" : "" }, { "dropping-particle" : "", "family" : "Lee", "given" : "Peter L", "non-dropping-particle" : "", "parse-names" : false, "suffix" : "" }, { "dropping-particle" : "", "family" : "Chupas", "given" : "Peter J", "non-dropping-particle" : "", "parse-names" : false, "suffix" : "" }, { "dropping-particle" : "", "family" : "Liu", "given" : "Gang", "non-dropping-particle" : "", "parse-names" : false, "suffix" : "" }, { "dropping-particle" : "", "family" : "Strongin", "given" : "Daniel R", "non-dropping-particle" : "", "parse-names" : false, "suffix" : "" }, { "dropping-particle" : "", "family" : "Schoonen", "given" : "Martin a a", "non-dropping-particle" : "", "parse-names" : false, "suffix" : "" }, { "dropping-particle" : "", "family" : "Phillips", "given" : "Brian L", "non-dropping-particle" : "", "parse-names" : false, "suffix" : "" }, { "dropping-particle" : "", "family" : "Parise", "given" : "John B", "non-dropping-particle" : "", "parse-names" : false, "suffix" : "" } ], "container-title" : "Science (New York, N.Y.)", "id" : "ITEM-1", "issue" : "5832", "issued" : { "date-parts" : [ [ "2007", "6", "22" ] ] }, "page" : "1726-9", "title" : "The structure of ferrihydrite, a nanocrystalline material.", "type" : "article-journal", "volume" : "316" }, "uris" : [ "http://www.mendeley.com/documents/?uuid=2b3b625b-b425-4817-81e1-2344ca7ef40e" ] } ], "mendeley" : { "formattedCitation" : "&lt;sup&gt;29&lt;/sup&gt;", "plainTextFormattedCitation" : "29", "previouslyFormattedCitation" : "&lt;sup&gt;29&lt;/sup&gt;" }, "properties" : { "noteIndex" : 0 }, "schema" : "https://github.com/citation-style-language/schema/raw/master/csl-citation.json" }</w:instrText>
      </w:r>
      <w:r w:rsidR="00ED6F41" w:rsidRPr="003755E6">
        <w:rPr>
          <w:rFonts w:ascii="Times New Roman" w:hAnsi="Times New Roman" w:cs="Times New Roman"/>
          <w:sz w:val="24"/>
          <w:szCs w:val="24"/>
        </w:rPr>
        <w:fldChar w:fldCharType="separate"/>
      </w:r>
      <w:r w:rsidR="006F6CB4" w:rsidRPr="006F6CB4">
        <w:rPr>
          <w:rFonts w:ascii="Times New Roman" w:hAnsi="Times New Roman" w:cs="Times New Roman"/>
          <w:noProof/>
          <w:sz w:val="24"/>
          <w:szCs w:val="24"/>
          <w:vertAlign w:val="superscript"/>
        </w:rPr>
        <w:t>29</w:t>
      </w:r>
      <w:r w:rsidR="00ED6F41" w:rsidRPr="003755E6">
        <w:rPr>
          <w:rFonts w:ascii="Times New Roman" w:hAnsi="Times New Roman" w:cs="Times New Roman"/>
          <w:sz w:val="24"/>
          <w:szCs w:val="24"/>
        </w:rPr>
        <w:fldChar w:fldCharType="end"/>
      </w:r>
      <w:r w:rsidR="00D54B1B" w:rsidRPr="003755E6">
        <w:rPr>
          <w:rFonts w:ascii="Times New Roman" w:hAnsi="Times New Roman" w:cs="Times New Roman"/>
          <w:sz w:val="24"/>
          <w:szCs w:val="24"/>
        </w:rPr>
        <w:t xml:space="preserve"> </w:t>
      </w:r>
      <w:r w:rsidR="00737310" w:rsidRPr="003755E6">
        <w:rPr>
          <w:rFonts w:ascii="Times New Roman" w:hAnsi="Times New Roman" w:cs="Times New Roman"/>
          <w:sz w:val="24"/>
          <w:szCs w:val="24"/>
        </w:rPr>
        <w:t xml:space="preserve">It is unclear </w:t>
      </w:r>
      <w:r w:rsidR="00737310" w:rsidRPr="003755E6">
        <w:rPr>
          <w:rFonts w:ascii="Times New Roman" w:hAnsi="Times New Roman" w:cs="Times New Roman"/>
          <w:sz w:val="24"/>
          <w:szCs w:val="24"/>
        </w:rPr>
        <w:lastRenderedPageBreak/>
        <w:t xml:space="preserve">though, why there would be similarities in the sorption </w:t>
      </w:r>
      <w:proofErr w:type="spellStart"/>
      <w:proofErr w:type="gramStart"/>
      <w:r w:rsidR="00737310" w:rsidRPr="003755E6">
        <w:rPr>
          <w:rFonts w:ascii="Times New Roman" w:hAnsi="Times New Roman" w:cs="Times New Roman"/>
          <w:sz w:val="24"/>
          <w:szCs w:val="24"/>
        </w:rPr>
        <w:t>K</w:t>
      </w:r>
      <w:r w:rsidR="00737310" w:rsidRPr="003E0052">
        <w:rPr>
          <w:rFonts w:ascii="Times New Roman" w:hAnsi="Times New Roman" w:cs="Times New Roman"/>
          <w:sz w:val="24"/>
          <w:szCs w:val="24"/>
          <w:vertAlign w:val="subscript"/>
        </w:rPr>
        <w:t>d</w:t>
      </w:r>
      <w:proofErr w:type="spellEnd"/>
      <w:proofErr w:type="gramEnd"/>
      <w:r w:rsidR="00737310" w:rsidRPr="003755E6">
        <w:rPr>
          <w:rFonts w:ascii="Times New Roman" w:hAnsi="Times New Roman" w:cs="Times New Roman"/>
          <w:sz w:val="24"/>
          <w:szCs w:val="24"/>
        </w:rPr>
        <w:t xml:space="preserve"> values, but such larger differences in</w:t>
      </w:r>
      <w:r w:rsidR="008C44D7" w:rsidRPr="003755E6">
        <w:rPr>
          <w:rFonts w:ascii="Times New Roman" w:hAnsi="Times New Roman" w:cs="Times New Roman"/>
          <w:sz w:val="24"/>
          <w:szCs w:val="24"/>
        </w:rPr>
        <w:t xml:space="preserve"> fitted</w:t>
      </w:r>
      <w:r w:rsidR="00737310" w:rsidRPr="003755E6">
        <w:rPr>
          <w:rFonts w:ascii="Times New Roman" w:hAnsi="Times New Roman" w:cs="Times New Roman"/>
          <w:sz w:val="24"/>
          <w:szCs w:val="24"/>
        </w:rPr>
        <w:t xml:space="preserve"> log K</w:t>
      </w:r>
      <w:r w:rsidR="00E748D5" w:rsidRPr="003755E6">
        <w:rPr>
          <w:rFonts w:ascii="Times New Roman" w:hAnsi="Times New Roman" w:cs="Times New Roman"/>
          <w:sz w:val="24"/>
          <w:szCs w:val="24"/>
        </w:rPr>
        <w:t xml:space="preserve"> for surface complexation</w:t>
      </w:r>
      <w:r w:rsidR="00737310" w:rsidRPr="003755E6">
        <w:rPr>
          <w:rFonts w:ascii="Times New Roman" w:hAnsi="Times New Roman" w:cs="Times New Roman"/>
          <w:sz w:val="24"/>
          <w:szCs w:val="24"/>
        </w:rPr>
        <w:t>.</w:t>
      </w:r>
    </w:p>
    <w:p w14:paraId="2EEFBB1C" w14:textId="17972C33" w:rsidR="008C44D7" w:rsidRPr="003755E6" w:rsidRDefault="008C44D7" w:rsidP="00CD082E">
      <w:pPr>
        <w:spacing w:line="480" w:lineRule="auto"/>
        <w:rPr>
          <w:rFonts w:ascii="Times New Roman" w:hAnsi="Times New Roman" w:cs="Times New Roman"/>
          <w:sz w:val="24"/>
          <w:szCs w:val="24"/>
        </w:rPr>
      </w:pPr>
      <w:r w:rsidRPr="003755E6">
        <w:rPr>
          <w:rFonts w:ascii="Times New Roman" w:hAnsi="Times New Roman" w:cs="Times New Roman"/>
          <w:sz w:val="24"/>
          <w:szCs w:val="24"/>
        </w:rPr>
        <w:tab/>
        <w:t>Concentrations of Ra used here are far below the analytical detection limits of techniques used to describe and constrain the bonding environment of Ra to solids. Hence, SCM developed here for Ra ads</w:t>
      </w:r>
      <w:r w:rsidR="00F4023A" w:rsidRPr="003755E6">
        <w:rPr>
          <w:rFonts w:ascii="Times New Roman" w:hAnsi="Times New Roman" w:cs="Times New Roman"/>
          <w:sz w:val="24"/>
          <w:szCs w:val="24"/>
        </w:rPr>
        <w:t>orption is</w:t>
      </w:r>
      <w:r w:rsidRPr="003755E6">
        <w:rPr>
          <w:rFonts w:ascii="Times New Roman" w:hAnsi="Times New Roman" w:cs="Times New Roman"/>
          <w:sz w:val="24"/>
          <w:szCs w:val="24"/>
        </w:rPr>
        <w:t xml:space="preserve"> compared with other studies that combine SCM with spectroscopic measurements, which were used to constrain surface reactions of</w:t>
      </w:r>
      <w:r w:rsidR="00B1364D" w:rsidRPr="003755E6">
        <w:rPr>
          <w:rFonts w:ascii="Times New Roman" w:hAnsi="Times New Roman" w:cs="Times New Roman"/>
          <w:sz w:val="24"/>
          <w:szCs w:val="24"/>
        </w:rPr>
        <w:t xml:space="preserve"> other group 2 elements</w:t>
      </w:r>
      <w:r w:rsidR="00AA610F">
        <w:rPr>
          <w:rFonts w:ascii="Times New Roman" w:hAnsi="Times New Roman" w:cs="Times New Roman"/>
          <w:sz w:val="24"/>
          <w:szCs w:val="24"/>
        </w:rPr>
        <w:t>.</w:t>
      </w:r>
      <w:r w:rsidR="00B1364D" w:rsidRPr="003755E6">
        <w:rPr>
          <w:rFonts w:ascii="Times New Roman" w:hAnsi="Times New Roman" w:cs="Times New Roman"/>
          <w:sz w:val="24"/>
          <w:szCs w:val="24"/>
        </w:rPr>
        <w:t xml:space="preserve"> </w:t>
      </w:r>
      <w:r w:rsidRPr="003755E6">
        <w:rPr>
          <w:rFonts w:ascii="Times New Roman" w:hAnsi="Times New Roman" w:cs="Times New Roman"/>
          <w:sz w:val="24"/>
          <w:szCs w:val="24"/>
        </w:rPr>
        <w:t>Surface site reactions involving these</w:t>
      </w:r>
      <w:r w:rsidR="00DD4636" w:rsidRPr="003755E6">
        <w:rPr>
          <w:rFonts w:ascii="Times New Roman" w:hAnsi="Times New Roman" w:cs="Times New Roman"/>
          <w:sz w:val="24"/>
          <w:szCs w:val="24"/>
        </w:rPr>
        <w:t xml:space="preserve"> other</w:t>
      </w:r>
      <w:r w:rsidRPr="003755E6">
        <w:rPr>
          <w:rFonts w:ascii="Times New Roman" w:hAnsi="Times New Roman" w:cs="Times New Roman"/>
          <w:sz w:val="24"/>
          <w:szCs w:val="24"/>
        </w:rPr>
        <w:t xml:space="preserve"> elements may </w:t>
      </w:r>
      <w:r w:rsidR="00DD4636" w:rsidRPr="003755E6">
        <w:rPr>
          <w:rFonts w:ascii="Times New Roman" w:hAnsi="Times New Roman" w:cs="Times New Roman"/>
          <w:sz w:val="24"/>
          <w:szCs w:val="24"/>
        </w:rPr>
        <w:t>have similar coordination environment and complexation reactions with solid surfaces. X-ray absorption spectrosco</w:t>
      </w:r>
      <w:r w:rsidR="00991691" w:rsidRPr="003755E6">
        <w:rPr>
          <w:rFonts w:ascii="Times New Roman" w:hAnsi="Times New Roman" w:cs="Times New Roman"/>
          <w:sz w:val="24"/>
          <w:szCs w:val="24"/>
        </w:rPr>
        <w:t xml:space="preserve">py was used to examine </w:t>
      </w:r>
      <w:proofErr w:type="spellStart"/>
      <w:r w:rsidR="00991691" w:rsidRPr="003755E6">
        <w:rPr>
          <w:rFonts w:ascii="Times New Roman" w:hAnsi="Times New Roman" w:cs="Times New Roman"/>
          <w:sz w:val="24"/>
          <w:szCs w:val="24"/>
        </w:rPr>
        <w:t>Sr</w:t>
      </w:r>
      <w:proofErr w:type="spellEnd"/>
      <w:r w:rsidR="00DD4636" w:rsidRPr="003755E6">
        <w:rPr>
          <w:rFonts w:ascii="Times New Roman" w:hAnsi="Times New Roman" w:cs="Times New Roman"/>
          <w:sz w:val="24"/>
          <w:szCs w:val="24"/>
        </w:rPr>
        <w:t xml:space="preserve"> binding with the surface of iron oxides</w:t>
      </w:r>
      <w:r w:rsidR="00991691" w:rsidRPr="003755E6">
        <w:rPr>
          <w:rFonts w:ascii="Times New Roman" w:hAnsi="Times New Roman" w:cs="Times New Roman"/>
          <w:sz w:val="24"/>
          <w:szCs w:val="24"/>
        </w:rPr>
        <w:t>, and illustrated that it forms outer spher</w:t>
      </w:r>
      <w:r w:rsidR="003E0052">
        <w:rPr>
          <w:rFonts w:ascii="Times New Roman" w:hAnsi="Times New Roman" w:cs="Times New Roman"/>
          <w:sz w:val="24"/>
          <w:szCs w:val="24"/>
        </w:rPr>
        <w:t>e complexes with those surfaces.</w:t>
      </w:r>
      <w:r w:rsidR="00991691" w:rsidRPr="003755E6">
        <w:rPr>
          <w:rFonts w:ascii="Times New Roman" w:hAnsi="Times New Roman" w:cs="Times New Roman"/>
          <w:sz w:val="24"/>
          <w:szCs w:val="24"/>
        </w:rPr>
        <w:fldChar w:fldCharType="begin" w:fldLock="1"/>
      </w:r>
      <w:r w:rsidR="006F6CB4">
        <w:rPr>
          <w:rFonts w:ascii="Times New Roman" w:hAnsi="Times New Roman" w:cs="Times New Roman"/>
          <w:sz w:val="24"/>
          <w:szCs w:val="24"/>
        </w:rPr>
        <w:instrText>ADDIN CSL_CITATION { "citationItems" : [ { "id" : "ITEM-1", "itemData" : { "DOI" : "10.1006/jcis.1999.6562", "ISSN" : "00219797", "author" : [ { "dropping-particle" : "", "family" : "Sahai", "given" : "Nita", "non-dropping-particle" : "", "parse-names" : false, "suffix" : "" }, { "dropping-particle" : "", "family" : "Carroll", "given" : "Susan A.", "non-dropping-particle" : "", "parse-names" : false, "suffix" : "" }, { "dropping-particle" : "", "family" : "Roberts", "given" : "Sarah", "non-dropping-particle" : "", "parse-names" : false, "suffix" : "" }, { "dropping-particle" : "", "family" : "O'Day", "given" : "Peggy A.", "non-dropping-particle" : "", "parse-names" : false, "suffix" : "" } ], "container-title" : "Journal of Colloid and Interface Science", "id" : "ITEM-1", "issue" : "2", "issued" : { "date-parts" : [ [ "2000" ] ] }, "page" : "198-212", "title" : "X-Ray Absorption Spectroscopy of Strontium(II) Coordination", "type" : "article-journal", "volume" : "222" }, "uris" : [ "http://www.mendeley.com/documents/?uuid=3f6d8d49-ac38-42e4-9426-81dc1a4b2f0f" ] } ], "mendeley" : { "formattedCitation" : "&lt;sup&gt;30&lt;/sup&gt;", "plainTextFormattedCitation" : "30", "previouslyFormattedCitation" : "&lt;sup&gt;30&lt;/sup&gt;" }, "properties" : { "noteIndex" : 0 }, "schema" : "https://github.com/citation-style-language/schema/raw/master/csl-citation.json" }</w:instrText>
      </w:r>
      <w:r w:rsidR="00991691" w:rsidRPr="003755E6">
        <w:rPr>
          <w:rFonts w:ascii="Times New Roman" w:hAnsi="Times New Roman" w:cs="Times New Roman"/>
          <w:sz w:val="24"/>
          <w:szCs w:val="24"/>
        </w:rPr>
        <w:fldChar w:fldCharType="separate"/>
      </w:r>
      <w:r w:rsidR="006F6CB4" w:rsidRPr="006F6CB4">
        <w:rPr>
          <w:rFonts w:ascii="Times New Roman" w:hAnsi="Times New Roman" w:cs="Times New Roman"/>
          <w:noProof/>
          <w:sz w:val="24"/>
          <w:szCs w:val="24"/>
          <w:vertAlign w:val="superscript"/>
        </w:rPr>
        <w:t>30</w:t>
      </w:r>
      <w:r w:rsidR="00991691" w:rsidRPr="003755E6">
        <w:rPr>
          <w:rFonts w:ascii="Times New Roman" w:hAnsi="Times New Roman" w:cs="Times New Roman"/>
          <w:sz w:val="24"/>
          <w:szCs w:val="24"/>
        </w:rPr>
        <w:fldChar w:fldCharType="end"/>
      </w:r>
      <w:r w:rsidR="00991691" w:rsidRPr="003755E6">
        <w:rPr>
          <w:rFonts w:ascii="Times New Roman" w:hAnsi="Times New Roman" w:cs="Times New Roman"/>
          <w:sz w:val="24"/>
          <w:szCs w:val="24"/>
        </w:rPr>
        <w:t xml:space="preserve"> A separate study </w:t>
      </w:r>
      <w:r w:rsidR="00E32830">
        <w:rPr>
          <w:rFonts w:ascii="Times New Roman" w:hAnsi="Times New Roman" w:cs="Times New Roman"/>
          <w:sz w:val="24"/>
          <w:szCs w:val="24"/>
        </w:rPr>
        <w:t>used SCM informed by x-ray spectroscopy to constrain group II element sorption to iron (</w:t>
      </w:r>
      <w:proofErr w:type="spellStart"/>
      <w:r w:rsidR="00E32830">
        <w:rPr>
          <w:rFonts w:ascii="Times New Roman" w:hAnsi="Times New Roman" w:cs="Times New Roman"/>
          <w:sz w:val="24"/>
          <w:szCs w:val="24"/>
        </w:rPr>
        <w:t>hydr</w:t>
      </w:r>
      <w:proofErr w:type="spellEnd"/>
      <w:r w:rsidR="00E32830">
        <w:rPr>
          <w:rFonts w:ascii="Times New Roman" w:hAnsi="Times New Roman" w:cs="Times New Roman"/>
          <w:sz w:val="24"/>
          <w:szCs w:val="24"/>
        </w:rPr>
        <w:t>)oxides,</w:t>
      </w:r>
      <w:r w:rsidR="00991691" w:rsidRPr="003755E6">
        <w:rPr>
          <w:rFonts w:ascii="Times New Roman" w:hAnsi="Times New Roman" w:cs="Times New Roman"/>
          <w:sz w:val="24"/>
          <w:szCs w:val="24"/>
        </w:rPr>
        <w:t xml:space="preserve"> suggesting </w:t>
      </w:r>
      <w:r w:rsidR="00272680" w:rsidRPr="003755E6">
        <w:rPr>
          <w:rFonts w:ascii="Times New Roman" w:hAnsi="Times New Roman" w:cs="Times New Roman"/>
          <w:sz w:val="24"/>
          <w:szCs w:val="24"/>
        </w:rPr>
        <w:t>Ra</w:t>
      </w:r>
      <w:r w:rsidR="00991691" w:rsidRPr="003755E6">
        <w:rPr>
          <w:rFonts w:ascii="Times New Roman" w:hAnsi="Times New Roman" w:cs="Times New Roman"/>
          <w:sz w:val="24"/>
          <w:szCs w:val="24"/>
        </w:rPr>
        <w:t xml:space="preserve"> </w:t>
      </w:r>
      <w:r w:rsidR="000B6FA9" w:rsidRPr="003755E6">
        <w:rPr>
          <w:rFonts w:ascii="Times New Roman" w:hAnsi="Times New Roman" w:cs="Times New Roman"/>
          <w:sz w:val="24"/>
          <w:szCs w:val="24"/>
        </w:rPr>
        <w:t xml:space="preserve">had </w:t>
      </w:r>
      <w:proofErr w:type="spellStart"/>
      <w:r w:rsidR="000B6FA9" w:rsidRPr="003755E6">
        <w:rPr>
          <w:rFonts w:ascii="Times New Roman" w:hAnsi="Times New Roman" w:cs="Times New Roman"/>
          <w:sz w:val="24"/>
          <w:szCs w:val="24"/>
        </w:rPr>
        <w:t>tetradentate</w:t>
      </w:r>
      <w:proofErr w:type="spellEnd"/>
      <w:r w:rsidR="000B6FA9" w:rsidRPr="003755E6">
        <w:rPr>
          <w:rFonts w:ascii="Times New Roman" w:hAnsi="Times New Roman" w:cs="Times New Roman"/>
          <w:sz w:val="24"/>
          <w:szCs w:val="24"/>
        </w:rPr>
        <w:t xml:space="preserve"> coordination with iron (</w:t>
      </w:r>
      <w:proofErr w:type="spellStart"/>
      <w:r w:rsidR="000B6FA9" w:rsidRPr="003755E6">
        <w:rPr>
          <w:rFonts w:ascii="Times New Roman" w:hAnsi="Times New Roman" w:cs="Times New Roman"/>
          <w:sz w:val="24"/>
          <w:szCs w:val="24"/>
        </w:rPr>
        <w:t>hydr</w:t>
      </w:r>
      <w:proofErr w:type="spellEnd"/>
      <w:r w:rsidR="000B6FA9" w:rsidRPr="003755E6">
        <w:rPr>
          <w:rFonts w:ascii="Times New Roman" w:hAnsi="Times New Roman" w:cs="Times New Roman"/>
          <w:sz w:val="24"/>
          <w:szCs w:val="24"/>
        </w:rPr>
        <w:t>)oxide surface sites</w:t>
      </w:r>
      <w:r w:rsidR="00E06C50">
        <w:rPr>
          <w:rFonts w:ascii="Times New Roman" w:hAnsi="Times New Roman" w:cs="Times New Roman"/>
          <w:sz w:val="24"/>
          <w:szCs w:val="24"/>
        </w:rPr>
        <w:t>.</w:t>
      </w:r>
      <w:r w:rsidR="00991691" w:rsidRPr="003755E6">
        <w:rPr>
          <w:rFonts w:ascii="Times New Roman" w:hAnsi="Times New Roman" w:cs="Times New Roman"/>
          <w:sz w:val="24"/>
          <w:szCs w:val="24"/>
        </w:rPr>
        <w:fldChar w:fldCharType="begin" w:fldLock="1"/>
      </w:r>
      <w:r w:rsidR="006F6CB4">
        <w:rPr>
          <w:rFonts w:ascii="Times New Roman" w:hAnsi="Times New Roman" w:cs="Times New Roman"/>
          <w:sz w:val="24"/>
          <w:szCs w:val="24"/>
        </w:rPr>
        <w:instrText>ADDIN CSL_CITATION { "citationItems" : [ { "id" : "ITEM-1", "itemData" : { "DOI" : "10.1016/j.gca.2006.01.006", "ISBN" : "0016-7037", "ISSN" : "00167037", "abstract" : "Despite the fact that the bulk compositions of most low temperature natural surface waters, groundwaters, and porewaters are heavily influenced by alkaline earths, an understanding of the development of proton surface charge in the presence of alkaline earth adsorption on the surfaces of minerals is lacking. In particular, models of speciation at the mineral-water interface in systems involving alkaline earths need to be established for a range of different minerals. In the present study, X-ray standing wave results for Sr2+ adsorption on rutile as a tetranuclear complex [Fenter, P., Cheng, L., Rihs, S., Machesky, M., Bedyzk, M.D., Sturchio, N.C., 2000. Electrical double-layer structure at the rutile-water interface as observed in situ with small-period X-ray standing waves. J. Colloid Interface Sci. 225, 154-165] are used as constraints for all the alkaline earths in surface complexation simulations of proton surface charge, metal adsorption, and electrokinetic experiments referring to wide ranges of pH, ionic strength, surface coverage, and type of oxide. The tetranuclear reaction{A formula is presented}predominates for the large cations Sr2+ and Ba2+ (and presumably Ra2+), consistent with X-ray results. In contrast, the mononuclear reaction{A formula is presented}predominates for the much smaller Mg2+ (and presumably Be2+), with minor amounts of the tetranuclear reaction. Both reaction types appear to be important for the intermediate size Ca2+. For all the alkaline earths on all oxides, the proportions of the different reaction types vary systematically as a function of pH, ionic strength, and surface coverage. The application of Born solvation and crystal-chemical theory enables estimation of the equilibrium constants of adsorption of all the alkaline earths on all oxides. On high dielectric constant solids (rutile, magnetite, manganese dioxide), where the solvation contribution is negligable, ion adsorption correlates with crystal radius: the equilibrium constants increase in the sequence Be2+ &lt; Mg2+ &lt; Ca2+ &lt; Sr2+ &lt; Ba2+ &lt; Ra2+. On low dielectric constant solids (hematite, gibbsite,and silicas), the solvation contribution opposing adsorption is largest for ions with the smallest hydrated radii: the equilibrium constants increase in the sequence Ra2+ &lt; Ba2+ &lt; Sr2+ &lt; Ca2+ &lt; Mg2+ &lt; Be2+. These predicted sequences are consistent with adsorption affinities in the literature. In combination with previously published results, the present study enables th\u2026", "author" : [ { "dropping-particle" : "", "family" : "Sverjensky", "given" : "Dimitri A.", "non-dropping-particle" : "", "parse-names" : false, "suffix" : "" } ], "container-title" : "Geochimica et Cosmochimica Acta", "id" : "ITEM-1", "issue" : "10", "issued" : { "date-parts" : [ [ "2006" ] ] }, "page" : "2427-2453", "title" : "Prediction of the speciation of alkaline earths adsorbed on mineral surfaces in salt solutions", "type" : "article-journal", "volume" : "70" }, "uris" : [ "http://www.mendeley.com/documents/?uuid=95901e33-067b-4748-8f30-d87675edc102" ] }, { "id" : "ITEM-2", "itemData" : { "DOI" : "10.1006/jcis.2000.6756", "ISSN" : "1095-7103", "PMID" : "10767156", "abstract" : "X-Ray standing wave (XSW) measurements were made of Rb and Sr adsorbed from aqueous solutions at the rutile (110)-water interface. These experiments were performed to address the extent to which direct measurements of electrical double-layer structure are possible. The experimental results show that the Bragg XSW technique, using small-period standing waves generated by Bragg diffraction from the substrate, can precisely measure ion locations within the condensed layer and the in situ partitioning of ions between the condensed and diffuse layers. Differences in condensed layer ion positions were observed for Sr ions (measured in situ) as compared with Rb ions (in situ) and also for Sr ions (ex situ). An additional constraint on the ex situ Sr site geometry was provided by polarization-dependent surface EXAFS measurements. Such measurements can provide important constraints for the development and verification of electrical double-layer theory especially as applied to ion adsorption at the solid-water interface. Copyright 2000 Academic Press.", "author" : [ { "dropping-particle" : "", "family" : "Fenter", "given" : "Paul", "non-dropping-particle" : "", "parse-names" : false, "suffix" : "" }, { "dropping-particle" : "", "family" : "Cheng", "given" : "L.", "non-dropping-particle" : "", "parse-names" : false, "suffix" : "" }, { "dropping-particle" : "", "family" : "Rihs", "given" : "S", "non-dropping-particle" : "", "parse-names" : false, "suffix" : "" }, { "dropping-particle" : "", "family" : "Machesky", "given" : "Michael L.", "non-dropping-particle" : "", "parse-names" : false, "suffix" : "" }, { "dropping-particle" : "", "family" : "Bedzyk", "given" : "M. J.", "non-dropping-particle" : "", "parse-names" : false, "suffix" : "" }, { "dropping-particle" : "", "family" : "Sturchio", "given" : "N. C.", "non-dropping-particle" : "", "parse-names" : false, "suffix" : "" } ], "container-title" : "Journal of colloid and interface science", "id" : "ITEM-2", "issued" : { "date-parts" : [ [ "2000" ] ] }, "page" : "154-165", "title" : "Electrical Double-Layer Structure at the Rutile-Water Interface as Observed in Situ with Small-Period X-Ray Standing Waves.", "type" : "article-journal", "volume" : "225" }, "uris" : [ "http://www.mendeley.com/documents/?uuid=1386eaa8-23f6-4eaf-90a7-d7d1fb6c41f2" ] } ], "mendeley" : { "formattedCitation" : "&lt;sup&gt;22,31&lt;/sup&gt;", "plainTextFormattedCitation" : "22,31", "previouslyFormattedCitation" : "&lt;sup&gt;22,31&lt;/sup&gt;" }, "properties" : { "noteIndex" : 0 }, "schema" : "https://github.com/citation-style-language/schema/raw/master/csl-citation.json" }</w:instrText>
      </w:r>
      <w:r w:rsidR="00991691" w:rsidRPr="003755E6">
        <w:rPr>
          <w:rFonts w:ascii="Times New Roman" w:hAnsi="Times New Roman" w:cs="Times New Roman"/>
          <w:sz w:val="24"/>
          <w:szCs w:val="24"/>
        </w:rPr>
        <w:fldChar w:fldCharType="separate"/>
      </w:r>
      <w:r w:rsidR="006F6CB4" w:rsidRPr="006F6CB4">
        <w:rPr>
          <w:rFonts w:ascii="Times New Roman" w:hAnsi="Times New Roman" w:cs="Times New Roman"/>
          <w:noProof/>
          <w:sz w:val="24"/>
          <w:szCs w:val="24"/>
          <w:vertAlign w:val="superscript"/>
        </w:rPr>
        <w:t>22,31</w:t>
      </w:r>
      <w:r w:rsidR="00991691" w:rsidRPr="003755E6">
        <w:rPr>
          <w:rFonts w:ascii="Times New Roman" w:hAnsi="Times New Roman" w:cs="Times New Roman"/>
          <w:sz w:val="24"/>
          <w:szCs w:val="24"/>
        </w:rPr>
        <w:fldChar w:fldCharType="end"/>
      </w:r>
      <w:r w:rsidR="00991691" w:rsidRPr="003755E6">
        <w:rPr>
          <w:rFonts w:ascii="Times New Roman" w:hAnsi="Times New Roman" w:cs="Times New Roman"/>
          <w:sz w:val="24"/>
          <w:szCs w:val="24"/>
        </w:rPr>
        <w:t xml:space="preserve"> </w:t>
      </w:r>
      <w:r w:rsidR="00AA610F">
        <w:rPr>
          <w:rFonts w:ascii="Times New Roman" w:hAnsi="Times New Roman" w:cs="Times New Roman"/>
          <w:sz w:val="24"/>
          <w:szCs w:val="24"/>
        </w:rPr>
        <w:t>Fitted reaction constants</w:t>
      </w:r>
      <w:r w:rsidR="00991691" w:rsidRPr="003755E6">
        <w:rPr>
          <w:rFonts w:ascii="Times New Roman" w:hAnsi="Times New Roman" w:cs="Times New Roman"/>
          <w:sz w:val="24"/>
          <w:szCs w:val="24"/>
        </w:rPr>
        <w:t xml:space="preserve"> here, and for </w:t>
      </w:r>
      <w:proofErr w:type="spellStart"/>
      <w:r w:rsidR="00991691" w:rsidRPr="003755E6">
        <w:rPr>
          <w:rFonts w:ascii="Times New Roman" w:hAnsi="Times New Roman" w:cs="Times New Roman"/>
          <w:sz w:val="24"/>
          <w:szCs w:val="24"/>
        </w:rPr>
        <w:t>Sr</w:t>
      </w:r>
      <w:proofErr w:type="spellEnd"/>
      <w:r w:rsidR="00991691" w:rsidRPr="003755E6">
        <w:rPr>
          <w:rFonts w:ascii="Times New Roman" w:hAnsi="Times New Roman" w:cs="Times New Roman"/>
          <w:sz w:val="24"/>
          <w:szCs w:val="24"/>
        </w:rPr>
        <w:t xml:space="preserve"> surface complexation</w:t>
      </w:r>
      <w:r w:rsidR="00E06C50">
        <w:rPr>
          <w:rFonts w:ascii="Times New Roman" w:hAnsi="Times New Roman" w:cs="Times New Roman"/>
          <w:sz w:val="24"/>
          <w:szCs w:val="24"/>
        </w:rPr>
        <w:t>,</w:t>
      </w:r>
      <w:r w:rsidR="006063B7" w:rsidRPr="003755E6">
        <w:rPr>
          <w:rFonts w:ascii="Times New Roman" w:hAnsi="Times New Roman" w:cs="Times New Roman"/>
          <w:sz w:val="24"/>
          <w:szCs w:val="24"/>
        </w:rPr>
        <w:fldChar w:fldCharType="begin" w:fldLock="1"/>
      </w:r>
      <w:r w:rsidR="006F6CB4">
        <w:rPr>
          <w:rFonts w:ascii="Times New Roman" w:hAnsi="Times New Roman" w:cs="Times New Roman"/>
          <w:sz w:val="24"/>
          <w:szCs w:val="24"/>
        </w:rPr>
        <w:instrText>ADDIN CSL_CITATION { "citationItems" : [ { "id" : "ITEM-1", "itemData" : { "DOI" : "10.1186/1467-4866-9-2", "ISBN" : "1467-4866", "ISSN" : "1467-4866", "PMID" : "18205927", "abstract" : "Strontium sorption to amorphous silica and goethite was measured as a function of pH and dissolved strontium and carbonate concentrations at 25 degrees C. Strontium sorption gradually increases from 0 to 100% from pH 6 to 10 for both phases and requires multiple outer-sphere surface complexes to fit the data. All data are modeled using the triple layer model and the site-occupancy standard state; unless stated otherwise all strontium complexes are mononuclear. Strontium sorption to amorphous silica in the presence and absence of dissolved carbonate can be fit with tetradentate Sr2+ and SrOH+ complexes on the beta-plane and a monodentate Sr2+complex on the diffuse plane to account for strontium sorption at low ionic strength. Strontium sorption to goethite in the absence of dissolved carbonate can be fit with monodentate and tetradentate SrOH+ complexes and a tetradentate binuclear Sr2+ species on the beta-plane. The binuclear complex is needed to account for enhanced sorption at hgh strontium surface loadings. In the presence of dissolved carbonate additional monodentate Sr2+ and SrOH+ carbonate surface complexes on the beta-plane are needed to fit strontium sorption to goethite. Modeling strontium sorption as outer-sphere complexes is consistent with quantitative analysis of extended X-ray absorption fine structure (EXAFS) on selected sorption samples that show a single first shell of oxygen atoms around strontium indicating hydrated surface complexes at the amorphous silica and goethite surfaces. Strontium surface complexation equilibrium constants determined in this study combined with other alkaline earth surface complexation constants are used to recalibrate a predictive model based on Born solvation and crystal-chemistry theory. The model is accurate to about 0.7 log K units. More studies are needed to determine the dependence of alkaline earth sorption on ionic strength and dissolved carbonate and sulfate concentrations for the development of a robust surface complexation database to estimate alkaline earth sorption in the environment.", "author" : [ { "dropping-particle" : "", "family" : "Carroll", "given" : "Susan a", "non-dropping-particle" : "", "parse-names" : false, "suffix" : "" }, { "dropping-particle" : "", "family" : "Roberts", "given" : "Sarah K", "non-dropping-particle" : "", "parse-names" : false, "suffix" : "" }, { "dropping-particle" : "", "family" : "Criscenti", "given" : "Louise J", "non-dropping-particle" : "", "parse-names" : false, "suffix" : "" }, { "dropping-particle" : "", "family" : "O'Day", "given" : "Peggy a", "non-dropping-particle" : "", "parse-names" : false, "suffix" : "" } ], "container-title" : "Geochemical transactions", "id" : "ITEM-1", "issued" : { "date-parts" : [ [ "2008" ] ] }, "page" : "2", "title" : "Surface complexation model for strontium sorption to amorphous silica and goethite.", "type" : "article-journal", "volume" : "9" }, "uris" : [ "http://www.mendeley.com/documents/?uuid=5b1190ba-dde8-493a-8808-29ac1ba8722f" ] } ], "mendeley" : { "formattedCitation" : "&lt;sup&gt;32&lt;/sup&gt;", "plainTextFormattedCitation" : "32", "previouslyFormattedCitation" : "&lt;sup&gt;32&lt;/sup&gt;" }, "properties" : { "noteIndex" : 0 }, "schema" : "https://github.com/citation-style-language/schema/raw/master/csl-citation.json" }</w:instrText>
      </w:r>
      <w:r w:rsidR="006063B7" w:rsidRPr="003755E6">
        <w:rPr>
          <w:rFonts w:ascii="Times New Roman" w:hAnsi="Times New Roman" w:cs="Times New Roman"/>
          <w:sz w:val="24"/>
          <w:szCs w:val="24"/>
        </w:rPr>
        <w:fldChar w:fldCharType="separate"/>
      </w:r>
      <w:r w:rsidR="006F6CB4" w:rsidRPr="006F6CB4">
        <w:rPr>
          <w:rFonts w:ascii="Times New Roman" w:hAnsi="Times New Roman" w:cs="Times New Roman"/>
          <w:noProof/>
          <w:sz w:val="24"/>
          <w:szCs w:val="24"/>
          <w:vertAlign w:val="superscript"/>
        </w:rPr>
        <w:t>32</w:t>
      </w:r>
      <w:r w:rsidR="006063B7" w:rsidRPr="003755E6">
        <w:rPr>
          <w:rFonts w:ascii="Times New Roman" w:hAnsi="Times New Roman" w:cs="Times New Roman"/>
          <w:sz w:val="24"/>
          <w:szCs w:val="24"/>
        </w:rPr>
        <w:fldChar w:fldCharType="end"/>
      </w:r>
      <w:r w:rsidR="006063B7" w:rsidRPr="003755E6">
        <w:rPr>
          <w:rFonts w:ascii="Times New Roman" w:hAnsi="Times New Roman" w:cs="Times New Roman"/>
          <w:sz w:val="24"/>
          <w:szCs w:val="24"/>
        </w:rPr>
        <w:t xml:space="preserve"> however, have not </w:t>
      </w:r>
      <w:r w:rsidR="00AA610F">
        <w:rPr>
          <w:rFonts w:ascii="Times New Roman" w:hAnsi="Times New Roman" w:cs="Times New Roman"/>
          <w:sz w:val="24"/>
          <w:szCs w:val="24"/>
        </w:rPr>
        <w:t>closely matched the constants predicted by that study</w:t>
      </w:r>
      <w:r w:rsidR="00E06C50">
        <w:rPr>
          <w:rFonts w:ascii="Times New Roman" w:hAnsi="Times New Roman" w:cs="Times New Roman"/>
          <w:sz w:val="24"/>
          <w:szCs w:val="24"/>
        </w:rPr>
        <w:t>.</w:t>
      </w:r>
      <w:r w:rsidR="00AA610F">
        <w:rPr>
          <w:rFonts w:ascii="Times New Roman" w:hAnsi="Times New Roman" w:cs="Times New Roman"/>
          <w:sz w:val="24"/>
          <w:szCs w:val="24"/>
        </w:rPr>
        <w:fldChar w:fldCharType="begin" w:fldLock="1"/>
      </w:r>
      <w:r w:rsidR="006F6CB4">
        <w:rPr>
          <w:rFonts w:ascii="Times New Roman" w:hAnsi="Times New Roman" w:cs="Times New Roman"/>
          <w:sz w:val="24"/>
          <w:szCs w:val="24"/>
        </w:rPr>
        <w:instrText>ADDIN CSL_CITATION { "citationItems" : [ { "id" : "ITEM-1", "itemData" : { "DOI" : "10.1016/j.gca.2006.01.006", "ISBN" : "0016-7037", "ISSN" : "00167037", "abstract" : "Despite the fact that the bulk compositions of most low temperature natural surface waters, groundwaters, and porewaters are heavily influenced by alkaline earths, an understanding of the development of proton surface charge in the presence of alkaline earth adsorption on the surfaces of minerals is lacking. In particular, models of speciation at the mineral-water interface in systems involving alkaline earths need to be established for a range of different minerals. In the present study, X-ray standing wave results for Sr2+ adsorption on rutile as a tetranuclear complex [Fenter, P., Cheng, L., Rihs, S., Machesky, M., Bedyzk, M.D., Sturchio, N.C., 2000. Electrical double-layer structure at the rutile-water interface as observed in situ with small-period X-ray standing waves. J. Colloid Interface Sci. 225, 154-165] are used as constraints for all the alkaline earths in surface complexation simulations of proton surface charge, metal adsorption, and electrokinetic experiments referring to wide ranges of pH, ionic strength, surface coverage, and type of oxide. The tetranuclear reaction{A formula is presented}predominates for the large cations Sr2+ and Ba2+ (and presumably Ra2+), consistent with X-ray results. In contrast, the mononuclear reaction{A formula is presented}predominates for the much smaller Mg2+ (and presumably Be2+), with minor amounts of the tetranuclear reaction. Both reaction types appear to be important for the intermediate size Ca2+. For all the alkaline earths on all oxides, the proportions of the different reaction types vary systematically as a function of pH, ionic strength, and surface coverage. The application of Born solvation and crystal-chemical theory enables estimation of the equilibrium constants of adsorption of all the alkaline earths on all oxides. On high dielectric constant solids (rutile, magnetite, manganese dioxide), where the solvation contribution is negligable, ion adsorption correlates with crystal radius: the equilibrium constants increase in the sequence Be2+ &lt; Mg2+ &lt; Ca2+ &lt; Sr2+ &lt; Ba2+ &lt; Ra2+. On low dielectric constant solids (hematite, gibbsite,and silicas), the solvation contribution opposing adsorption is largest for ions with the smallest hydrated radii: the equilibrium constants increase in the sequence Ra2+ &lt; Ba2+ &lt; Sr2+ &lt; Ca2+ &lt; Mg2+ &lt; Be2+. These predicted sequences are consistent with adsorption affinities in the literature. In combination with previously published results, the present study enables th\u2026", "author" : [ { "dropping-particle" : "", "family" : "Sverjensky", "given" : "Dimitri A.", "non-dropping-particle" : "", "parse-names" : false, "suffix" : "" } ], "container-title" : "Geochimica et Cosmochimica Acta", "id" : "ITEM-1", "issue" : "10", "issued" : { "date-parts" : [ [ "2006" ] ] }, "page" : "2427-2453", "title" : "Prediction of the speciation of alkaline earths adsorbed on mineral surfaces in salt solutions", "type" : "article-journal", "volume" : "70" }, "uris" : [ "http://www.mendeley.com/documents/?uuid=95901e33-067b-4748-8f30-d87675edc102" ] } ], "mendeley" : { "formattedCitation" : "&lt;sup&gt;22&lt;/sup&gt;", "plainTextFormattedCitation" : "22", "previouslyFormattedCitation" : "&lt;sup&gt;22&lt;/sup&gt;" }, "properties" : { "noteIndex" : 0 }, "schema" : "https://github.com/citation-style-language/schema/raw/master/csl-citation.json" }</w:instrText>
      </w:r>
      <w:r w:rsidR="00AA610F">
        <w:rPr>
          <w:rFonts w:ascii="Times New Roman" w:hAnsi="Times New Roman" w:cs="Times New Roman"/>
          <w:sz w:val="24"/>
          <w:szCs w:val="24"/>
        </w:rPr>
        <w:fldChar w:fldCharType="separate"/>
      </w:r>
      <w:r w:rsidR="006F6CB4" w:rsidRPr="006F6CB4">
        <w:rPr>
          <w:rFonts w:ascii="Times New Roman" w:hAnsi="Times New Roman" w:cs="Times New Roman"/>
          <w:noProof/>
          <w:sz w:val="24"/>
          <w:szCs w:val="24"/>
          <w:vertAlign w:val="superscript"/>
        </w:rPr>
        <w:t>22</w:t>
      </w:r>
      <w:r w:rsidR="00AA610F">
        <w:rPr>
          <w:rFonts w:ascii="Times New Roman" w:hAnsi="Times New Roman" w:cs="Times New Roman"/>
          <w:sz w:val="24"/>
          <w:szCs w:val="24"/>
        </w:rPr>
        <w:fldChar w:fldCharType="end"/>
      </w:r>
      <w:r w:rsidR="00991691" w:rsidRPr="003755E6">
        <w:rPr>
          <w:rFonts w:ascii="Times New Roman" w:hAnsi="Times New Roman" w:cs="Times New Roman"/>
          <w:sz w:val="24"/>
          <w:szCs w:val="24"/>
        </w:rPr>
        <w:t xml:space="preserve"> A problem that arises when comparing SCM results is that multiple reaction formulations can satisfy the constraints developed by spectroscopic observations, without a clear indication as to which is a more accurate description of sorption or if those constraints are applicable to other elements with similar chemistry</w:t>
      </w:r>
      <w:r w:rsidR="00E06C50">
        <w:rPr>
          <w:rFonts w:ascii="Times New Roman" w:hAnsi="Times New Roman" w:cs="Times New Roman"/>
          <w:sz w:val="24"/>
          <w:szCs w:val="24"/>
        </w:rPr>
        <w:t>.</w:t>
      </w:r>
      <w:r w:rsidR="00991691" w:rsidRPr="003755E6">
        <w:rPr>
          <w:rFonts w:ascii="Times New Roman" w:hAnsi="Times New Roman" w:cs="Times New Roman"/>
          <w:sz w:val="24"/>
          <w:szCs w:val="24"/>
        </w:rPr>
        <w:fldChar w:fldCharType="begin" w:fldLock="1"/>
      </w:r>
      <w:r w:rsidR="006F6CB4">
        <w:rPr>
          <w:rFonts w:ascii="Times New Roman" w:hAnsi="Times New Roman" w:cs="Times New Roman"/>
          <w:sz w:val="24"/>
          <w:szCs w:val="24"/>
        </w:rPr>
        <w:instrText>ADDIN CSL_CITATION { "citationItems" : [ { "id" : "ITEM-1", "itemData" : { "DOI" : "10.1016/j.gca.2006.01.006", "ISBN" : "0016-7037", "ISSN" : "00167037", "abstract" : "Despite the fact that the bulk compositions of most low temperature natural surface waters, groundwaters, and porewaters are heavily influenced by alkaline earths, an understanding of the development of proton surface charge in the presence of alkaline earth adsorption on the surfaces of minerals is lacking. In particular, models of speciation at the mineral-water interface in systems involving alkaline earths need to be established for a range of different minerals. In the present study, X-ray standing wave results for Sr2+ adsorption on rutile as a tetranuclear complex [Fenter, P., Cheng, L., Rihs, S., Machesky, M., Bedyzk, M.D., Sturchio, N.C., 2000. Electrical double-layer structure at the rutile-water interface as observed in situ with small-period X-ray standing waves. J. Colloid Interface Sci. 225, 154-165] are used as constraints for all the alkaline earths in surface complexation simulations of proton surface charge, metal adsorption, and electrokinetic experiments referring to wide ranges of pH, ionic strength, surface coverage, and type of oxide. The tetranuclear reaction{A formula is presented}predominates for the large cations Sr2+ and Ba2+ (and presumably Ra2+), consistent with X-ray results. In contrast, the mononuclear reaction{A formula is presented}predominates for the much smaller Mg2+ (and presumably Be2+), with minor amounts of the tetranuclear reaction. Both reaction types appear to be important for the intermediate size Ca2+. For all the alkaline earths on all oxides, the proportions of the different reaction types vary systematically as a function of pH, ionic strength, and surface coverage. The application of Born solvation and crystal-chemical theory enables estimation of the equilibrium constants of adsorption of all the alkaline earths on all oxides. On high dielectric constant solids (rutile, magnetite, manganese dioxide), where the solvation contribution is negligable, ion adsorption correlates with crystal radius: the equilibrium constants increase in the sequence Be2+ &lt; Mg2+ &lt; Ca2+ &lt; Sr2+ &lt; Ba2+ &lt; Ra2+. On low dielectric constant solids (hematite, gibbsite,and silicas), the solvation contribution opposing adsorption is largest for ions with the smallest hydrated radii: the equilibrium constants increase in the sequence Ra2+ &lt; Ba2+ &lt; Sr2+ &lt; Ca2+ &lt; Mg2+ &lt; Be2+. These predicted sequences are consistent with adsorption affinities in the literature. In combination with previously published results, the present study enables th\u2026", "author" : [ { "dropping-particle" : "", "family" : "Sverjensky", "given" : "Dimitri A.", "non-dropping-particle" : "", "parse-names" : false, "suffix" : "" } ], "container-title" : "Geochimica et Cosmochimica Acta", "id" : "ITEM-1", "issue" : "10", "issued" : { "date-parts" : [ [ "2006" ] ] }, "page" : "2427-2453", "title" : "Prediction of the speciation of alkaline earths adsorbed on mineral surfaces in salt solutions", "type" : "article-journal", "volume" : "70" }, "uris" : [ "http://www.mendeley.com/documents/?uuid=95901e33-067b-4748-8f30-d87675edc102" ] } ], "mendeley" : { "formattedCitation" : "&lt;sup&gt;22&lt;/sup&gt;", "plainTextFormattedCitation" : "22", "previouslyFormattedCitation" : "&lt;sup&gt;22&lt;/sup&gt;" }, "properties" : { "noteIndex" : 0 }, "schema" : "https://github.com/citation-style-language/schema/raw/master/csl-citation.json" }</w:instrText>
      </w:r>
      <w:r w:rsidR="00991691" w:rsidRPr="003755E6">
        <w:rPr>
          <w:rFonts w:ascii="Times New Roman" w:hAnsi="Times New Roman" w:cs="Times New Roman"/>
          <w:sz w:val="24"/>
          <w:szCs w:val="24"/>
        </w:rPr>
        <w:fldChar w:fldCharType="separate"/>
      </w:r>
      <w:r w:rsidR="006F6CB4" w:rsidRPr="006F6CB4">
        <w:rPr>
          <w:rFonts w:ascii="Times New Roman" w:hAnsi="Times New Roman" w:cs="Times New Roman"/>
          <w:noProof/>
          <w:sz w:val="24"/>
          <w:szCs w:val="24"/>
          <w:vertAlign w:val="superscript"/>
        </w:rPr>
        <w:t>22</w:t>
      </w:r>
      <w:r w:rsidR="00991691" w:rsidRPr="003755E6">
        <w:rPr>
          <w:rFonts w:ascii="Times New Roman" w:hAnsi="Times New Roman" w:cs="Times New Roman"/>
          <w:sz w:val="24"/>
          <w:szCs w:val="24"/>
        </w:rPr>
        <w:fldChar w:fldCharType="end"/>
      </w:r>
      <w:r w:rsidR="00F4023A" w:rsidRPr="003755E6">
        <w:rPr>
          <w:rFonts w:ascii="Times New Roman" w:hAnsi="Times New Roman" w:cs="Times New Roman"/>
          <w:sz w:val="24"/>
          <w:szCs w:val="24"/>
        </w:rPr>
        <w:t xml:space="preserve"> These complications</w:t>
      </w:r>
      <w:r w:rsidR="00AA610F">
        <w:rPr>
          <w:rFonts w:ascii="Times New Roman" w:hAnsi="Times New Roman" w:cs="Times New Roman"/>
          <w:sz w:val="24"/>
          <w:szCs w:val="24"/>
        </w:rPr>
        <w:t>, and previously discussed challenges in experimental methodology for SCM,</w:t>
      </w:r>
      <w:r w:rsidR="00F4023A" w:rsidRPr="003755E6">
        <w:rPr>
          <w:rFonts w:ascii="Times New Roman" w:hAnsi="Times New Roman" w:cs="Times New Roman"/>
          <w:sz w:val="24"/>
          <w:szCs w:val="24"/>
        </w:rPr>
        <w:t xml:space="preserve"> underscore the need to make measurements of Ra sorption to mineral surfaces using the same spectroscopic techniques used for other group II elements.</w:t>
      </w:r>
    </w:p>
    <w:p w14:paraId="4DDC3865" w14:textId="639E2844" w:rsidR="004D265C" w:rsidRPr="003755E6" w:rsidRDefault="00B261B9" w:rsidP="00CD082E">
      <w:pPr>
        <w:spacing w:line="480" w:lineRule="auto"/>
        <w:ind w:firstLine="720"/>
        <w:rPr>
          <w:rFonts w:ascii="Times New Roman" w:hAnsi="Times New Roman" w:cs="Times New Roman"/>
          <w:sz w:val="24"/>
          <w:szCs w:val="24"/>
        </w:rPr>
      </w:pPr>
      <w:r w:rsidRPr="003755E6">
        <w:rPr>
          <w:rFonts w:ascii="Times New Roman" w:hAnsi="Times New Roman" w:cs="Times New Roman"/>
          <w:sz w:val="24"/>
          <w:szCs w:val="24"/>
        </w:rPr>
        <w:t xml:space="preserve">Surface complexation modeling of </w:t>
      </w:r>
      <w:r w:rsidR="00E45DBF">
        <w:rPr>
          <w:rFonts w:ascii="Times New Roman" w:hAnsi="Times New Roman" w:cs="Times New Roman"/>
          <w:sz w:val="24"/>
          <w:szCs w:val="24"/>
        </w:rPr>
        <w:t>Ra</w:t>
      </w:r>
      <w:r w:rsidRPr="003755E6">
        <w:rPr>
          <w:rFonts w:ascii="Times New Roman" w:hAnsi="Times New Roman" w:cs="Times New Roman"/>
          <w:sz w:val="24"/>
          <w:szCs w:val="24"/>
        </w:rPr>
        <w:t xml:space="preserve"> </w:t>
      </w:r>
      <w:r w:rsidR="005E0705" w:rsidRPr="003755E6">
        <w:rPr>
          <w:rFonts w:ascii="Times New Roman" w:hAnsi="Times New Roman" w:cs="Times New Roman"/>
          <w:sz w:val="24"/>
          <w:szCs w:val="24"/>
        </w:rPr>
        <w:t>adsorption</w:t>
      </w:r>
      <w:r w:rsidRPr="003755E6">
        <w:rPr>
          <w:rFonts w:ascii="Times New Roman" w:hAnsi="Times New Roman" w:cs="Times New Roman"/>
          <w:sz w:val="24"/>
          <w:szCs w:val="24"/>
        </w:rPr>
        <w:t xml:space="preserve"> </w:t>
      </w:r>
      <w:r w:rsidR="005E0705" w:rsidRPr="003755E6">
        <w:rPr>
          <w:rFonts w:ascii="Times New Roman" w:hAnsi="Times New Roman" w:cs="Times New Roman"/>
          <w:sz w:val="24"/>
          <w:szCs w:val="24"/>
        </w:rPr>
        <w:t xml:space="preserve">to </w:t>
      </w:r>
      <w:r w:rsidRPr="003755E6">
        <w:rPr>
          <w:rFonts w:ascii="Times New Roman" w:hAnsi="Times New Roman" w:cs="Times New Roman"/>
          <w:sz w:val="24"/>
          <w:szCs w:val="24"/>
        </w:rPr>
        <w:t>sodium montm</w:t>
      </w:r>
      <w:r w:rsidR="00576FCF" w:rsidRPr="003755E6">
        <w:rPr>
          <w:rFonts w:ascii="Times New Roman" w:hAnsi="Times New Roman" w:cs="Times New Roman"/>
          <w:sz w:val="24"/>
          <w:szCs w:val="24"/>
        </w:rPr>
        <w:t>orillonite was</w:t>
      </w:r>
      <w:r w:rsidR="006063B7" w:rsidRPr="003755E6">
        <w:rPr>
          <w:rFonts w:ascii="Times New Roman" w:hAnsi="Times New Roman" w:cs="Times New Roman"/>
          <w:sz w:val="24"/>
          <w:szCs w:val="24"/>
        </w:rPr>
        <w:t xml:space="preserve"> fit using two surface sites</w:t>
      </w:r>
      <w:r w:rsidR="00E32830">
        <w:rPr>
          <w:rFonts w:ascii="Times New Roman" w:hAnsi="Times New Roman" w:cs="Times New Roman"/>
          <w:sz w:val="24"/>
          <w:szCs w:val="24"/>
        </w:rPr>
        <w:t xml:space="preserve"> and an exchange reaction where Ra displaces sodium in the inner layer of the clay</w:t>
      </w:r>
      <w:r w:rsidR="006063B7" w:rsidRPr="003755E6">
        <w:rPr>
          <w:rFonts w:ascii="Times New Roman" w:hAnsi="Times New Roman" w:cs="Times New Roman"/>
          <w:sz w:val="24"/>
          <w:szCs w:val="24"/>
        </w:rPr>
        <w:t>, following previous SCM studies of metal sorption to montmorillonites</w:t>
      </w:r>
      <w:r w:rsidR="00E06C50">
        <w:rPr>
          <w:rFonts w:ascii="Times New Roman" w:hAnsi="Times New Roman" w:cs="Times New Roman"/>
          <w:sz w:val="24"/>
          <w:szCs w:val="24"/>
        </w:rPr>
        <w:t xml:space="preserve"> (table 2).</w:t>
      </w:r>
      <w:r w:rsidR="006063B7" w:rsidRPr="003755E6">
        <w:rPr>
          <w:rFonts w:ascii="Times New Roman" w:hAnsi="Times New Roman" w:cs="Times New Roman"/>
          <w:sz w:val="24"/>
          <w:szCs w:val="24"/>
        </w:rPr>
        <w:fldChar w:fldCharType="begin" w:fldLock="1"/>
      </w:r>
      <w:r w:rsidR="006F6CB4">
        <w:rPr>
          <w:rFonts w:ascii="Times New Roman" w:hAnsi="Times New Roman" w:cs="Times New Roman"/>
          <w:sz w:val="24"/>
          <w:szCs w:val="24"/>
        </w:rPr>
        <w:instrText>ADDIN CSL_CITATION { "citationItems" : [ { "id" : "ITEM-1", "itemData" : { "DOI" : "10.1016/j.gca.2004.07.020", "ISSN" : "00167037", "abstract" : "In solution thermodynamics, and more recently in surface chemistry, it is well established that relationships can be found between the free energies of formation of aqueous or surface metal complexes and thermodynamic properties of the metal ions or ligands. Such systematic dependencies are commonly termed linear free energy relationships (LFER). A 2 site protolysis non-electrostatic surface complexation and cation exchange (2SPNE SC/CE) model has been used to model \"in house\" and literature sorption edge data for eleven elements: Mn(II), Co(II), Ni(II), Zn(II), Cd(II), Eu(III), Am(III), Sn(IV), Th(IV), Np(V) and U(VI) to provide surface complexation constants for the strong sites on montmorillonite. Modelling a further 4 sets of sorption isotherms for Ni(II), Zn(II), Eu(III) and U(VI) provided complexation constants for the weak sites. The protolysis constants and site capacities derived for the 2SPNE SC/CE model in previous work were fixed in all of the calculations. Cation exchange was modelled simultaneously to provide selectivity coefficients. Good correlations between the logarithms of strong SKx-1 and weak W1Kx-1 site binding constants on montmorillonite and the logarithm of the aqueous hydrolysis constants OH Kx were found which could be described by the following equations: Strong (???SSOH) sites: logSKX-1 = 8.1 ?? 0.3 + (0.90 ?? 0.02)logOHKX Weak (???SW1OH) sites: logW1KX-1 = 6.2 ?? 0.8 + (0.98 ?? 0.09)logOHKX where x is an integer. Sorption data for heavy metals and actinides such as Pd(II), Pb(II), Pu(III), Zr(IV), U(IV), Np(IV), Pu(IV) and Pa(V), are important in safety studies for radioactive waste repositories and are either very poorly known or not available at all. The LFER approach was used to estimate surface complexation constants for these radionuclides on both site types. The surface protolysis constants, site capacity values, selectivity coefficients and surface complexation constants given in this work, coupled with the LFERs established for the strong and weak sites on montmorillonite, are considered to form a sound basis for a thermodynamic sorption database. Copyright ?? 2005 Elsevier Ltd.", "author" : [ { "dropping-particle" : "", "family" : "Bradbury", "given" : "Michael H.", "non-dropping-particle" : "", "parse-names" : false, "suffix" : "" }, { "dropping-particle" : "", "family" : "Baeyens", "given" : "Bart", "non-dropping-particle" : "", "parse-names" : false, "suffix" : "" } ], "container-title" : "Geochimica et Cosmochimica Acta", "id" : "ITEM-1", "issue" : "4", "issued" : { "date-parts" : [ [ "2005" ] ] }, "page" : "875-892", "title" : "Modelling the sorption of Mn(II), Co(II), Ni(II), Zn(II), Cd(II), Eu(III), Am(III), Sn(IV), Th(IV), Np(V) and U(VI) on montmorillonite: Linear free energy relationships and estimates of surface binding constants for some selected heavy metals and actinide", "type" : "article-journal", "volume" : "69" }, "uris" : [ "http://www.mendeley.com/documents/?uuid=ea6362d6-b6fd-4e98-8552-f5a0bf7bb1bd" ] } ], "mendeley" : { "formattedCitation" : "&lt;sup&gt;19&lt;/sup&gt;", "plainTextFormattedCitation" : "19", "previouslyFormattedCitation" : "&lt;sup&gt;19&lt;/sup&gt;" }, "properties" : { "noteIndex" : 0 }, "schema" : "https://github.com/citation-style-language/schema/raw/master/csl-citation.json" }</w:instrText>
      </w:r>
      <w:r w:rsidR="006063B7" w:rsidRPr="003755E6">
        <w:rPr>
          <w:rFonts w:ascii="Times New Roman" w:hAnsi="Times New Roman" w:cs="Times New Roman"/>
          <w:sz w:val="24"/>
          <w:szCs w:val="24"/>
        </w:rPr>
        <w:fldChar w:fldCharType="separate"/>
      </w:r>
      <w:r w:rsidR="006F6CB4" w:rsidRPr="006F6CB4">
        <w:rPr>
          <w:rFonts w:ascii="Times New Roman" w:hAnsi="Times New Roman" w:cs="Times New Roman"/>
          <w:noProof/>
          <w:sz w:val="24"/>
          <w:szCs w:val="24"/>
          <w:vertAlign w:val="superscript"/>
        </w:rPr>
        <w:t>19</w:t>
      </w:r>
      <w:r w:rsidR="006063B7" w:rsidRPr="003755E6">
        <w:rPr>
          <w:rFonts w:ascii="Times New Roman" w:hAnsi="Times New Roman" w:cs="Times New Roman"/>
          <w:sz w:val="24"/>
          <w:szCs w:val="24"/>
        </w:rPr>
        <w:fldChar w:fldCharType="end"/>
      </w:r>
      <w:r w:rsidR="00592FEF" w:rsidRPr="003755E6">
        <w:rPr>
          <w:rFonts w:ascii="Times New Roman" w:hAnsi="Times New Roman" w:cs="Times New Roman"/>
          <w:sz w:val="24"/>
          <w:szCs w:val="24"/>
        </w:rPr>
        <w:t xml:space="preserve"> </w:t>
      </w:r>
      <w:r w:rsidR="00E32830">
        <w:rPr>
          <w:rFonts w:ascii="Times New Roman" w:hAnsi="Times New Roman" w:cs="Times New Roman"/>
          <w:sz w:val="24"/>
          <w:szCs w:val="24"/>
        </w:rPr>
        <w:t>Fits using this model</w:t>
      </w:r>
      <w:r w:rsidR="00E06C50">
        <w:rPr>
          <w:rFonts w:ascii="Times New Roman" w:hAnsi="Times New Roman" w:cs="Times New Roman"/>
          <w:sz w:val="24"/>
          <w:szCs w:val="24"/>
        </w:rPr>
        <w:t xml:space="preserve"> were visually good (Figure S1</w:t>
      </w:r>
      <w:r w:rsidR="00E32830">
        <w:rPr>
          <w:rFonts w:ascii="Times New Roman" w:hAnsi="Times New Roman" w:cs="Times New Roman"/>
          <w:sz w:val="24"/>
          <w:szCs w:val="24"/>
        </w:rPr>
        <w:t xml:space="preserve">), and the exchange reaction explains the large Ra </w:t>
      </w:r>
      <w:r w:rsidR="00E32830">
        <w:rPr>
          <w:rFonts w:ascii="Times New Roman" w:hAnsi="Times New Roman" w:cs="Times New Roman"/>
          <w:sz w:val="24"/>
          <w:szCs w:val="24"/>
        </w:rPr>
        <w:lastRenderedPageBreak/>
        <w:t xml:space="preserve">sorption extent over all pH values. </w:t>
      </w:r>
      <w:r w:rsidR="00583695" w:rsidRPr="003755E6">
        <w:rPr>
          <w:rFonts w:ascii="Times New Roman" w:hAnsi="Times New Roman" w:cs="Times New Roman"/>
          <w:sz w:val="24"/>
          <w:szCs w:val="24"/>
        </w:rPr>
        <w:t xml:space="preserve">A similar suite of reactions was used to describe Ba adsorption to Na-montmorillonite, and </w:t>
      </w:r>
      <w:r w:rsidR="00624C90" w:rsidRPr="003755E6">
        <w:rPr>
          <w:rFonts w:ascii="Times New Roman" w:hAnsi="Times New Roman" w:cs="Times New Roman"/>
          <w:sz w:val="24"/>
          <w:szCs w:val="24"/>
        </w:rPr>
        <w:t xml:space="preserve">X-ray absorption spectroscopy </w:t>
      </w:r>
      <w:r w:rsidR="00583695" w:rsidRPr="003755E6">
        <w:rPr>
          <w:rFonts w:ascii="Times New Roman" w:hAnsi="Times New Roman" w:cs="Times New Roman"/>
          <w:sz w:val="24"/>
          <w:szCs w:val="24"/>
        </w:rPr>
        <w:t>confirmed</w:t>
      </w:r>
      <w:r w:rsidR="00624C90" w:rsidRPr="003755E6">
        <w:rPr>
          <w:rFonts w:ascii="Times New Roman" w:hAnsi="Times New Roman" w:cs="Times New Roman"/>
          <w:sz w:val="24"/>
          <w:szCs w:val="24"/>
        </w:rPr>
        <w:t xml:space="preserve"> the formation of both inner sphere and outer sphere complexes</w:t>
      </w:r>
      <w:r w:rsidR="00592FEF" w:rsidRPr="003755E6">
        <w:rPr>
          <w:rFonts w:ascii="Times New Roman" w:hAnsi="Times New Roman" w:cs="Times New Roman"/>
          <w:sz w:val="24"/>
          <w:szCs w:val="24"/>
        </w:rPr>
        <w:t xml:space="preserve"> on the montmorillonite surface </w:t>
      </w:r>
      <w:r w:rsidR="00764594" w:rsidRPr="003755E6">
        <w:rPr>
          <w:rFonts w:ascii="Times New Roman" w:hAnsi="Times New Roman" w:cs="Times New Roman"/>
          <w:sz w:val="24"/>
          <w:szCs w:val="24"/>
        </w:rPr>
        <w:t>corresponding with the need for both an exchange reaction and surface site reactions in the SCM</w:t>
      </w:r>
      <w:r w:rsidR="00E06C50">
        <w:rPr>
          <w:rFonts w:ascii="Times New Roman" w:hAnsi="Times New Roman" w:cs="Times New Roman"/>
          <w:sz w:val="24"/>
          <w:szCs w:val="24"/>
        </w:rPr>
        <w:t>.</w:t>
      </w:r>
      <w:r w:rsidR="00624C90" w:rsidRPr="003755E6">
        <w:rPr>
          <w:rFonts w:ascii="Times New Roman" w:hAnsi="Times New Roman" w:cs="Times New Roman"/>
          <w:sz w:val="24"/>
          <w:szCs w:val="24"/>
        </w:rPr>
        <w:fldChar w:fldCharType="begin" w:fldLock="1"/>
      </w:r>
      <w:r w:rsidR="006F6CB4">
        <w:rPr>
          <w:rFonts w:ascii="Times New Roman" w:hAnsi="Times New Roman" w:cs="Times New Roman"/>
          <w:sz w:val="24"/>
          <w:szCs w:val="24"/>
        </w:rPr>
        <w:instrText>ADDIN CSL_CITATION { "citationItems" : [ { "id" : "ITEM-1", "itemData" : { "DOI" : "10.1016/S0927-7757(01)00592-1", "ISBN" : "1505844266", "ISSN" : "09277757", "abstract" : "Migration of radioactive radium, 226Ra, in soil is an environmental concern, especially in areas adjacent to uranium processing facilities. Barium(II), as Ba2+, was used as a Ra analog and reacted with a Na-montmorillonite to obtain mechanistic insights into the interaction of Ra with soil matrices. The majority of sorbed Ba is associated with the permanently charged surface sites on the montmorillonite basal surface. This is indicated by the facts that (1) sorption of Ba(II) on montmorillonite is not highly sensitive to solution pH, although an increase of sorption was observed at higher pH values; and (2) displacement of sorbed Ba increased with increased NaNO3 concentration. As demonstrated by EXAFS, a small fraction of Ba also adsorbed on the montmorillonite edge, forming an inner-sphere surface complex through sharing of oxygen atom(s) from deprotonated -OH group of the A1 octahedral layer. The EXAFS measured distances between Ba and O at the first shell, and Ba and A1 of the second shell are 2.7-2.8 and 3.7-3.9 ??, respectively, consistent with the results from geometry of a inner-sphere complex at the edge site. Results from bulk experiments and spectroscopic analysis suggest a co-existence of outer- and inner-sphere surface complexes for Ba sorbed to the montmorillonite surface. ?? 2001 Elsevier Science B.V. All rights reserved.", "author" : [ { "dropping-particle" : "", "family" : "Zhang", "given" : "Peng Chu", "non-dropping-particle" : "", "parse-names" : false, "suffix" : "" }, { "dropping-particle" : "V.", "family" : "Brady", "given" : "Pat", "non-dropping-particle" : "", "parse-names" : false, "suffix" : "" }, { "dropping-particle" : "", "family" : "Arthur", "given" : "Sara E.", "non-dropping-particle" : "", "parse-names" : false, "suffix" : "" }, { "dropping-particle" : "", "family" : "Zhou", "given" : "Wei Qing", "non-dropping-particle" : "", "parse-names" : false, "suffix" : "" }, { "dropping-particle" : "", "family" : "Sawyer", "given" : "Dale", "non-dropping-particle" : "", "parse-names" : false, "suffix" : "" }, { "dropping-particle" : "", "family" : "Hesterberg", "given" : "Dean A.", "non-dropping-particle" : "", "parse-names" : false, "suffix" : "" } ], "container-title" : "Colloids and Surfaces A: Physicochemical and Engineering Aspects", "id" : "ITEM-1", "issue" : "3", "issued" : { "date-parts" : [ [ "2001" ] ] }, "page" : "239-249", "title" : "Adsorption of barium(II) on montmorillonite: An EXAFS study", "type" : "article-journal", "volume" : "190" }, "uris" : [ "http://www.mendeley.com/documents/?uuid=8ef71975-a5ff-4ee0-973e-99061019d257" ] } ], "mendeley" : { "formattedCitation" : "&lt;sup&gt;33&lt;/sup&gt;", "plainTextFormattedCitation" : "33", "previouslyFormattedCitation" : "&lt;sup&gt;33&lt;/sup&gt;" }, "properties" : { "noteIndex" : 0 }, "schema" : "https://github.com/citation-style-language/schema/raw/master/csl-citation.json" }</w:instrText>
      </w:r>
      <w:r w:rsidR="00624C90" w:rsidRPr="003755E6">
        <w:rPr>
          <w:rFonts w:ascii="Times New Roman" w:hAnsi="Times New Roman" w:cs="Times New Roman"/>
          <w:sz w:val="24"/>
          <w:szCs w:val="24"/>
        </w:rPr>
        <w:fldChar w:fldCharType="separate"/>
      </w:r>
      <w:r w:rsidR="006F6CB4" w:rsidRPr="006F6CB4">
        <w:rPr>
          <w:rFonts w:ascii="Times New Roman" w:hAnsi="Times New Roman" w:cs="Times New Roman"/>
          <w:noProof/>
          <w:sz w:val="24"/>
          <w:szCs w:val="24"/>
          <w:vertAlign w:val="superscript"/>
        </w:rPr>
        <w:t>33</w:t>
      </w:r>
      <w:r w:rsidR="00624C90" w:rsidRPr="003755E6">
        <w:rPr>
          <w:rFonts w:ascii="Times New Roman" w:hAnsi="Times New Roman" w:cs="Times New Roman"/>
          <w:sz w:val="24"/>
          <w:szCs w:val="24"/>
        </w:rPr>
        <w:fldChar w:fldCharType="end"/>
      </w:r>
      <w:r w:rsidR="00406F2A" w:rsidRPr="003755E6">
        <w:rPr>
          <w:rFonts w:ascii="Times New Roman" w:hAnsi="Times New Roman" w:cs="Times New Roman"/>
          <w:sz w:val="24"/>
          <w:szCs w:val="24"/>
        </w:rPr>
        <w:t xml:space="preserve"> </w:t>
      </w:r>
      <w:r w:rsidR="00D03E35" w:rsidRPr="003755E6">
        <w:rPr>
          <w:rFonts w:ascii="Times New Roman" w:hAnsi="Times New Roman" w:cs="Times New Roman"/>
          <w:sz w:val="24"/>
          <w:szCs w:val="24"/>
        </w:rPr>
        <w:t xml:space="preserve">The </w:t>
      </w:r>
      <w:r w:rsidR="001426B8" w:rsidRPr="003755E6">
        <w:rPr>
          <w:rFonts w:ascii="Times New Roman" w:hAnsi="Times New Roman" w:cs="Times New Roman"/>
          <w:sz w:val="24"/>
          <w:szCs w:val="24"/>
        </w:rPr>
        <w:t>number of fitted sites</w:t>
      </w:r>
      <w:r w:rsidR="00D03E35" w:rsidRPr="003755E6">
        <w:rPr>
          <w:rFonts w:ascii="Times New Roman" w:hAnsi="Times New Roman" w:cs="Times New Roman"/>
          <w:sz w:val="24"/>
          <w:szCs w:val="24"/>
        </w:rPr>
        <w:t xml:space="preserve"> </w:t>
      </w:r>
      <w:r w:rsidR="000C0A01" w:rsidRPr="003755E6">
        <w:rPr>
          <w:rFonts w:ascii="Times New Roman" w:hAnsi="Times New Roman" w:cs="Times New Roman"/>
          <w:sz w:val="24"/>
          <w:szCs w:val="24"/>
        </w:rPr>
        <w:t xml:space="preserve">in </w:t>
      </w:r>
      <w:r w:rsidR="00406F2A" w:rsidRPr="003755E6">
        <w:rPr>
          <w:rFonts w:ascii="Times New Roman" w:hAnsi="Times New Roman" w:cs="Times New Roman"/>
          <w:sz w:val="24"/>
          <w:szCs w:val="24"/>
        </w:rPr>
        <w:t>this model</w:t>
      </w:r>
      <w:r w:rsidR="000C0A01" w:rsidRPr="003755E6">
        <w:rPr>
          <w:rFonts w:ascii="Times New Roman" w:hAnsi="Times New Roman" w:cs="Times New Roman"/>
          <w:sz w:val="24"/>
          <w:szCs w:val="24"/>
        </w:rPr>
        <w:t xml:space="preserve"> </w:t>
      </w:r>
      <w:r w:rsidR="00D03E35" w:rsidRPr="003755E6">
        <w:rPr>
          <w:rFonts w:ascii="Times New Roman" w:hAnsi="Times New Roman" w:cs="Times New Roman"/>
          <w:sz w:val="24"/>
          <w:szCs w:val="24"/>
        </w:rPr>
        <w:t>w</w:t>
      </w:r>
      <w:r w:rsidR="00406F2A" w:rsidRPr="003755E6">
        <w:rPr>
          <w:rFonts w:ascii="Times New Roman" w:hAnsi="Times New Roman" w:cs="Times New Roman"/>
          <w:sz w:val="24"/>
          <w:szCs w:val="24"/>
        </w:rPr>
        <w:t>ere</w:t>
      </w:r>
      <w:r w:rsidR="001614FA">
        <w:rPr>
          <w:rFonts w:ascii="Times New Roman" w:hAnsi="Times New Roman" w:cs="Times New Roman"/>
          <w:sz w:val="24"/>
          <w:szCs w:val="24"/>
        </w:rPr>
        <w:t xml:space="preserve"> </w:t>
      </w:r>
      <w:r w:rsidR="00D03E35" w:rsidRPr="003755E6">
        <w:rPr>
          <w:rFonts w:ascii="Times New Roman" w:hAnsi="Times New Roman" w:cs="Times New Roman"/>
          <w:sz w:val="24"/>
          <w:szCs w:val="24"/>
        </w:rPr>
        <w:t>significantly lower than reported in the literature, with literature values producing poor fits</w:t>
      </w:r>
      <w:r w:rsidR="0092374D" w:rsidRPr="003755E6">
        <w:rPr>
          <w:rFonts w:ascii="Times New Roman" w:hAnsi="Times New Roman" w:cs="Times New Roman"/>
          <w:sz w:val="24"/>
          <w:szCs w:val="24"/>
        </w:rPr>
        <w:t xml:space="preserve">. </w:t>
      </w:r>
      <w:r w:rsidR="009E1276" w:rsidRPr="003755E6">
        <w:rPr>
          <w:rFonts w:ascii="Times New Roman" w:hAnsi="Times New Roman" w:cs="Times New Roman"/>
          <w:sz w:val="24"/>
          <w:szCs w:val="24"/>
        </w:rPr>
        <w:t>The presence of exchange</w:t>
      </w:r>
      <w:r w:rsidR="008663DE" w:rsidRPr="003755E6">
        <w:rPr>
          <w:rFonts w:ascii="Times New Roman" w:hAnsi="Times New Roman" w:cs="Times New Roman"/>
          <w:sz w:val="24"/>
          <w:szCs w:val="24"/>
        </w:rPr>
        <w:t xml:space="preserve"> in these</w:t>
      </w:r>
      <w:r w:rsidR="007B3C17" w:rsidRPr="003755E6">
        <w:rPr>
          <w:rFonts w:ascii="Times New Roman" w:hAnsi="Times New Roman" w:cs="Times New Roman"/>
          <w:sz w:val="24"/>
          <w:szCs w:val="24"/>
        </w:rPr>
        <w:t xml:space="preserve"> model</w:t>
      </w:r>
      <w:r w:rsidR="008663DE" w:rsidRPr="003755E6">
        <w:rPr>
          <w:rFonts w:ascii="Times New Roman" w:hAnsi="Times New Roman" w:cs="Times New Roman"/>
          <w:sz w:val="24"/>
          <w:szCs w:val="24"/>
        </w:rPr>
        <w:t>s account</w:t>
      </w:r>
      <w:r w:rsidR="009E1276" w:rsidRPr="003755E6">
        <w:rPr>
          <w:rFonts w:ascii="Times New Roman" w:hAnsi="Times New Roman" w:cs="Times New Roman"/>
          <w:sz w:val="24"/>
          <w:szCs w:val="24"/>
        </w:rPr>
        <w:t xml:space="preserve"> for the significant extent of sorption at acidic </w:t>
      </w:r>
      <w:proofErr w:type="spellStart"/>
      <w:proofErr w:type="gramStart"/>
      <w:r w:rsidR="009E1276" w:rsidRPr="003755E6">
        <w:rPr>
          <w:rFonts w:ascii="Times New Roman" w:hAnsi="Times New Roman" w:cs="Times New Roman"/>
          <w:sz w:val="24"/>
          <w:szCs w:val="24"/>
        </w:rPr>
        <w:t>pHs</w:t>
      </w:r>
      <w:proofErr w:type="spellEnd"/>
      <w:proofErr w:type="gramEnd"/>
      <w:r w:rsidR="009E1276" w:rsidRPr="003755E6">
        <w:rPr>
          <w:rFonts w:ascii="Times New Roman" w:hAnsi="Times New Roman" w:cs="Times New Roman"/>
          <w:sz w:val="24"/>
          <w:szCs w:val="24"/>
        </w:rPr>
        <w:t xml:space="preserve">, however, the fitted surface complexation constants </w:t>
      </w:r>
      <w:r w:rsidR="009D6242" w:rsidRPr="003755E6">
        <w:rPr>
          <w:rFonts w:ascii="Times New Roman" w:hAnsi="Times New Roman" w:cs="Times New Roman"/>
          <w:sz w:val="24"/>
          <w:szCs w:val="24"/>
        </w:rPr>
        <w:t xml:space="preserve">in either model </w:t>
      </w:r>
      <w:r w:rsidR="009E1276" w:rsidRPr="003755E6">
        <w:rPr>
          <w:rFonts w:ascii="Times New Roman" w:hAnsi="Times New Roman" w:cs="Times New Roman"/>
          <w:sz w:val="24"/>
          <w:szCs w:val="24"/>
        </w:rPr>
        <w:t xml:space="preserve">also suggest that </w:t>
      </w:r>
      <w:r w:rsidR="00E45DBF">
        <w:rPr>
          <w:rFonts w:ascii="Times New Roman" w:hAnsi="Times New Roman" w:cs="Times New Roman"/>
          <w:sz w:val="24"/>
          <w:szCs w:val="24"/>
        </w:rPr>
        <w:t>Ra</w:t>
      </w:r>
      <w:r w:rsidR="009E1276" w:rsidRPr="003755E6">
        <w:rPr>
          <w:rFonts w:ascii="Times New Roman" w:hAnsi="Times New Roman" w:cs="Times New Roman"/>
          <w:sz w:val="24"/>
          <w:szCs w:val="24"/>
        </w:rPr>
        <w:t xml:space="preserve"> binds more strongly with the clay surface than either of the iron oxides</w:t>
      </w:r>
      <w:r w:rsidR="00624C90" w:rsidRPr="003755E6">
        <w:rPr>
          <w:rFonts w:ascii="Times New Roman" w:hAnsi="Times New Roman" w:cs="Times New Roman"/>
          <w:sz w:val="24"/>
          <w:szCs w:val="24"/>
        </w:rPr>
        <w:t xml:space="preserve">. </w:t>
      </w:r>
    </w:p>
    <w:p w14:paraId="60B5A7D8" w14:textId="30C20448" w:rsidR="003703BC" w:rsidRPr="003755E6" w:rsidRDefault="00204B86" w:rsidP="00CD082E">
      <w:pPr>
        <w:spacing w:line="480" w:lineRule="auto"/>
        <w:ind w:firstLine="720"/>
        <w:rPr>
          <w:rFonts w:ascii="Times New Roman" w:hAnsi="Times New Roman" w:cs="Times New Roman"/>
          <w:sz w:val="24"/>
          <w:szCs w:val="24"/>
        </w:rPr>
      </w:pPr>
      <w:r w:rsidRPr="003755E6">
        <w:rPr>
          <w:rFonts w:ascii="Times New Roman" w:hAnsi="Times New Roman" w:cs="Times New Roman"/>
          <w:sz w:val="24"/>
          <w:szCs w:val="24"/>
        </w:rPr>
        <w:t>Although</w:t>
      </w:r>
      <w:r w:rsidR="00624C90" w:rsidRPr="003755E6">
        <w:rPr>
          <w:rFonts w:ascii="Times New Roman" w:hAnsi="Times New Roman" w:cs="Times New Roman"/>
          <w:sz w:val="24"/>
          <w:szCs w:val="24"/>
        </w:rPr>
        <w:t xml:space="preserve"> </w:t>
      </w:r>
      <w:r w:rsidRPr="003755E6">
        <w:rPr>
          <w:rFonts w:ascii="Times New Roman" w:hAnsi="Times New Roman" w:cs="Times New Roman"/>
          <w:sz w:val="24"/>
          <w:szCs w:val="24"/>
        </w:rPr>
        <w:t>SCM has not been extensively used</w:t>
      </w:r>
      <w:r w:rsidR="00467DF3" w:rsidRPr="003755E6">
        <w:rPr>
          <w:rFonts w:ascii="Times New Roman" w:hAnsi="Times New Roman" w:cs="Times New Roman"/>
          <w:sz w:val="24"/>
          <w:szCs w:val="24"/>
        </w:rPr>
        <w:t xml:space="preserve"> to examine group II cation</w:t>
      </w:r>
      <w:r w:rsidR="00624C90" w:rsidRPr="003755E6">
        <w:rPr>
          <w:rFonts w:ascii="Times New Roman" w:hAnsi="Times New Roman" w:cs="Times New Roman"/>
          <w:sz w:val="24"/>
          <w:szCs w:val="24"/>
        </w:rPr>
        <w:t xml:space="preserve"> </w:t>
      </w:r>
      <w:r w:rsidRPr="003755E6">
        <w:rPr>
          <w:rFonts w:ascii="Times New Roman" w:hAnsi="Times New Roman" w:cs="Times New Roman"/>
          <w:sz w:val="24"/>
          <w:szCs w:val="24"/>
        </w:rPr>
        <w:t xml:space="preserve">adsorption </w:t>
      </w:r>
      <w:r w:rsidR="00624C90" w:rsidRPr="003755E6">
        <w:rPr>
          <w:rFonts w:ascii="Times New Roman" w:hAnsi="Times New Roman" w:cs="Times New Roman"/>
          <w:sz w:val="24"/>
          <w:szCs w:val="24"/>
        </w:rPr>
        <w:t>with montmorillonites</w:t>
      </w:r>
      <w:r w:rsidRPr="003755E6">
        <w:rPr>
          <w:rFonts w:ascii="Times New Roman" w:hAnsi="Times New Roman" w:cs="Times New Roman"/>
          <w:sz w:val="24"/>
          <w:szCs w:val="24"/>
        </w:rPr>
        <w:t>, t</w:t>
      </w:r>
      <w:r w:rsidR="00624C90" w:rsidRPr="003755E6">
        <w:rPr>
          <w:rFonts w:ascii="Times New Roman" w:hAnsi="Times New Roman" w:cs="Times New Roman"/>
          <w:sz w:val="24"/>
          <w:szCs w:val="24"/>
        </w:rPr>
        <w:t>here is a broad base of literature examining the strength of exchange and surface reactions with other metals</w:t>
      </w:r>
      <w:r w:rsidR="00E06C50">
        <w:rPr>
          <w:rFonts w:ascii="Times New Roman" w:hAnsi="Times New Roman" w:cs="Times New Roman"/>
          <w:sz w:val="24"/>
          <w:szCs w:val="24"/>
        </w:rPr>
        <w:t>.</w:t>
      </w:r>
      <w:r w:rsidR="00624C90" w:rsidRPr="003755E6">
        <w:rPr>
          <w:rFonts w:ascii="Times New Roman" w:hAnsi="Times New Roman" w:cs="Times New Roman"/>
          <w:sz w:val="24"/>
          <w:szCs w:val="24"/>
        </w:rPr>
        <w:fldChar w:fldCharType="begin" w:fldLock="1"/>
      </w:r>
      <w:r w:rsidR="006F6CB4">
        <w:rPr>
          <w:rFonts w:ascii="Times New Roman" w:hAnsi="Times New Roman" w:cs="Times New Roman"/>
          <w:sz w:val="24"/>
          <w:szCs w:val="24"/>
        </w:rPr>
        <w:instrText>ADDIN CSL_CITATION { "citationItems" : [ { "id" : "ITEM-1", "itemData" : { "DOI" : "10.1016/j.gca.2005.06.031", "ISBN" : "0016-7037", "ISSN" : "00167037", "abstract" : "Sorption edges and isotherms for Eu(III) uptake on Ca-montmorillonite and Na-illite in 0.066 mol/L Ca(C1O\n                        4)\n                        2 and 0.1 mol/L NaC1O\n                        4 background electrolytes, respectively, were modelled using a quasi-mechanistic sorption model (the two site protolysis non electrostatic surface complexation and cation exchange (2SPNE SC/CE) model). For both clay minerals the Eu sorption edges could be quantitatively modelled in the pH range ???3 to ???10 using cation exchange reactions for Eu\n                        3+/Na\n                        + and Eu\n                        3+/Ca\n                        2+ and three surface complexation reactions on the strong sorption sites forming ???S\n                        S OEu\n                        2+, ???S\n                        SOEuOH\n                        + and ???S\n                        SOEu(OH)\n                        2\n                        o inner sphere complexes which appear successively with increasing pH. Time resolved laser fluorescence spectroscopy (TRLFS) measurements of Cm(III) loaded Ca-montmorillonite and Na-illite were available from Part 1 of this work. De-convolution of the normalised fluorescence spectra measured at different pH values indicated three distinct Cm surface complexes, Cm complexes 1, 2 and 3 for both clay minerals, in agreement with model predictions, but with different distribution functions for the individual species. Under the assumption that Eu and Cm exhibit essentially the same hydrolysis and sorption behaviour, the Eu surface complexation constants were used to predict surface species distribution functions for Cm under the same experimental conditions used in the TRLFS measurements. Comparison of modelled and experimentally deduced species distributions indicated that for both clay minerals peak heights and widths of the three peaks did not correspond particularly well. It is shown that the calculated species distribution functions are sensitive to the values of the hydrolysis constants used in the calculations, whereas modelling the sorption edge measurements by applying the 2SPNE SC/CE approach is much less sensitive. By modifying the values of the hydrolysis constants within their uncertainty range and re-modelling the sorption edges, considerably better correspondence between the modelled and TRLFS species distribution functions was found. In particular, peak positions, heights and widths for the mode\u2026", "author" : [ { "dropping-particle" : "", "family" : "Bradbury", "given" : "Mike H.", "non-dropping-particle" : "", "parse-names" : false, "suffix" : "" }, { "dropping-particle" : "", "family" : "Baeyens", "given" : "B.", "non-dropping-particle" : "", "parse-names" : false, "suffix" : "" }, { "dropping-particle" : "", "family" : "Geckeis", "given" : "H.", "non-dropping-particle" : "", "parse-names" : false, "suffix" : "" }, { "dropping-particle" : "", "family" : "Rabung", "given" : "Th", "non-dropping-particle" : "", "parse-names" : false, "suffix" : "" } ], "container-title" : "Geochimica et Cosmochimica Acta", "id" : "ITEM-1", "issue" : "23", "issued" : { "date-parts" : [ [ "2005" ] ] }, "page" : "5403-5412", "title" : "Sorption of Eu(III)/Cm(III) on Ca-montmorillonite and Na-illite. Part 2: Surface complexation modelling", "type" : "article-journal", "volume" : "69" }, "uris" : [ "http://www.mendeley.com/documents/?uuid=ac497f55-14cf-4f9d-986a-976768c3508b" ] } ], "mendeley" : { "formattedCitation" : "&lt;sup&gt;34&lt;/sup&gt;", "plainTextFormattedCitation" : "34", "previouslyFormattedCitation" : "&lt;sup&gt;34&lt;/sup&gt;" }, "properties" : { "noteIndex" : 0 }, "schema" : "https://github.com/citation-style-language/schema/raw/master/csl-citation.json" }</w:instrText>
      </w:r>
      <w:r w:rsidR="00624C90" w:rsidRPr="003755E6">
        <w:rPr>
          <w:rFonts w:ascii="Times New Roman" w:hAnsi="Times New Roman" w:cs="Times New Roman"/>
          <w:sz w:val="24"/>
          <w:szCs w:val="24"/>
        </w:rPr>
        <w:fldChar w:fldCharType="separate"/>
      </w:r>
      <w:r w:rsidR="006F6CB4" w:rsidRPr="006F6CB4">
        <w:rPr>
          <w:rFonts w:ascii="Times New Roman" w:hAnsi="Times New Roman" w:cs="Times New Roman"/>
          <w:noProof/>
          <w:sz w:val="24"/>
          <w:szCs w:val="24"/>
          <w:vertAlign w:val="superscript"/>
        </w:rPr>
        <w:t>34</w:t>
      </w:r>
      <w:r w:rsidR="00624C90" w:rsidRPr="003755E6">
        <w:rPr>
          <w:rFonts w:ascii="Times New Roman" w:hAnsi="Times New Roman" w:cs="Times New Roman"/>
          <w:sz w:val="24"/>
          <w:szCs w:val="24"/>
        </w:rPr>
        <w:fldChar w:fldCharType="end"/>
      </w:r>
      <w:r w:rsidR="00624C90" w:rsidRPr="003755E6">
        <w:rPr>
          <w:rFonts w:ascii="Times New Roman" w:hAnsi="Times New Roman" w:cs="Times New Roman"/>
          <w:sz w:val="24"/>
          <w:szCs w:val="24"/>
        </w:rPr>
        <w:t xml:space="preserve"> </w:t>
      </w:r>
      <w:r w:rsidRPr="003755E6">
        <w:rPr>
          <w:rFonts w:ascii="Times New Roman" w:hAnsi="Times New Roman" w:cs="Times New Roman"/>
          <w:sz w:val="24"/>
          <w:szCs w:val="24"/>
        </w:rPr>
        <w:t>Previously calculated</w:t>
      </w:r>
      <w:r w:rsidR="00DC7B2B" w:rsidRPr="003755E6">
        <w:rPr>
          <w:rFonts w:ascii="Times New Roman" w:hAnsi="Times New Roman" w:cs="Times New Roman"/>
          <w:sz w:val="24"/>
          <w:szCs w:val="24"/>
        </w:rPr>
        <w:t xml:space="preserve"> </w:t>
      </w:r>
      <w:r w:rsidRPr="003755E6">
        <w:rPr>
          <w:rFonts w:ascii="Times New Roman" w:hAnsi="Times New Roman" w:cs="Times New Roman"/>
          <w:sz w:val="24"/>
          <w:szCs w:val="24"/>
        </w:rPr>
        <w:t xml:space="preserve">metal exchange reactions with </w:t>
      </w:r>
      <w:r w:rsidR="00DC7B2B" w:rsidRPr="003755E6">
        <w:rPr>
          <w:rFonts w:ascii="Times New Roman" w:hAnsi="Times New Roman" w:cs="Times New Roman"/>
          <w:sz w:val="24"/>
          <w:szCs w:val="24"/>
        </w:rPr>
        <w:t>sodium montmorillonite</w:t>
      </w:r>
      <w:r w:rsidR="005E3642" w:rsidRPr="003755E6">
        <w:rPr>
          <w:rFonts w:ascii="Times New Roman" w:hAnsi="Times New Roman" w:cs="Times New Roman"/>
          <w:sz w:val="24"/>
          <w:szCs w:val="24"/>
        </w:rPr>
        <w:t xml:space="preserve"> cations</w:t>
      </w:r>
      <w:r w:rsidR="009B4C95" w:rsidRPr="003755E6">
        <w:rPr>
          <w:rFonts w:ascii="Times New Roman" w:hAnsi="Times New Roman" w:cs="Times New Roman"/>
          <w:sz w:val="24"/>
          <w:szCs w:val="24"/>
        </w:rPr>
        <w:t xml:space="preserve"> </w:t>
      </w:r>
      <w:r w:rsidRPr="003755E6">
        <w:rPr>
          <w:rFonts w:ascii="Times New Roman" w:hAnsi="Times New Roman" w:cs="Times New Roman"/>
          <w:sz w:val="24"/>
          <w:szCs w:val="24"/>
        </w:rPr>
        <w:t>show</w:t>
      </w:r>
      <w:r w:rsidR="009B4C95" w:rsidRPr="003755E6">
        <w:rPr>
          <w:rFonts w:ascii="Times New Roman" w:hAnsi="Times New Roman" w:cs="Times New Roman"/>
          <w:sz w:val="24"/>
          <w:szCs w:val="24"/>
        </w:rPr>
        <w:t xml:space="preserve"> a range of values from 0.7 to 398</w:t>
      </w:r>
      <w:r w:rsidR="001614FA">
        <w:rPr>
          <w:rFonts w:ascii="Times New Roman" w:hAnsi="Times New Roman" w:cs="Times New Roman"/>
          <w:sz w:val="24"/>
          <w:szCs w:val="24"/>
        </w:rPr>
        <w:t>, compared to 1.41 found here for Ra exchange</w:t>
      </w:r>
      <w:r w:rsidR="009B4C95" w:rsidRPr="003755E6">
        <w:rPr>
          <w:rFonts w:ascii="Times New Roman" w:hAnsi="Times New Roman" w:cs="Times New Roman"/>
          <w:sz w:val="24"/>
          <w:szCs w:val="24"/>
        </w:rPr>
        <w:t xml:space="preserve">. </w:t>
      </w:r>
      <w:r w:rsidR="001614FA">
        <w:rPr>
          <w:rFonts w:ascii="Times New Roman" w:hAnsi="Times New Roman" w:cs="Times New Roman"/>
          <w:sz w:val="24"/>
          <w:szCs w:val="24"/>
        </w:rPr>
        <w:t>This</w:t>
      </w:r>
      <w:r w:rsidR="00A567D9" w:rsidRPr="003755E6">
        <w:rPr>
          <w:rFonts w:ascii="Times New Roman" w:hAnsi="Times New Roman" w:cs="Times New Roman"/>
          <w:sz w:val="24"/>
          <w:szCs w:val="24"/>
        </w:rPr>
        <w:t xml:space="preserve"> suggests that</w:t>
      </w:r>
      <w:r w:rsidR="00853600" w:rsidRPr="003755E6">
        <w:rPr>
          <w:rFonts w:ascii="Times New Roman" w:hAnsi="Times New Roman" w:cs="Times New Roman"/>
          <w:sz w:val="24"/>
          <w:szCs w:val="24"/>
        </w:rPr>
        <w:t xml:space="preserve"> </w:t>
      </w:r>
      <w:r w:rsidR="001614FA">
        <w:rPr>
          <w:rFonts w:ascii="Times New Roman" w:hAnsi="Times New Roman" w:cs="Times New Roman"/>
          <w:sz w:val="24"/>
          <w:szCs w:val="24"/>
        </w:rPr>
        <w:t>Ra</w:t>
      </w:r>
      <w:r w:rsidR="00853600" w:rsidRPr="003755E6">
        <w:rPr>
          <w:rFonts w:ascii="Times New Roman" w:hAnsi="Times New Roman" w:cs="Times New Roman"/>
          <w:sz w:val="24"/>
          <w:szCs w:val="24"/>
        </w:rPr>
        <w:t xml:space="preserve"> could e</w:t>
      </w:r>
      <w:r w:rsidR="009B4C95" w:rsidRPr="003755E6">
        <w:rPr>
          <w:rFonts w:ascii="Times New Roman" w:hAnsi="Times New Roman" w:cs="Times New Roman"/>
          <w:sz w:val="24"/>
          <w:szCs w:val="24"/>
        </w:rPr>
        <w:t>asily be displaced by other metals</w:t>
      </w:r>
      <w:r w:rsidR="0018276F" w:rsidRPr="003755E6">
        <w:rPr>
          <w:rFonts w:ascii="Times New Roman" w:hAnsi="Times New Roman" w:cs="Times New Roman"/>
          <w:sz w:val="24"/>
          <w:szCs w:val="24"/>
        </w:rPr>
        <w:t xml:space="preserve"> in solution</w:t>
      </w:r>
      <w:r w:rsidR="00853600" w:rsidRPr="003755E6">
        <w:rPr>
          <w:rFonts w:ascii="Times New Roman" w:hAnsi="Times New Roman" w:cs="Times New Roman"/>
          <w:sz w:val="24"/>
          <w:szCs w:val="24"/>
        </w:rPr>
        <w:t xml:space="preserve">. </w:t>
      </w:r>
      <w:r w:rsidR="00E501C7" w:rsidRPr="003755E6">
        <w:rPr>
          <w:rFonts w:ascii="Times New Roman" w:hAnsi="Times New Roman" w:cs="Times New Roman"/>
          <w:sz w:val="24"/>
          <w:szCs w:val="24"/>
        </w:rPr>
        <w:t>Since a large fraction of the observed Ra adsorption is associated with the exchange reaction (</w:t>
      </w:r>
      <w:r w:rsidR="00CE63DF" w:rsidRPr="003755E6">
        <w:rPr>
          <w:rFonts w:ascii="Times New Roman" w:hAnsi="Times New Roman" w:cs="Times New Roman"/>
          <w:sz w:val="24"/>
          <w:szCs w:val="24"/>
        </w:rPr>
        <w:t>i.e.</w:t>
      </w:r>
      <w:r w:rsidR="00E501C7" w:rsidRPr="003755E6">
        <w:rPr>
          <w:rFonts w:ascii="Times New Roman" w:hAnsi="Times New Roman" w:cs="Times New Roman"/>
          <w:sz w:val="24"/>
          <w:szCs w:val="24"/>
        </w:rPr>
        <w:t xml:space="preserve"> sorption observed at low pH), this competition from other metals will likely play a large role in controlling Ra sorption to montmorillonites.</w:t>
      </w:r>
      <w:r w:rsidR="00624C90" w:rsidRPr="003755E6">
        <w:rPr>
          <w:rFonts w:ascii="Times New Roman" w:hAnsi="Times New Roman" w:cs="Times New Roman"/>
          <w:sz w:val="24"/>
          <w:szCs w:val="24"/>
        </w:rPr>
        <w:t xml:space="preserve"> </w:t>
      </w:r>
      <w:commentRangeStart w:id="31"/>
      <w:r w:rsidR="00815DD8" w:rsidRPr="003755E6">
        <w:rPr>
          <w:rFonts w:ascii="Times New Roman" w:hAnsi="Times New Roman" w:cs="Times New Roman"/>
          <w:sz w:val="24"/>
          <w:szCs w:val="24"/>
        </w:rPr>
        <w:t xml:space="preserve">In </w:t>
      </w:r>
      <w:r w:rsidR="00CE63DF" w:rsidRPr="003755E6">
        <w:rPr>
          <w:rFonts w:ascii="Times New Roman" w:hAnsi="Times New Roman" w:cs="Times New Roman"/>
          <w:sz w:val="24"/>
          <w:szCs w:val="24"/>
        </w:rPr>
        <w:t>contrast</w:t>
      </w:r>
      <w:r w:rsidR="00CE63DF">
        <w:rPr>
          <w:rFonts w:ascii="Times New Roman" w:hAnsi="Times New Roman" w:cs="Times New Roman"/>
          <w:sz w:val="24"/>
          <w:szCs w:val="24"/>
        </w:rPr>
        <w:t xml:space="preserve">, </w:t>
      </w:r>
      <w:r w:rsidR="00E45DBF">
        <w:rPr>
          <w:rFonts w:ascii="Times New Roman" w:hAnsi="Times New Roman" w:cs="Times New Roman"/>
          <w:sz w:val="24"/>
          <w:szCs w:val="24"/>
        </w:rPr>
        <w:t>Ra</w:t>
      </w:r>
      <w:r w:rsidR="00CE63DF">
        <w:rPr>
          <w:rFonts w:ascii="Times New Roman" w:hAnsi="Times New Roman" w:cs="Times New Roman"/>
          <w:sz w:val="24"/>
          <w:szCs w:val="24"/>
        </w:rPr>
        <w:t xml:space="preserve"> had a relatively large </w:t>
      </w:r>
      <w:r w:rsidR="00815DD8" w:rsidRPr="003755E6">
        <w:rPr>
          <w:rFonts w:ascii="Times New Roman" w:hAnsi="Times New Roman" w:cs="Times New Roman"/>
          <w:sz w:val="24"/>
          <w:szCs w:val="24"/>
        </w:rPr>
        <w:t>surface complex reaction constants</w:t>
      </w:r>
      <w:r w:rsidR="00E06C50">
        <w:rPr>
          <w:rFonts w:ascii="Times New Roman" w:hAnsi="Times New Roman" w:cs="Times New Roman"/>
          <w:sz w:val="24"/>
          <w:szCs w:val="24"/>
        </w:rPr>
        <w:t xml:space="preserve"> (0 and 7.5)</w:t>
      </w:r>
      <w:r w:rsidR="00815DD8" w:rsidRPr="003755E6">
        <w:rPr>
          <w:rFonts w:ascii="Times New Roman" w:hAnsi="Times New Roman" w:cs="Times New Roman"/>
          <w:sz w:val="24"/>
          <w:szCs w:val="24"/>
        </w:rPr>
        <w:t xml:space="preserve"> compared to those</w:t>
      </w:r>
      <w:r w:rsidR="00624C90" w:rsidRPr="003755E6">
        <w:rPr>
          <w:rFonts w:ascii="Times New Roman" w:hAnsi="Times New Roman" w:cs="Times New Roman"/>
          <w:sz w:val="24"/>
          <w:szCs w:val="24"/>
        </w:rPr>
        <w:t xml:space="preserve"> </w:t>
      </w:r>
      <w:r w:rsidR="00162120" w:rsidRPr="003755E6">
        <w:rPr>
          <w:rFonts w:ascii="Times New Roman" w:hAnsi="Times New Roman" w:cs="Times New Roman"/>
          <w:sz w:val="24"/>
          <w:szCs w:val="24"/>
        </w:rPr>
        <w:t>found for</w:t>
      </w:r>
      <w:r w:rsidR="00624C90" w:rsidRPr="003755E6">
        <w:rPr>
          <w:rFonts w:ascii="Times New Roman" w:hAnsi="Times New Roman" w:cs="Times New Roman"/>
          <w:sz w:val="24"/>
          <w:szCs w:val="24"/>
        </w:rPr>
        <w:t xml:space="preserve"> other </w:t>
      </w:r>
      <w:r w:rsidR="004756A9" w:rsidRPr="003755E6">
        <w:rPr>
          <w:rFonts w:ascii="Times New Roman" w:hAnsi="Times New Roman" w:cs="Times New Roman"/>
          <w:sz w:val="24"/>
          <w:szCs w:val="24"/>
        </w:rPr>
        <w:t xml:space="preserve">potentially </w:t>
      </w:r>
      <w:r w:rsidR="00154DE2" w:rsidRPr="003755E6">
        <w:rPr>
          <w:rFonts w:ascii="Times New Roman" w:hAnsi="Times New Roman" w:cs="Times New Roman"/>
          <w:sz w:val="24"/>
          <w:szCs w:val="24"/>
        </w:rPr>
        <w:t xml:space="preserve">hazardous </w:t>
      </w:r>
      <w:r w:rsidR="00CE63DF">
        <w:rPr>
          <w:rFonts w:ascii="Times New Roman" w:hAnsi="Times New Roman" w:cs="Times New Roman"/>
          <w:sz w:val="24"/>
          <w:szCs w:val="24"/>
        </w:rPr>
        <w:t>metals</w:t>
      </w:r>
      <w:r w:rsidR="00E06C50">
        <w:rPr>
          <w:rFonts w:ascii="Times New Roman" w:hAnsi="Times New Roman" w:cs="Times New Roman"/>
          <w:sz w:val="24"/>
          <w:szCs w:val="24"/>
        </w:rPr>
        <w:t xml:space="preserve"> (-20 to 2).</w:t>
      </w:r>
      <w:r w:rsidR="00162120" w:rsidRPr="003755E6">
        <w:rPr>
          <w:rFonts w:ascii="Times New Roman" w:hAnsi="Times New Roman" w:cs="Times New Roman"/>
          <w:sz w:val="24"/>
          <w:szCs w:val="24"/>
        </w:rPr>
        <w:fldChar w:fldCharType="begin" w:fldLock="1"/>
      </w:r>
      <w:r w:rsidR="006F6CB4">
        <w:rPr>
          <w:rFonts w:ascii="Times New Roman" w:hAnsi="Times New Roman" w:cs="Times New Roman"/>
          <w:sz w:val="24"/>
          <w:szCs w:val="24"/>
        </w:rPr>
        <w:instrText>ADDIN CSL_CITATION { "citationItems" : [ { "id" : "ITEM-1", "itemData" : { "author" : [ { "dropping-particle" : "", "family" : "Gorgeon", "given" : "L.", "non-dropping-particle" : "", "parse-names" : false, "suffix" : "" } ], "id" : "ITEM-1", "issued" : { "date-parts" : [ [ "1994" ] ] }, "publisher" : "Universite Paris", "title" : "Contribution \u00e0 la Mod\u00e9lisation Physico-Chimique de la Retention de Radio\u00e9l\u00e9ments \u00e0 Vie Longue par des Mat\u00e9riaux Argileux", "type" : "thesis" }, "uris" : [ "http://www.mendeley.com/documents/?uuid=78c8246e-c3b8-4300-a4d4-e582450c9a0d" ] }, { "id" : "ITEM-2", "itemData" : { "DOI" : "10.1016/j.gca.2004.07.020", "ISSN" : "00167037", "abstract" : "In solution thermodynamics, and more recently in surface chemistry, it is well established that relationships can be found between the free energies of formation of aqueous or surface metal complexes and thermodynamic properties of the metal ions or ligands. Such systematic dependencies are commonly termed linear free energy relationships (LFER). A 2 site protolysis non-electrostatic surface complexation and cation exchange (2SPNE SC/CE) model has been used to model \"in house\" and literature sorption edge data for eleven elements: Mn(II), Co(II), Ni(II), Zn(II), Cd(II), Eu(III), Am(III), Sn(IV), Th(IV), Np(V) and U(VI) to provide surface complexation constants for the strong sites on montmorillonite. Modelling a further 4 sets of sorption isotherms for Ni(II), Zn(II), Eu(III) and U(VI) provided complexation constants for the weak sites. The protolysis constants and site capacities derived for the 2SPNE SC/CE model in previous work were fixed in all of the calculations. Cation exchange was modelled simultaneously to provide selectivity coefficients. Good correlations between the logarithms of strong SKx-1 and weak W1Kx-1 site binding constants on montmorillonite and the logarithm of the aqueous hydrolysis constants OH Kx were found which could be described by the following equations: Strong (???SSOH) sites: logSKX-1 = 8.1 ?? 0.3 + (0.90 ?? 0.02)logOHKX Weak (???SW1OH) sites: logW1KX-1 = 6.2 ?? 0.8 + (0.98 ?? 0.09)logOHKX where x is an integer. Sorption data for heavy metals and actinides such as Pd(II), Pb(II), Pu(III), Zr(IV), U(IV), Np(IV), Pu(IV) and Pa(V), are important in safety studies for radioactive waste repositories and are either very poorly known or not available at all. The LFER approach was used to estimate surface complexation constants for these radionuclides on both site types. The surface protolysis constants, site capacity values, selectivity coefficients and surface complexation constants given in this work, coupled with the LFERs established for the strong and weak sites on montmorillonite, are considered to form a sound basis for a thermodynamic sorption database. Copyright ?? 2005 Elsevier Ltd.", "author" : [ { "dropping-particle" : "", "family" : "Bradbury", "given" : "Michael H.", "non-dropping-particle" : "", "parse-names" : false, "suffix" : "" }, { "dropping-particle" : "", "family" : "Baeyens", "given" : "Bart", "non-dropping-particle" : "", "parse-names" : false, "suffix" : "" } ], "container-title" : "Geochimica et Cosmochimica Acta", "id" : "ITEM-2", "issue" : "4", "issued" : { "date-parts" : [ [ "2005" ] ] }, "page" : "875-892", "title" : "Modelling the sorption of Mn(II), Co(II), Ni(II), Zn(II), Cd(II), Eu(III), Am(III), Sn(IV), Th(IV), Np(V) and U(VI) on montmorillonite: Linear free energy relationships and estimates of surface binding constants for some selected heavy metals and actinide", "type" : "article-journal", "volume" : "69" }, "uris" : [ "http://www.mendeley.com/documents/?uuid=d3f8ee91-7e78-4c06-ae94-207201170264" ] } ], "mendeley" : { "formattedCitation" : "&lt;sup&gt;19,35&lt;/sup&gt;", "plainTextFormattedCitation" : "19,35", "previouslyFormattedCitation" : "&lt;sup&gt;19,35&lt;/sup&gt;" }, "properties" : { "noteIndex" : 0 }, "schema" : "https://github.com/citation-style-language/schema/raw/master/csl-citation.json" }</w:instrText>
      </w:r>
      <w:r w:rsidR="00162120" w:rsidRPr="003755E6">
        <w:rPr>
          <w:rFonts w:ascii="Times New Roman" w:hAnsi="Times New Roman" w:cs="Times New Roman"/>
          <w:sz w:val="24"/>
          <w:szCs w:val="24"/>
        </w:rPr>
        <w:fldChar w:fldCharType="separate"/>
      </w:r>
      <w:r w:rsidR="006F6CB4" w:rsidRPr="006F6CB4">
        <w:rPr>
          <w:rFonts w:ascii="Times New Roman" w:hAnsi="Times New Roman" w:cs="Times New Roman"/>
          <w:noProof/>
          <w:sz w:val="24"/>
          <w:szCs w:val="24"/>
          <w:vertAlign w:val="superscript"/>
        </w:rPr>
        <w:t>19,35</w:t>
      </w:r>
      <w:r w:rsidR="00162120" w:rsidRPr="003755E6">
        <w:rPr>
          <w:rFonts w:ascii="Times New Roman" w:hAnsi="Times New Roman" w:cs="Times New Roman"/>
          <w:sz w:val="24"/>
          <w:szCs w:val="24"/>
        </w:rPr>
        <w:fldChar w:fldCharType="end"/>
      </w:r>
      <w:commentRangeEnd w:id="31"/>
      <w:r w:rsidR="00CE63DF">
        <w:rPr>
          <w:rStyle w:val="CommentReference"/>
        </w:rPr>
        <w:commentReference w:id="31"/>
      </w:r>
      <w:r w:rsidR="00F669FA" w:rsidRPr="003755E6">
        <w:rPr>
          <w:rStyle w:val="CommentReference"/>
          <w:rFonts w:ascii="Times New Roman" w:hAnsi="Times New Roman" w:cs="Times New Roman"/>
          <w:sz w:val="24"/>
          <w:szCs w:val="24"/>
        </w:rPr>
        <w:commentReference w:id="32"/>
      </w:r>
      <w:r w:rsidR="00E06C50">
        <w:rPr>
          <w:rFonts w:ascii="Times New Roman" w:hAnsi="Times New Roman" w:cs="Times New Roman"/>
          <w:sz w:val="24"/>
          <w:szCs w:val="24"/>
        </w:rPr>
        <w:t xml:space="preserve"> </w:t>
      </w:r>
      <w:proofErr w:type="gramStart"/>
      <w:r w:rsidR="00E501C7" w:rsidRPr="003755E6">
        <w:rPr>
          <w:rFonts w:ascii="Times New Roman" w:hAnsi="Times New Roman" w:cs="Times New Roman"/>
          <w:sz w:val="24"/>
          <w:szCs w:val="24"/>
        </w:rPr>
        <w:t>This</w:t>
      </w:r>
      <w:proofErr w:type="gramEnd"/>
      <w:r w:rsidR="00E501C7" w:rsidRPr="003755E6">
        <w:rPr>
          <w:rFonts w:ascii="Times New Roman" w:hAnsi="Times New Roman" w:cs="Times New Roman"/>
          <w:sz w:val="24"/>
          <w:szCs w:val="24"/>
        </w:rPr>
        <w:t xml:space="preserve"> suggests that less competition for the protonated surface sites will occur in the presence of other metals, though it is unclear how competition between the protonated surface sites and ion exchange will control the ultimate fate of Ra </w:t>
      </w:r>
      <w:r w:rsidR="00CE63DF">
        <w:rPr>
          <w:rFonts w:ascii="Times New Roman" w:hAnsi="Times New Roman" w:cs="Times New Roman"/>
          <w:sz w:val="24"/>
          <w:szCs w:val="24"/>
        </w:rPr>
        <w:t>in high salinity environments with many competing cations</w:t>
      </w:r>
      <w:r w:rsidR="00E501C7" w:rsidRPr="003755E6">
        <w:rPr>
          <w:rFonts w:ascii="Times New Roman" w:hAnsi="Times New Roman" w:cs="Times New Roman"/>
          <w:sz w:val="24"/>
          <w:szCs w:val="24"/>
        </w:rPr>
        <w:t>.</w:t>
      </w:r>
      <w:r w:rsidR="00815DD8" w:rsidRPr="003755E6">
        <w:rPr>
          <w:rFonts w:ascii="Times New Roman" w:hAnsi="Times New Roman" w:cs="Times New Roman"/>
          <w:sz w:val="24"/>
          <w:szCs w:val="24"/>
        </w:rPr>
        <w:t xml:space="preserve"> Given the large amount of sorption associated with ion exchange, we would expect </w:t>
      </w:r>
      <w:r w:rsidR="00406F2A" w:rsidRPr="003755E6">
        <w:rPr>
          <w:rFonts w:ascii="Times New Roman" w:hAnsi="Times New Roman" w:cs="Times New Roman"/>
          <w:sz w:val="24"/>
          <w:szCs w:val="24"/>
        </w:rPr>
        <w:t>Ra</w:t>
      </w:r>
      <w:r w:rsidR="00815DD8" w:rsidRPr="003755E6">
        <w:rPr>
          <w:rFonts w:ascii="Times New Roman" w:hAnsi="Times New Roman" w:cs="Times New Roman"/>
          <w:sz w:val="24"/>
          <w:szCs w:val="24"/>
        </w:rPr>
        <w:t xml:space="preserve"> </w:t>
      </w:r>
      <w:r w:rsidR="00094548" w:rsidRPr="003755E6">
        <w:rPr>
          <w:rFonts w:ascii="Times New Roman" w:hAnsi="Times New Roman" w:cs="Times New Roman"/>
          <w:sz w:val="24"/>
          <w:szCs w:val="24"/>
        </w:rPr>
        <w:t>would be displaced by other metals in solutio</w:t>
      </w:r>
      <w:r w:rsidR="00815DD8" w:rsidRPr="003755E6">
        <w:rPr>
          <w:rFonts w:ascii="Times New Roman" w:hAnsi="Times New Roman" w:cs="Times New Roman"/>
          <w:sz w:val="24"/>
          <w:szCs w:val="24"/>
        </w:rPr>
        <w:t>n.</w:t>
      </w:r>
    </w:p>
    <w:p w14:paraId="533CC959" w14:textId="2CD97E4B" w:rsidR="00FC274B" w:rsidRPr="003755E6" w:rsidRDefault="00DC4D83" w:rsidP="00CD082E">
      <w:pPr>
        <w:spacing w:line="480" w:lineRule="auto"/>
        <w:rPr>
          <w:rFonts w:ascii="Times New Roman" w:hAnsi="Times New Roman" w:cs="Times New Roman"/>
          <w:sz w:val="24"/>
          <w:szCs w:val="24"/>
        </w:rPr>
      </w:pPr>
      <w:r w:rsidRPr="003755E6">
        <w:rPr>
          <w:rFonts w:ascii="Times New Roman" w:hAnsi="Times New Roman" w:cs="Times New Roman"/>
          <w:sz w:val="24"/>
          <w:szCs w:val="24"/>
        </w:rPr>
        <w:lastRenderedPageBreak/>
        <w:tab/>
        <w:t xml:space="preserve">Lastly, </w:t>
      </w:r>
      <w:r w:rsidR="00F669FA" w:rsidRPr="003755E6">
        <w:rPr>
          <w:rFonts w:ascii="Times New Roman" w:hAnsi="Times New Roman" w:cs="Times New Roman"/>
          <w:sz w:val="24"/>
          <w:szCs w:val="24"/>
        </w:rPr>
        <w:t xml:space="preserve">SCM of Ra adsorption to pyrite was performed </w:t>
      </w:r>
      <w:r w:rsidR="00757989" w:rsidRPr="003755E6">
        <w:rPr>
          <w:rFonts w:ascii="Times New Roman" w:hAnsi="Times New Roman" w:cs="Times New Roman"/>
          <w:sz w:val="24"/>
          <w:szCs w:val="24"/>
        </w:rPr>
        <w:t>using surficial S as</w:t>
      </w:r>
      <w:r w:rsidR="00F669FA" w:rsidRPr="003755E6">
        <w:rPr>
          <w:rFonts w:ascii="Times New Roman" w:hAnsi="Times New Roman" w:cs="Times New Roman"/>
          <w:sz w:val="24"/>
          <w:szCs w:val="24"/>
        </w:rPr>
        <w:t xml:space="preserve"> the</w:t>
      </w:r>
      <w:r w:rsidR="008A7689" w:rsidRPr="003755E6">
        <w:rPr>
          <w:rFonts w:ascii="Times New Roman" w:hAnsi="Times New Roman" w:cs="Times New Roman"/>
          <w:sz w:val="24"/>
          <w:szCs w:val="24"/>
        </w:rPr>
        <w:t xml:space="preserve"> adsorption site</w:t>
      </w:r>
      <w:r w:rsidR="00E06C50" w:rsidRPr="003755E6">
        <w:rPr>
          <w:rFonts w:ascii="Times New Roman" w:hAnsi="Times New Roman" w:cs="Times New Roman"/>
          <w:sz w:val="24"/>
          <w:szCs w:val="24"/>
        </w:rPr>
        <w:t xml:space="preserve">(table </w:t>
      </w:r>
      <w:r w:rsidR="00E06C50">
        <w:rPr>
          <w:rFonts w:ascii="Times New Roman" w:hAnsi="Times New Roman" w:cs="Times New Roman"/>
          <w:sz w:val="24"/>
          <w:szCs w:val="24"/>
        </w:rPr>
        <w:t>2</w:t>
      </w:r>
      <w:r w:rsidR="00E06C50" w:rsidRPr="003755E6">
        <w:rPr>
          <w:rFonts w:ascii="Times New Roman" w:hAnsi="Times New Roman" w:cs="Times New Roman"/>
          <w:sz w:val="24"/>
          <w:szCs w:val="24"/>
        </w:rPr>
        <w:t>),</w:t>
      </w:r>
      <w:r w:rsidR="008A7689" w:rsidRPr="003755E6">
        <w:rPr>
          <w:rFonts w:ascii="Times New Roman" w:hAnsi="Times New Roman" w:cs="Times New Roman"/>
          <w:sz w:val="24"/>
          <w:szCs w:val="24"/>
        </w:rPr>
        <w:fldChar w:fldCharType="begin" w:fldLock="1"/>
      </w:r>
      <w:r w:rsidR="006F6CB4">
        <w:rPr>
          <w:rFonts w:ascii="Times New Roman" w:hAnsi="Times New Roman" w:cs="Times New Roman"/>
          <w:sz w:val="24"/>
          <w:szCs w:val="24"/>
        </w:rPr>
        <w:instrText>ADDIN CSL_CITATION { "citationItems" : [ { "id" : "ITEM-1", "itemData" : { "DOI" : "10.1016/j.surfrep.2008.09.002", "ISSN" : "01675729", "author" : [ { "dropping-particle" : "", "family" : "Murphy", "given" : "R", "non-dropping-particle" : "", "parse-names" : false, "suffix" : "" }, { "dropping-particle" : "", "family" : "Strongin", "given" : "D", "non-dropping-particle" : "", "parse-names" : false, "suffix" : "" } ], "container-title" : "Surface Science Reports", "id" : "ITEM-1", "issue" : "1", "issued" : { "date-parts" : [ [ "2009", "1", "1" ] ] }, "page" : "1-45", "publisher" : "Elsevier B.V.", "title" : "Surface reactivity of pyrite and related sulfides", "type" : "article-journal", "volume" : "64" }, "uris" : [ "http://www.mendeley.com/documents/?uuid=71ce558a-257c-43ec-a0de-9e0981828d1f" ] } ], "mendeley" : { "formattedCitation" : "&lt;sup&gt;36&lt;/sup&gt;", "plainTextFormattedCitation" : "36", "previouslyFormattedCitation" : "&lt;sup&gt;36&lt;/sup&gt;" }, "properties" : { "noteIndex" : 0 }, "schema" : "https://github.com/citation-style-language/schema/raw/master/csl-citation.json" }</w:instrText>
      </w:r>
      <w:r w:rsidR="008A7689" w:rsidRPr="003755E6">
        <w:rPr>
          <w:rFonts w:ascii="Times New Roman" w:hAnsi="Times New Roman" w:cs="Times New Roman"/>
          <w:sz w:val="24"/>
          <w:szCs w:val="24"/>
        </w:rPr>
        <w:fldChar w:fldCharType="separate"/>
      </w:r>
      <w:r w:rsidR="006F6CB4" w:rsidRPr="006F6CB4">
        <w:rPr>
          <w:rFonts w:ascii="Times New Roman" w:hAnsi="Times New Roman" w:cs="Times New Roman"/>
          <w:noProof/>
          <w:sz w:val="24"/>
          <w:szCs w:val="24"/>
          <w:vertAlign w:val="superscript"/>
        </w:rPr>
        <w:t>36</w:t>
      </w:r>
      <w:r w:rsidR="008A7689" w:rsidRPr="003755E6">
        <w:rPr>
          <w:rFonts w:ascii="Times New Roman" w:hAnsi="Times New Roman" w:cs="Times New Roman"/>
          <w:sz w:val="24"/>
          <w:szCs w:val="24"/>
        </w:rPr>
        <w:fldChar w:fldCharType="end"/>
      </w:r>
      <w:r w:rsidR="00C07A76" w:rsidRPr="003755E6">
        <w:rPr>
          <w:rFonts w:ascii="Times New Roman" w:hAnsi="Times New Roman" w:cs="Times New Roman"/>
          <w:sz w:val="24"/>
          <w:szCs w:val="24"/>
        </w:rPr>
        <w:t xml:space="preserve"> </w:t>
      </w:r>
      <w:r w:rsidR="003856AC" w:rsidRPr="003755E6">
        <w:rPr>
          <w:rFonts w:ascii="Times New Roman" w:hAnsi="Times New Roman" w:cs="Times New Roman"/>
          <w:sz w:val="24"/>
          <w:szCs w:val="24"/>
        </w:rPr>
        <w:t xml:space="preserve"> based on a previous SCM that model</w:t>
      </w:r>
      <w:r w:rsidR="00FF304B">
        <w:rPr>
          <w:rFonts w:ascii="Times New Roman" w:hAnsi="Times New Roman" w:cs="Times New Roman"/>
          <w:sz w:val="24"/>
          <w:szCs w:val="24"/>
        </w:rPr>
        <w:t>ed</w:t>
      </w:r>
      <w:r w:rsidR="003856AC" w:rsidRPr="003755E6">
        <w:rPr>
          <w:rFonts w:ascii="Times New Roman" w:hAnsi="Times New Roman" w:cs="Times New Roman"/>
          <w:sz w:val="24"/>
          <w:szCs w:val="24"/>
        </w:rPr>
        <w:t xml:space="preserve"> </w:t>
      </w:r>
      <w:proofErr w:type="spellStart"/>
      <w:r w:rsidR="003856AC" w:rsidRPr="003755E6">
        <w:rPr>
          <w:rFonts w:ascii="Times New Roman" w:hAnsi="Times New Roman" w:cs="Times New Roman"/>
          <w:sz w:val="24"/>
          <w:szCs w:val="24"/>
        </w:rPr>
        <w:t>Sr</w:t>
      </w:r>
      <w:proofErr w:type="spellEnd"/>
      <w:r w:rsidR="003856AC" w:rsidRPr="003755E6">
        <w:rPr>
          <w:rFonts w:ascii="Times New Roman" w:hAnsi="Times New Roman" w:cs="Times New Roman"/>
          <w:sz w:val="24"/>
          <w:szCs w:val="24"/>
        </w:rPr>
        <w:t xml:space="preserve"> sorption to pyrite</w:t>
      </w:r>
      <w:r w:rsidR="00E06C50">
        <w:rPr>
          <w:rFonts w:ascii="Times New Roman" w:hAnsi="Times New Roman" w:cs="Times New Roman"/>
          <w:sz w:val="24"/>
          <w:szCs w:val="24"/>
        </w:rPr>
        <w:t>.</w:t>
      </w:r>
      <w:r w:rsidR="003856AC" w:rsidRPr="003755E6">
        <w:rPr>
          <w:rFonts w:ascii="Times New Roman" w:hAnsi="Times New Roman" w:cs="Times New Roman"/>
          <w:sz w:val="24"/>
          <w:szCs w:val="24"/>
        </w:rPr>
        <w:fldChar w:fldCharType="begin" w:fldLock="1"/>
      </w:r>
      <w:r w:rsidR="006F6CB4">
        <w:rPr>
          <w:rFonts w:ascii="Times New Roman" w:hAnsi="Times New Roman" w:cs="Times New Roman"/>
          <w:sz w:val="24"/>
          <w:szCs w:val="24"/>
        </w:rPr>
        <w:instrText>ADDIN CSL_CITATION { "citationItems" : [ { "id" : "ITEM-1", "itemData" : { "DOI" : "10.1016/j.jcis.2005.06.049", "ISSN" : "00219797", "PMID" : "16111692", "abstract" : "Understanding sorption processes is fundamental for the prediction of radionuclide migration in the surroundings of a deep geological disposal of high-level nuclear wastes. Pyrite (FeS2) is a mineral phase often present as inclusions in temperate soils. Moreover, it constitutes an indirect corrosion product of steel, a containment material that is candidate to confine radionuclides in deep geological disposals. The present study was thus initiated to determine the capacity of pyrite to immobilize Sr(II) and Eu(III). An air oxidized pyrite and a freshly acid-washed (non-oxidized) pyrite were used in background electrolytes of varying reducing-oxidizing ability (NaCl, NH 3OHCl, and NaClO4) to study the sorption of both cationic species. The sorptive capacity of pyrite appeared directly correlated to the oxidation of the surface. Non-oxidized pyrite had nearly no affinity for the studied cations whereas Sr(II) and Eu(III) species were significantly retained by oxidized pyrite surface. Using the surface complexation theory, sorption mechanisms were modeled with the Fiteql v3.2 and the Jchess 2.0 codes. Sorption of both Sr and Eu was well fitted, assuming hydroxylated species as the major surface species. This study demonstrates that not only the components of a barrier but also the redox conditions and speciations should be well characterized to predict transport of contaminants in the surrounding of a nuclear wastes disposal. ?? 2005 Elsevier Inc. All rights reserved.", "author" : [ { "dropping-particle" : "", "family" : "Naveau", "given" : "Aude", "non-dropping-particle" : "", "parse-names" : false, "suffix" : "" }, { "dropping-particle" : "", "family" : "Monteil-Rivera", "given" : "Fanny", "non-dropping-particle" : "", "parse-names" : false, "suffix" : "" }, { "dropping-particle" : "", "family" : "Dumonceau", "given" : "Jacques", "non-dropping-particle" : "", "parse-names" : false, "suffix" : "" }, { "dropping-particle" : "", "family" : "Catalette", "given" : "Hubert", "non-dropping-particle" : "", "parse-names" : false, "suffix" : "" }, { "dropping-particle" : "", "family" : "Simoni", "given" : "Eric", "non-dropping-particle" : "", "parse-names" : false, "suffix" : "" } ], "container-title" : "Journal of Colloid and Interface Science", "id" : "ITEM-1", "issue" : "1", "issued" : { "date-parts" : [ [ "2006" ] ] }, "page" : "27-35", "title" : "Sorption of Sr(II) and Eu(III) onto pyrite under different redox potential conditions", "type" : "article-journal", "volume" : "293" }, "uris" : [ "http://www.mendeley.com/documents/?uuid=b794b22d-a62e-4c73-98a8-cf4e8e47f919" ] } ], "mendeley" : { "formattedCitation" : "&lt;sup&gt;21&lt;/sup&gt;", "plainTextFormattedCitation" : "21", "previouslyFormattedCitation" : "&lt;sup&gt;21&lt;/sup&gt;" }, "properties" : { "noteIndex" : 0 }, "schema" : "https://github.com/citation-style-language/schema/raw/master/csl-citation.json" }</w:instrText>
      </w:r>
      <w:r w:rsidR="003856AC" w:rsidRPr="003755E6">
        <w:rPr>
          <w:rFonts w:ascii="Times New Roman" w:hAnsi="Times New Roman" w:cs="Times New Roman"/>
          <w:sz w:val="24"/>
          <w:szCs w:val="24"/>
        </w:rPr>
        <w:fldChar w:fldCharType="separate"/>
      </w:r>
      <w:r w:rsidR="006F6CB4" w:rsidRPr="006F6CB4">
        <w:rPr>
          <w:rFonts w:ascii="Times New Roman" w:hAnsi="Times New Roman" w:cs="Times New Roman"/>
          <w:noProof/>
          <w:sz w:val="24"/>
          <w:szCs w:val="24"/>
          <w:vertAlign w:val="superscript"/>
        </w:rPr>
        <w:t>21</w:t>
      </w:r>
      <w:r w:rsidR="003856AC" w:rsidRPr="003755E6">
        <w:rPr>
          <w:rFonts w:ascii="Times New Roman" w:hAnsi="Times New Roman" w:cs="Times New Roman"/>
          <w:sz w:val="24"/>
          <w:szCs w:val="24"/>
        </w:rPr>
        <w:fldChar w:fldCharType="end"/>
      </w:r>
      <w:r w:rsidR="009B1955" w:rsidRPr="003755E6">
        <w:rPr>
          <w:rFonts w:ascii="Times New Roman" w:hAnsi="Times New Roman" w:cs="Times New Roman"/>
          <w:sz w:val="24"/>
          <w:szCs w:val="24"/>
        </w:rPr>
        <w:t xml:space="preserve"> </w:t>
      </w:r>
      <w:r w:rsidR="007D7DCD" w:rsidRPr="003755E6">
        <w:rPr>
          <w:rFonts w:ascii="Times New Roman" w:hAnsi="Times New Roman" w:cs="Times New Roman"/>
          <w:sz w:val="24"/>
          <w:szCs w:val="24"/>
        </w:rPr>
        <w:t>Model fits</w:t>
      </w:r>
      <w:r w:rsidR="00BE6D79" w:rsidRPr="003755E6">
        <w:rPr>
          <w:rFonts w:ascii="Times New Roman" w:hAnsi="Times New Roman" w:cs="Times New Roman"/>
          <w:sz w:val="24"/>
          <w:szCs w:val="24"/>
        </w:rPr>
        <w:t xml:space="preserve"> of Ra sorption</w:t>
      </w:r>
      <w:r w:rsidR="007D7DCD" w:rsidRPr="003755E6">
        <w:rPr>
          <w:rFonts w:ascii="Times New Roman" w:hAnsi="Times New Roman" w:cs="Times New Roman"/>
          <w:sz w:val="24"/>
          <w:szCs w:val="24"/>
        </w:rPr>
        <w:t xml:space="preserve"> capture the observed data points</w:t>
      </w:r>
      <w:r w:rsidR="00E17906" w:rsidRPr="003755E6">
        <w:rPr>
          <w:rFonts w:ascii="Times New Roman" w:hAnsi="Times New Roman" w:cs="Times New Roman"/>
          <w:sz w:val="24"/>
          <w:szCs w:val="24"/>
        </w:rPr>
        <w:t xml:space="preserve">, though </w:t>
      </w:r>
      <w:r w:rsidR="007D7DCD" w:rsidRPr="003755E6">
        <w:rPr>
          <w:rFonts w:ascii="Times New Roman" w:hAnsi="Times New Roman" w:cs="Times New Roman"/>
          <w:sz w:val="24"/>
          <w:szCs w:val="24"/>
        </w:rPr>
        <w:t>not as well</w:t>
      </w:r>
      <w:r w:rsidR="00E17906" w:rsidRPr="003755E6">
        <w:rPr>
          <w:rFonts w:ascii="Times New Roman" w:hAnsi="Times New Roman" w:cs="Times New Roman"/>
          <w:sz w:val="24"/>
          <w:szCs w:val="24"/>
        </w:rPr>
        <w:t xml:space="preserve"> as for </w:t>
      </w:r>
      <w:r w:rsidR="007D7DCD" w:rsidRPr="003755E6">
        <w:rPr>
          <w:rFonts w:ascii="Times New Roman" w:hAnsi="Times New Roman" w:cs="Times New Roman"/>
          <w:sz w:val="24"/>
          <w:szCs w:val="24"/>
        </w:rPr>
        <w:t xml:space="preserve">Ra adsorption to </w:t>
      </w:r>
      <w:r w:rsidR="00E17906" w:rsidRPr="003755E6">
        <w:rPr>
          <w:rFonts w:ascii="Times New Roman" w:hAnsi="Times New Roman" w:cs="Times New Roman"/>
          <w:sz w:val="24"/>
          <w:szCs w:val="24"/>
        </w:rPr>
        <w:t>montmorillonite or iron</w:t>
      </w:r>
      <w:r w:rsidR="008A7689" w:rsidRPr="003755E6">
        <w:rPr>
          <w:rFonts w:ascii="Times New Roman" w:hAnsi="Times New Roman" w:cs="Times New Roman"/>
          <w:sz w:val="24"/>
          <w:szCs w:val="24"/>
        </w:rPr>
        <w:t xml:space="preserve"> oxides </w:t>
      </w:r>
      <w:r w:rsidR="009C11F2">
        <w:rPr>
          <w:rFonts w:ascii="Times New Roman" w:hAnsi="Times New Roman" w:cs="Times New Roman"/>
          <w:sz w:val="24"/>
          <w:szCs w:val="24"/>
        </w:rPr>
        <w:t>(</w:t>
      </w:r>
      <w:r w:rsidR="00E06C50">
        <w:rPr>
          <w:rFonts w:ascii="Times New Roman" w:hAnsi="Times New Roman" w:cs="Times New Roman"/>
          <w:sz w:val="24"/>
          <w:szCs w:val="24"/>
        </w:rPr>
        <w:t>figure S1</w:t>
      </w:r>
      <w:r w:rsidR="008A7689" w:rsidRPr="003755E6">
        <w:rPr>
          <w:rFonts w:ascii="Times New Roman" w:hAnsi="Times New Roman" w:cs="Times New Roman"/>
          <w:sz w:val="24"/>
          <w:szCs w:val="24"/>
        </w:rPr>
        <w:t>)</w:t>
      </w:r>
      <w:r w:rsidR="00E17906" w:rsidRPr="003755E6">
        <w:rPr>
          <w:rFonts w:ascii="Times New Roman" w:hAnsi="Times New Roman" w:cs="Times New Roman"/>
          <w:sz w:val="24"/>
          <w:szCs w:val="24"/>
        </w:rPr>
        <w:t>. The fitted reaction constant is also the lowest of all of the fitted reaction constants found here by mult</w:t>
      </w:r>
      <w:r w:rsidR="00FF304B">
        <w:rPr>
          <w:rFonts w:ascii="Times New Roman" w:hAnsi="Times New Roman" w:cs="Times New Roman"/>
          <w:sz w:val="24"/>
          <w:szCs w:val="24"/>
        </w:rPr>
        <w:t>iple log K units</w:t>
      </w:r>
      <w:r w:rsidR="00E17906" w:rsidRPr="003755E6">
        <w:rPr>
          <w:rFonts w:ascii="Times New Roman" w:hAnsi="Times New Roman" w:cs="Times New Roman"/>
          <w:sz w:val="24"/>
          <w:szCs w:val="24"/>
        </w:rPr>
        <w:t>.</w:t>
      </w:r>
      <w:r w:rsidR="008A7689" w:rsidRPr="003755E6">
        <w:rPr>
          <w:rFonts w:ascii="Times New Roman" w:hAnsi="Times New Roman" w:cs="Times New Roman"/>
          <w:sz w:val="24"/>
          <w:szCs w:val="24"/>
        </w:rPr>
        <w:t xml:space="preserve"> </w:t>
      </w:r>
      <w:r w:rsidR="0048615D" w:rsidRPr="003755E6">
        <w:rPr>
          <w:rFonts w:ascii="Times New Roman" w:hAnsi="Times New Roman" w:cs="Times New Roman"/>
          <w:sz w:val="24"/>
          <w:szCs w:val="24"/>
        </w:rPr>
        <w:t xml:space="preserve">This confirms the results when comparing </w:t>
      </w:r>
      <w:proofErr w:type="spellStart"/>
      <w:proofErr w:type="gramStart"/>
      <w:r w:rsidR="0048615D" w:rsidRPr="003755E6">
        <w:rPr>
          <w:rFonts w:ascii="Times New Roman" w:hAnsi="Times New Roman" w:cs="Times New Roman"/>
          <w:sz w:val="24"/>
          <w:szCs w:val="24"/>
        </w:rPr>
        <w:t>K</w:t>
      </w:r>
      <w:r w:rsidR="0048615D" w:rsidRPr="003755E6">
        <w:rPr>
          <w:rFonts w:ascii="Times New Roman" w:hAnsi="Times New Roman" w:cs="Times New Roman"/>
          <w:sz w:val="24"/>
          <w:szCs w:val="24"/>
        </w:rPr>
        <w:softHyphen/>
      </w:r>
      <w:r w:rsidR="0048615D" w:rsidRPr="003755E6">
        <w:rPr>
          <w:rFonts w:ascii="Times New Roman" w:hAnsi="Times New Roman" w:cs="Times New Roman"/>
          <w:sz w:val="24"/>
          <w:szCs w:val="24"/>
          <w:vertAlign w:val="subscript"/>
        </w:rPr>
        <w:t>d</w:t>
      </w:r>
      <w:proofErr w:type="spellEnd"/>
      <w:proofErr w:type="gramEnd"/>
      <w:r w:rsidR="0048615D" w:rsidRPr="003755E6">
        <w:rPr>
          <w:rFonts w:ascii="Times New Roman" w:hAnsi="Times New Roman" w:cs="Times New Roman"/>
          <w:sz w:val="24"/>
          <w:szCs w:val="24"/>
          <w:vertAlign w:val="subscript"/>
        </w:rPr>
        <w:t xml:space="preserve"> </w:t>
      </w:r>
      <w:r w:rsidR="0048615D" w:rsidRPr="003755E6">
        <w:rPr>
          <w:rFonts w:ascii="Times New Roman" w:hAnsi="Times New Roman" w:cs="Times New Roman"/>
          <w:sz w:val="24"/>
          <w:szCs w:val="24"/>
        </w:rPr>
        <w:t>values in</w:t>
      </w:r>
      <w:r w:rsidR="003856AC" w:rsidRPr="003755E6">
        <w:rPr>
          <w:rFonts w:ascii="Times New Roman" w:hAnsi="Times New Roman" w:cs="Times New Roman"/>
          <w:sz w:val="24"/>
          <w:szCs w:val="24"/>
        </w:rPr>
        <w:t xml:space="preserve"> </w:t>
      </w:r>
      <w:r w:rsidR="0048615D" w:rsidRPr="003755E6">
        <w:rPr>
          <w:rFonts w:ascii="Times New Roman" w:hAnsi="Times New Roman" w:cs="Times New Roman"/>
          <w:sz w:val="24"/>
          <w:szCs w:val="24"/>
        </w:rPr>
        <w:t>between minerals, ye</w:t>
      </w:r>
      <w:r w:rsidR="00E32830">
        <w:rPr>
          <w:rFonts w:ascii="Times New Roman" w:hAnsi="Times New Roman" w:cs="Times New Roman"/>
          <w:sz w:val="24"/>
          <w:szCs w:val="24"/>
        </w:rPr>
        <w:t>t is contradicted by the</w:t>
      </w:r>
      <w:r w:rsidR="0048615D" w:rsidRPr="003755E6">
        <w:rPr>
          <w:rFonts w:ascii="Times New Roman" w:hAnsi="Times New Roman" w:cs="Times New Roman"/>
          <w:sz w:val="24"/>
          <w:szCs w:val="24"/>
        </w:rPr>
        <w:t xml:space="preserve"> </w:t>
      </w:r>
      <w:proofErr w:type="spellStart"/>
      <w:r w:rsidR="0048615D" w:rsidRPr="003755E6">
        <w:rPr>
          <w:rFonts w:ascii="Times New Roman" w:hAnsi="Times New Roman" w:cs="Times New Roman"/>
          <w:sz w:val="24"/>
          <w:szCs w:val="24"/>
        </w:rPr>
        <w:t>K</w:t>
      </w:r>
      <w:r w:rsidR="0048615D" w:rsidRPr="003755E6">
        <w:rPr>
          <w:rFonts w:ascii="Times New Roman" w:hAnsi="Times New Roman" w:cs="Times New Roman"/>
          <w:sz w:val="24"/>
          <w:szCs w:val="24"/>
        </w:rPr>
        <w:softHyphen/>
      </w:r>
      <w:r w:rsidR="0048615D" w:rsidRPr="003755E6">
        <w:rPr>
          <w:rFonts w:ascii="Times New Roman" w:hAnsi="Times New Roman" w:cs="Times New Roman"/>
          <w:sz w:val="24"/>
          <w:szCs w:val="24"/>
          <w:vertAlign w:val="subscript"/>
        </w:rPr>
        <w:t>sa</w:t>
      </w:r>
      <w:proofErr w:type="spellEnd"/>
      <w:r w:rsidR="0048615D" w:rsidRPr="003755E6">
        <w:rPr>
          <w:rFonts w:ascii="Times New Roman" w:hAnsi="Times New Roman" w:cs="Times New Roman"/>
          <w:sz w:val="24"/>
          <w:szCs w:val="24"/>
          <w:vertAlign w:val="subscript"/>
        </w:rPr>
        <w:t xml:space="preserve"> </w:t>
      </w:r>
      <w:r w:rsidR="0048615D" w:rsidRPr="003755E6">
        <w:rPr>
          <w:rFonts w:ascii="Times New Roman" w:hAnsi="Times New Roman" w:cs="Times New Roman"/>
          <w:sz w:val="24"/>
          <w:szCs w:val="24"/>
        </w:rPr>
        <w:t xml:space="preserve">results </w:t>
      </w:r>
      <w:r w:rsidR="00E32830">
        <w:rPr>
          <w:rFonts w:ascii="Times New Roman" w:hAnsi="Times New Roman" w:cs="Times New Roman"/>
          <w:sz w:val="24"/>
          <w:szCs w:val="24"/>
        </w:rPr>
        <w:t xml:space="preserve">that </w:t>
      </w:r>
      <w:r w:rsidR="0048615D" w:rsidRPr="003755E6">
        <w:rPr>
          <w:rFonts w:ascii="Times New Roman" w:hAnsi="Times New Roman" w:cs="Times New Roman"/>
          <w:sz w:val="24"/>
          <w:szCs w:val="24"/>
        </w:rPr>
        <w:t xml:space="preserve">showed that pyrite had the largest amount of </w:t>
      </w:r>
      <w:r w:rsidR="00E32830">
        <w:rPr>
          <w:rFonts w:ascii="Times New Roman" w:hAnsi="Times New Roman" w:cs="Times New Roman"/>
          <w:sz w:val="24"/>
          <w:szCs w:val="24"/>
        </w:rPr>
        <w:t>surface area normalized sorption</w:t>
      </w:r>
      <w:r w:rsidR="0048615D" w:rsidRPr="003755E6">
        <w:rPr>
          <w:rFonts w:ascii="Times New Roman" w:hAnsi="Times New Roman" w:cs="Times New Roman"/>
          <w:sz w:val="24"/>
          <w:szCs w:val="24"/>
        </w:rPr>
        <w:t>.</w:t>
      </w:r>
      <w:r w:rsidR="007D7DCD" w:rsidRPr="003755E6">
        <w:rPr>
          <w:rFonts w:ascii="Times New Roman" w:hAnsi="Times New Roman" w:cs="Times New Roman"/>
          <w:sz w:val="24"/>
          <w:szCs w:val="24"/>
        </w:rPr>
        <w:t xml:space="preserve"> </w:t>
      </w:r>
      <w:r w:rsidR="0048615D" w:rsidRPr="003755E6">
        <w:rPr>
          <w:rFonts w:ascii="Times New Roman" w:hAnsi="Times New Roman" w:cs="Times New Roman"/>
          <w:sz w:val="24"/>
          <w:szCs w:val="24"/>
        </w:rPr>
        <w:t>Increases in the total number of surface sites in the</w:t>
      </w:r>
      <w:r w:rsidR="00A058D4" w:rsidRPr="003755E6">
        <w:rPr>
          <w:rFonts w:ascii="Times New Roman" w:hAnsi="Times New Roman" w:cs="Times New Roman"/>
          <w:sz w:val="24"/>
          <w:szCs w:val="24"/>
        </w:rPr>
        <w:t xml:space="preserve"> SCM were not able to</w:t>
      </w:r>
      <w:r w:rsidR="0048615D" w:rsidRPr="003755E6">
        <w:rPr>
          <w:rFonts w:ascii="Times New Roman" w:hAnsi="Times New Roman" w:cs="Times New Roman"/>
          <w:sz w:val="24"/>
          <w:szCs w:val="24"/>
        </w:rPr>
        <w:t xml:space="preserve"> fit the experimental data</w:t>
      </w:r>
      <w:r w:rsidR="00A058D4" w:rsidRPr="003755E6">
        <w:rPr>
          <w:rFonts w:ascii="Times New Roman" w:hAnsi="Times New Roman" w:cs="Times New Roman"/>
          <w:sz w:val="24"/>
          <w:szCs w:val="24"/>
        </w:rPr>
        <w:t xml:space="preserve"> accurately</w:t>
      </w:r>
      <w:r w:rsidR="0048615D" w:rsidRPr="003755E6">
        <w:rPr>
          <w:rFonts w:ascii="Times New Roman" w:hAnsi="Times New Roman" w:cs="Times New Roman"/>
          <w:sz w:val="24"/>
          <w:szCs w:val="24"/>
        </w:rPr>
        <w:t xml:space="preserve">, </w:t>
      </w:r>
      <w:r w:rsidR="00E32830">
        <w:rPr>
          <w:rFonts w:ascii="Times New Roman" w:hAnsi="Times New Roman" w:cs="Times New Roman"/>
          <w:sz w:val="24"/>
          <w:szCs w:val="24"/>
        </w:rPr>
        <w:t>which suggests that this formulation of the SCM is</w:t>
      </w:r>
      <w:r w:rsidR="0048615D" w:rsidRPr="003755E6">
        <w:rPr>
          <w:rFonts w:ascii="Times New Roman" w:hAnsi="Times New Roman" w:cs="Times New Roman"/>
          <w:sz w:val="24"/>
          <w:szCs w:val="24"/>
        </w:rPr>
        <w:t xml:space="preserve"> inaccurate with respect to the actual </w:t>
      </w:r>
      <w:r w:rsidR="00E32830">
        <w:rPr>
          <w:rFonts w:ascii="Times New Roman" w:hAnsi="Times New Roman" w:cs="Times New Roman"/>
          <w:sz w:val="24"/>
          <w:szCs w:val="24"/>
        </w:rPr>
        <w:t>pyrite-Ra surface complexes</w:t>
      </w:r>
      <w:r w:rsidR="0048615D" w:rsidRPr="003755E6">
        <w:rPr>
          <w:rFonts w:ascii="Times New Roman" w:hAnsi="Times New Roman" w:cs="Times New Roman"/>
          <w:sz w:val="24"/>
          <w:szCs w:val="24"/>
        </w:rPr>
        <w:t>.</w:t>
      </w:r>
      <w:r w:rsidR="00952C4A" w:rsidRPr="003755E6">
        <w:rPr>
          <w:rFonts w:ascii="Times New Roman" w:hAnsi="Times New Roman" w:cs="Times New Roman"/>
          <w:sz w:val="24"/>
          <w:szCs w:val="24"/>
        </w:rPr>
        <w:t xml:space="preserve"> Only further spectroscopic study of Ra association with a variety of pyrite surfaces can elucidate the </w:t>
      </w:r>
      <w:r w:rsidR="00E32830">
        <w:rPr>
          <w:rFonts w:ascii="Times New Roman" w:hAnsi="Times New Roman" w:cs="Times New Roman"/>
          <w:sz w:val="24"/>
          <w:szCs w:val="24"/>
        </w:rPr>
        <w:t>sorption mechanisms.</w:t>
      </w:r>
    </w:p>
    <w:p w14:paraId="2B735AB6" w14:textId="2312563E" w:rsidR="00525F81" w:rsidRPr="003755E6" w:rsidRDefault="006B107C" w:rsidP="00CD082E">
      <w:pPr>
        <w:spacing w:line="480" w:lineRule="auto"/>
        <w:rPr>
          <w:rFonts w:ascii="Times New Roman" w:hAnsi="Times New Roman" w:cs="Times New Roman"/>
          <w:b/>
          <w:sz w:val="24"/>
          <w:szCs w:val="24"/>
        </w:rPr>
      </w:pPr>
      <w:commentRangeStart w:id="33"/>
      <w:r w:rsidRPr="003755E6">
        <w:rPr>
          <w:rFonts w:ascii="Times New Roman" w:hAnsi="Times New Roman" w:cs="Times New Roman"/>
          <w:b/>
          <w:sz w:val="24"/>
          <w:szCs w:val="24"/>
        </w:rPr>
        <w:t xml:space="preserve">Implications for radium as a tracer in </w:t>
      </w:r>
      <w:proofErr w:type="spellStart"/>
      <w:r w:rsidRPr="003755E6">
        <w:rPr>
          <w:rFonts w:ascii="Times New Roman" w:hAnsi="Times New Roman" w:cs="Times New Roman"/>
          <w:b/>
          <w:sz w:val="24"/>
          <w:szCs w:val="24"/>
        </w:rPr>
        <w:t>hydrogeologic</w:t>
      </w:r>
      <w:proofErr w:type="spellEnd"/>
      <w:r w:rsidRPr="003755E6">
        <w:rPr>
          <w:rFonts w:ascii="Times New Roman" w:hAnsi="Times New Roman" w:cs="Times New Roman"/>
          <w:b/>
          <w:sz w:val="24"/>
          <w:szCs w:val="24"/>
        </w:rPr>
        <w:t xml:space="preserve"> settings</w:t>
      </w:r>
      <w:commentRangeEnd w:id="33"/>
      <w:r w:rsidR="00E06C50">
        <w:rPr>
          <w:rStyle w:val="CommentReference"/>
        </w:rPr>
        <w:commentReference w:id="33"/>
      </w:r>
    </w:p>
    <w:p w14:paraId="0F9B1A4B" w14:textId="72B076A8" w:rsidR="00B03733" w:rsidRPr="003755E6" w:rsidRDefault="0074768D" w:rsidP="00CD082E">
      <w:pPr>
        <w:spacing w:line="480" w:lineRule="auto"/>
        <w:ind w:firstLine="720"/>
        <w:rPr>
          <w:rFonts w:ascii="Times New Roman" w:hAnsi="Times New Roman" w:cs="Times New Roman"/>
          <w:sz w:val="24"/>
          <w:szCs w:val="24"/>
        </w:rPr>
      </w:pPr>
      <w:r w:rsidRPr="003755E6">
        <w:rPr>
          <w:rFonts w:ascii="Times New Roman" w:hAnsi="Times New Roman" w:cs="Times New Roman"/>
          <w:sz w:val="24"/>
          <w:szCs w:val="24"/>
        </w:rPr>
        <w:t>The presented</w:t>
      </w:r>
      <w:r w:rsidR="00176158" w:rsidRPr="003755E6">
        <w:rPr>
          <w:rFonts w:ascii="Times New Roman" w:hAnsi="Times New Roman" w:cs="Times New Roman"/>
          <w:sz w:val="24"/>
          <w:szCs w:val="24"/>
        </w:rPr>
        <w:t xml:space="preserve"> </w:t>
      </w:r>
      <w:r w:rsidRPr="003755E6">
        <w:rPr>
          <w:rFonts w:ascii="Times New Roman" w:hAnsi="Times New Roman" w:cs="Times New Roman"/>
          <w:sz w:val="24"/>
          <w:szCs w:val="24"/>
        </w:rPr>
        <w:t xml:space="preserve">experimental </w:t>
      </w:r>
      <w:r w:rsidR="00176158" w:rsidRPr="003755E6">
        <w:rPr>
          <w:rFonts w:ascii="Times New Roman" w:hAnsi="Times New Roman" w:cs="Times New Roman"/>
          <w:sz w:val="24"/>
          <w:szCs w:val="24"/>
        </w:rPr>
        <w:t>results</w:t>
      </w:r>
      <w:r w:rsidRPr="003755E6">
        <w:rPr>
          <w:rFonts w:ascii="Times New Roman" w:hAnsi="Times New Roman" w:cs="Times New Roman"/>
          <w:sz w:val="24"/>
          <w:szCs w:val="24"/>
        </w:rPr>
        <w:t xml:space="preserve"> and SCM</w:t>
      </w:r>
      <w:r w:rsidR="00176158" w:rsidRPr="003755E6">
        <w:rPr>
          <w:rFonts w:ascii="Times New Roman" w:hAnsi="Times New Roman" w:cs="Times New Roman"/>
          <w:sz w:val="24"/>
          <w:szCs w:val="24"/>
        </w:rPr>
        <w:t xml:space="preserve"> highlight</w:t>
      </w:r>
      <w:r w:rsidR="00336B92">
        <w:rPr>
          <w:rFonts w:ascii="Times New Roman" w:hAnsi="Times New Roman" w:cs="Times New Roman"/>
          <w:sz w:val="24"/>
          <w:szCs w:val="24"/>
        </w:rPr>
        <w:t xml:space="preserve"> both preferential sorption </w:t>
      </w:r>
      <w:r w:rsidRPr="003755E6">
        <w:rPr>
          <w:rFonts w:ascii="Times New Roman" w:hAnsi="Times New Roman" w:cs="Times New Roman"/>
          <w:sz w:val="24"/>
          <w:szCs w:val="24"/>
        </w:rPr>
        <w:t>of Ra to different mineral phases present in natural aquifers, as well as</w:t>
      </w:r>
      <w:r w:rsidR="00176158" w:rsidRPr="003755E6">
        <w:rPr>
          <w:rFonts w:ascii="Times New Roman" w:hAnsi="Times New Roman" w:cs="Times New Roman"/>
          <w:sz w:val="24"/>
          <w:szCs w:val="24"/>
        </w:rPr>
        <w:t xml:space="preserve"> the dynamic adsorption equilibria of Ra when </w:t>
      </w:r>
      <w:r w:rsidRPr="003755E6">
        <w:rPr>
          <w:rFonts w:ascii="Times New Roman" w:hAnsi="Times New Roman" w:cs="Times New Roman"/>
          <w:sz w:val="24"/>
          <w:szCs w:val="24"/>
        </w:rPr>
        <w:t>(bio)</w:t>
      </w:r>
      <w:r w:rsidR="00176158" w:rsidRPr="003755E6">
        <w:rPr>
          <w:rFonts w:ascii="Times New Roman" w:hAnsi="Times New Roman" w:cs="Times New Roman"/>
          <w:sz w:val="24"/>
          <w:szCs w:val="24"/>
        </w:rPr>
        <w:t xml:space="preserve">geochemical conditions are altered, including changes in pH, salinity, and </w:t>
      </w:r>
      <w:r w:rsidR="00326D2E" w:rsidRPr="003755E6">
        <w:rPr>
          <w:rFonts w:ascii="Times New Roman" w:hAnsi="Times New Roman" w:cs="Times New Roman"/>
          <w:sz w:val="24"/>
          <w:szCs w:val="24"/>
        </w:rPr>
        <w:t>mineralogy</w:t>
      </w:r>
      <w:r w:rsidR="006D1C55" w:rsidRPr="003755E6">
        <w:rPr>
          <w:rFonts w:ascii="Times New Roman" w:hAnsi="Times New Roman" w:cs="Times New Roman"/>
          <w:sz w:val="24"/>
          <w:szCs w:val="24"/>
        </w:rPr>
        <w:t xml:space="preserve">. This may </w:t>
      </w:r>
      <w:r w:rsidR="00326D2E" w:rsidRPr="003755E6">
        <w:rPr>
          <w:rFonts w:ascii="Times New Roman" w:hAnsi="Times New Roman" w:cs="Times New Roman"/>
          <w:sz w:val="24"/>
          <w:szCs w:val="24"/>
        </w:rPr>
        <w:t>complicate the use of Ra as a tracer of con</w:t>
      </w:r>
      <w:r w:rsidR="006D1C55" w:rsidRPr="003755E6">
        <w:rPr>
          <w:rFonts w:ascii="Times New Roman" w:hAnsi="Times New Roman" w:cs="Times New Roman"/>
          <w:sz w:val="24"/>
          <w:szCs w:val="24"/>
        </w:rPr>
        <w:t xml:space="preserve">tamination or </w:t>
      </w:r>
      <w:r w:rsidR="00A24BA3" w:rsidRPr="003755E6">
        <w:rPr>
          <w:rFonts w:ascii="Times New Roman" w:hAnsi="Times New Roman" w:cs="Times New Roman"/>
          <w:sz w:val="24"/>
          <w:szCs w:val="24"/>
        </w:rPr>
        <w:t xml:space="preserve">for use in other applications, including </w:t>
      </w:r>
      <w:r w:rsidR="00E32830">
        <w:rPr>
          <w:rFonts w:ascii="Times New Roman" w:hAnsi="Times New Roman" w:cs="Times New Roman"/>
          <w:sz w:val="24"/>
          <w:szCs w:val="24"/>
        </w:rPr>
        <w:t>estimations</w:t>
      </w:r>
      <w:r w:rsidR="00A24BA3" w:rsidRPr="003755E6">
        <w:rPr>
          <w:rFonts w:ascii="Times New Roman" w:hAnsi="Times New Roman" w:cs="Times New Roman"/>
          <w:sz w:val="24"/>
          <w:szCs w:val="24"/>
        </w:rPr>
        <w:t xml:space="preserve"> of </w:t>
      </w:r>
      <w:r w:rsidR="006D1C55" w:rsidRPr="003755E6">
        <w:rPr>
          <w:rFonts w:ascii="Times New Roman" w:hAnsi="Times New Roman" w:cs="Times New Roman"/>
          <w:sz w:val="24"/>
          <w:szCs w:val="24"/>
        </w:rPr>
        <w:t>groundwater flux</w:t>
      </w:r>
      <w:r w:rsidR="00D511C8" w:rsidRPr="003755E6">
        <w:rPr>
          <w:rFonts w:ascii="Times New Roman" w:hAnsi="Times New Roman" w:cs="Times New Roman"/>
          <w:sz w:val="24"/>
          <w:szCs w:val="24"/>
        </w:rPr>
        <w:t>, particularly</w:t>
      </w:r>
      <w:r w:rsidR="006D1C55" w:rsidRPr="003755E6">
        <w:rPr>
          <w:rFonts w:ascii="Times New Roman" w:hAnsi="Times New Roman" w:cs="Times New Roman"/>
          <w:sz w:val="24"/>
          <w:szCs w:val="24"/>
        </w:rPr>
        <w:t xml:space="preserve"> </w:t>
      </w:r>
      <w:r w:rsidR="00D87B9E" w:rsidRPr="003755E6">
        <w:rPr>
          <w:rFonts w:ascii="Times New Roman" w:hAnsi="Times New Roman" w:cs="Times New Roman"/>
          <w:sz w:val="24"/>
          <w:szCs w:val="24"/>
        </w:rPr>
        <w:t>when total Ra activity (any isotop</w:t>
      </w:r>
      <w:r w:rsidR="000F087B" w:rsidRPr="003755E6">
        <w:rPr>
          <w:rFonts w:ascii="Times New Roman" w:hAnsi="Times New Roman" w:cs="Times New Roman"/>
          <w:sz w:val="24"/>
          <w:szCs w:val="24"/>
        </w:rPr>
        <w:t>e) is used as a</w:t>
      </w:r>
      <w:r w:rsidR="00A077F8" w:rsidRPr="003755E6">
        <w:rPr>
          <w:rFonts w:ascii="Times New Roman" w:hAnsi="Times New Roman" w:cs="Times New Roman"/>
          <w:sz w:val="24"/>
          <w:szCs w:val="24"/>
        </w:rPr>
        <w:t>n important</w:t>
      </w:r>
      <w:r w:rsidR="000F087B" w:rsidRPr="003755E6">
        <w:rPr>
          <w:rFonts w:ascii="Times New Roman" w:hAnsi="Times New Roman" w:cs="Times New Roman"/>
          <w:sz w:val="24"/>
          <w:szCs w:val="24"/>
        </w:rPr>
        <w:t xml:space="preserve"> model parameter</w:t>
      </w:r>
      <w:r w:rsidR="00A077F8" w:rsidRPr="003755E6">
        <w:rPr>
          <w:rFonts w:ascii="Times New Roman" w:hAnsi="Times New Roman" w:cs="Times New Roman"/>
          <w:sz w:val="24"/>
          <w:szCs w:val="24"/>
        </w:rPr>
        <w:t xml:space="preserve">. </w:t>
      </w:r>
      <w:r w:rsidR="00060014" w:rsidRPr="003755E6">
        <w:rPr>
          <w:rFonts w:ascii="Times New Roman" w:hAnsi="Times New Roman" w:cs="Times New Roman"/>
          <w:sz w:val="24"/>
          <w:szCs w:val="24"/>
        </w:rPr>
        <w:t xml:space="preserve">The presence of transformable iron minerals vs relatively stable clay minerals </w:t>
      </w:r>
      <w:r w:rsidR="00E32830">
        <w:rPr>
          <w:rFonts w:ascii="Times New Roman" w:hAnsi="Times New Roman" w:cs="Times New Roman"/>
          <w:sz w:val="24"/>
          <w:szCs w:val="24"/>
        </w:rPr>
        <w:t xml:space="preserve">plays a key role </w:t>
      </w:r>
      <w:r w:rsidR="00060014" w:rsidRPr="003755E6">
        <w:rPr>
          <w:rFonts w:ascii="Times New Roman" w:hAnsi="Times New Roman" w:cs="Times New Roman"/>
          <w:sz w:val="24"/>
          <w:szCs w:val="24"/>
        </w:rPr>
        <w:t xml:space="preserve">in determining </w:t>
      </w:r>
      <w:r w:rsidR="00880463">
        <w:rPr>
          <w:rFonts w:ascii="Times New Roman" w:hAnsi="Times New Roman" w:cs="Times New Roman"/>
          <w:sz w:val="24"/>
          <w:szCs w:val="24"/>
        </w:rPr>
        <w:t>total Ra fluxes</w:t>
      </w:r>
      <w:r w:rsidR="00060014" w:rsidRPr="003755E6">
        <w:rPr>
          <w:rFonts w:ascii="Times New Roman" w:hAnsi="Times New Roman" w:cs="Times New Roman"/>
          <w:sz w:val="24"/>
          <w:szCs w:val="24"/>
        </w:rPr>
        <w:t>. The r</w:t>
      </w:r>
      <w:r w:rsidR="00A077F8" w:rsidRPr="003755E6">
        <w:rPr>
          <w:rFonts w:ascii="Times New Roman" w:hAnsi="Times New Roman" w:cs="Times New Roman"/>
          <w:sz w:val="24"/>
          <w:szCs w:val="24"/>
        </w:rPr>
        <w:t xml:space="preserve">esults here suggest that groundwater model predictions and estimations may improve by measuring total Ra (and in some scenarios, Ra isotopes) associated with dominant subsurface minerals, and incorporating adsorption processes into simplistic mixing models. </w:t>
      </w:r>
    </w:p>
    <w:p w14:paraId="381F9E36" w14:textId="085E440B" w:rsidR="006B107C" w:rsidRPr="003755E6" w:rsidRDefault="00B03733" w:rsidP="00CD082E">
      <w:pPr>
        <w:spacing w:line="480" w:lineRule="auto"/>
        <w:ind w:firstLine="720"/>
        <w:rPr>
          <w:rFonts w:ascii="Times New Roman" w:hAnsi="Times New Roman" w:cs="Times New Roman"/>
          <w:sz w:val="24"/>
          <w:szCs w:val="24"/>
        </w:rPr>
      </w:pPr>
      <w:commentRangeStart w:id="34"/>
      <w:r w:rsidRPr="003755E6">
        <w:rPr>
          <w:rFonts w:ascii="Times New Roman" w:hAnsi="Times New Roman" w:cs="Times New Roman"/>
          <w:sz w:val="24"/>
          <w:szCs w:val="24"/>
        </w:rPr>
        <w:lastRenderedPageBreak/>
        <w:t>R</w:t>
      </w:r>
      <w:r w:rsidR="002C583C" w:rsidRPr="003755E6">
        <w:rPr>
          <w:rFonts w:ascii="Times New Roman" w:hAnsi="Times New Roman" w:cs="Times New Roman"/>
          <w:sz w:val="24"/>
          <w:szCs w:val="24"/>
        </w:rPr>
        <w:t>adium isotopes have</w:t>
      </w:r>
      <w:r w:rsidR="001F06AE" w:rsidRPr="003755E6">
        <w:rPr>
          <w:rFonts w:ascii="Times New Roman" w:hAnsi="Times New Roman" w:cs="Times New Roman"/>
          <w:sz w:val="24"/>
          <w:szCs w:val="24"/>
        </w:rPr>
        <w:t xml:space="preserve"> </w:t>
      </w:r>
      <w:r w:rsidRPr="003755E6">
        <w:rPr>
          <w:rFonts w:ascii="Times New Roman" w:hAnsi="Times New Roman" w:cs="Times New Roman"/>
          <w:sz w:val="24"/>
          <w:szCs w:val="24"/>
        </w:rPr>
        <w:t xml:space="preserve">played a crucial role in tracing the flux of groundwater into the ocean, and </w:t>
      </w:r>
      <w:r w:rsidR="00363B39" w:rsidRPr="003755E6">
        <w:rPr>
          <w:rFonts w:ascii="Times New Roman" w:hAnsi="Times New Roman" w:cs="Times New Roman"/>
          <w:sz w:val="24"/>
          <w:szCs w:val="24"/>
        </w:rPr>
        <w:t>have</w:t>
      </w:r>
      <w:r w:rsidRPr="003755E6">
        <w:rPr>
          <w:rFonts w:ascii="Times New Roman" w:hAnsi="Times New Roman" w:cs="Times New Roman"/>
          <w:sz w:val="24"/>
          <w:szCs w:val="24"/>
        </w:rPr>
        <w:t xml:space="preserve"> been highlighted as a potential marker for investigating ground contamination resulting from hydraulic fracturing operations</w:t>
      </w:r>
      <w:r w:rsidR="00011F86">
        <w:rPr>
          <w:rFonts w:ascii="Times New Roman" w:hAnsi="Times New Roman" w:cs="Times New Roman"/>
          <w:sz w:val="24"/>
          <w:szCs w:val="24"/>
        </w:rPr>
        <w:t>.</w:t>
      </w:r>
      <w:r w:rsidRPr="003755E6">
        <w:rPr>
          <w:rFonts w:ascii="Times New Roman" w:hAnsi="Times New Roman" w:cs="Times New Roman"/>
          <w:sz w:val="24"/>
          <w:szCs w:val="24"/>
        </w:rPr>
        <w:fldChar w:fldCharType="begin" w:fldLock="1"/>
      </w:r>
      <w:r w:rsidR="006F6CB4">
        <w:rPr>
          <w:rFonts w:ascii="Times New Roman" w:hAnsi="Times New Roman" w:cs="Times New Roman"/>
          <w:sz w:val="24"/>
          <w:szCs w:val="24"/>
        </w:rPr>
        <w:instrText>ADDIN CSL_CITATION { "citationItems" : [ { "id" : "ITEM-1", "itemData" : { "DOI" : "10.1023/B:BIOG.0000006057.63478.fa", "ISBN" : "0168-2563", "ISSN" : "01682563", "abstract" : "The direct discharge of groundwater into the coastal zone has received increased attention in the last few years as it is now recognized that this process represents an important pathway for material transport. Assessing these material fluxes is difficult, as there is no simple means to gauge the water flux. We estimated the changing flux of groundwater discharge into a coastal area in the northeast Gulf of Mexico ( Florida) based on continuous measurements of radon concentrations over a several day period. Changing radon inventories were converted to fluxes after accounting for losses due to atmospheric evasion and mixing. Radon fluxes are then converted to groundwater inflow rates by estimating the radon concentration of the fluids discharging into the study domain. Groundwater flow was also assessed via seepage meters, radium isotopes, and modeling during this period as part of an \"intercomparison\" study. The radon results suggest that the flow is: ( 1) highly variable with flows ranging from similar to 5 to 50 cm/day; and ( 2) strongly influenced by the tides, with spikes in the flow every 12 hours. The discharge estimates and pattern of flow derived from the radon model matches the automated seepage meter records very closely.", "author" : [ { "dropping-particle" : "", "family" : "Lambert", "given" : "Michael J.", "non-dropping-particle" : "", "parse-names" : false, "suffix" : "" }, { "dropping-particle" : "", "family" : "Burnett", "given" : "William C.", "non-dropping-particle" : "", "parse-names" : false, "suffix" : "" } ], "container-title" : "Biogeochemistry", "id" : "ITEM-1", "issue" : "1-2", "issued" : { "date-parts" : [ [ "2003" ] ] }, "page" : "55-73", "title" : "Submarine groundwater discharge estimates at a Florida coastal site based on continuous radon measurements", "type" : "article-journal", "volume" : "66" }, "uris" : [ "http://www.mendeley.com/documents/?uuid=d6498b20-36c4-436f-8bb5-3ba09d44183e" ] }, { "id" : "ITEM-2", "itemData" : { "DOI" : "10.1021/acs.estlett.6b00118", "ISSN" : "2328-8930", "author" : [ { "dropping-particle" : "", "family" : "Lauer", "given" : "Nancy", "non-dropping-particle" : "", "parse-names" : false, "suffix" : "" }, { "dropping-particle" : "", "family" : "Vengosh", "given" : "Avner", "non-dropping-particle" : "", "parse-names" : false, "suffix" : "" } ], "container-title" : "Environmental Science &amp; Technology Letters", "id" : "ITEM-2", "issued" : { "date-parts" : [ [ "2016" ] ] }, "page" : "acs.estlett.6b00118", "title" : "Age Dating Oil and Gas Wastewater Spills Using Radium Isotopes and Their Decay Products in Impacted Soil and Sediment", "type" : "article-journal" }, "uris" : [ "http://www.mendeley.com/documents/?uuid=3cb5388b-3fb2-4d19-ad9f-075513a78300" ] } ], "mendeley" : { "formattedCitation" : "&lt;sup&gt;7,37&lt;/sup&gt;", "plainTextFormattedCitation" : "7,37", "previouslyFormattedCitation" : "&lt;sup&gt;7,37&lt;/sup&gt;" }, "properties" : { "noteIndex" : 0 }, "schema" : "https://github.com/citation-style-language/schema/raw/master/csl-citation.json" }</w:instrText>
      </w:r>
      <w:r w:rsidRPr="003755E6">
        <w:rPr>
          <w:rFonts w:ascii="Times New Roman" w:hAnsi="Times New Roman" w:cs="Times New Roman"/>
          <w:sz w:val="24"/>
          <w:szCs w:val="24"/>
        </w:rPr>
        <w:fldChar w:fldCharType="separate"/>
      </w:r>
      <w:r w:rsidR="006F6CB4" w:rsidRPr="006F6CB4">
        <w:rPr>
          <w:rFonts w:ascii="Times New Roman" w:hAnsi="Times New Roman" w:cs="Times New Roman"/>
          <w:noProof/>
          <w:sz w:val="24"/>
          <w:szCs w:val="24"/>
          <w:vertAlign w:val="superscript"/>
        </w:rPr>
        <w:t>7,37</w:t>
      </w:r>
      <w:r w:rsidRPr="003755E6">
        <w:rPr>
          <w:rFonts w:ascii="Times New Roman" w:hAnsi="Times New Roman" w:cs="Times New Roman"/>
          <w:sz w:val="24"/>
          <w:szCs w:val="24"/>
        </w:rPr>
        <w:fldChar w:fldCharType="end"/>
      </w:r>
      <w:r w:rsidRPr="003755E6">
        <w:rPr>
          <w:rFonts w:ascii="Times New Roman" w:hAnsi="Times New Roman" w:cs="Times New Roman"/>
          <w:sz w:val="24"/>
          <w:szCs w:val="24"/>
        </w:rPr>
        <w:t xml:space="preserve"> The models used thus far are relatively simple mixing models, where transport within porous media is not considered</w:t>
      </w:r>
      <w:r w:rsidR="00011F86">
        <w:rPr>
          <w:rFonts w:ascii="Times New Roman" w:hAnsi="Times New Roman" w:cs="Times New Roman"/>
          <w:sz w:val="24"/>
          <w:szCs w:val="24"/>
        </w:rPr>
        <w:t>.</w:t>
      </w:r>
      <w:r w:rsidRPr="003755E6">
        <w:rPr>
          <w:rFonts w:ascii="Times New Roman" w:hAnsi="Times New Roman" w:cs="Times New Roman"/>
          <w:sz w:val="24"/>
          <w:szCs w:val="24"/>
        </w:rPr>
        <w:fldChar w:fldCharType="begin" w:fldLock="1"/>
      </w:r>
      <w:r w:rsidR="006F6CB4">
        <w:rPr>
          <w:rFonts w:ascii="Times New Roman" w:hAnsi="Times New Roman" w:cs="Times New Roman"/>
          <w:sz w:val="24"/>
          <w:szCs w:val="24"/>
        </w:rPr>
        <w:instrText>ADDIN CSL_CITATION { "citationItems" : [ { "id" : "ITEM-1", "itemData" : { "DOI" : "10.1016/S0016-7037(96)00289-X", "ISSN" : "00167037", "author" : [ { "dropping-particle" : "", "family" : "Rama", "given" : "", "non-dropping-particle" : "", "parse-names" : false, "suffix" : "" }, { "dropping-particle" : "", "family" : "Moore", "given" : "Willard S.", "non-dropping-particle" : "", "parse-names" : false, "suffix" : "" } ], "container-title" : "Geochimica et Cosmochimica Acta", "id" : "ITEM-1", "issue" : "23", "issued" : { "date-parts" : [ [ "1996", "12" ] ] }, "page" : "4645-4652", "title" : "Using the radium quartet for evaluating groundwater input and water exchange in salt marshes", "type" : "article-journal", "volume" : "60" }, "uris" : [ "http://www.mendeley.com/documents/?uuid=bff3d8be-cd01-46c4-8394-0092a83821c5" ] } ], "mendeley" : { "formattedCitation" : "&lt;sup&gt;38&lt;/sup&gt;", "plainTextFormattedCitation" : "38", "previouslyFormattedCitation" : "&lt;sup&gt;38&lt;/sup&gt;" }, "properties" : { "noteIndex" : 0 }, "schema" : "https://github.com/citation-style-language/schema/raw/master/csl-citation.json" }</w:instrText>
      </w:r>
      <w:r w:rsidRPr="003755E6">
        <w:rPr>
          <w:rFonts w:ascii="Times New Roman" w:hAnsi="Times New Roman" w:cs="Times New Roman"/>
          <w:sz w:val="24"/>
          <w:szCs w:val="24"/>
        </w:rPr>
        <w:fldChar w:fldCharType="separate"/>
      </w:r>
      <w:r w:rsidR="006F6CB4" w:rsidRPr="006F6CB4">
        <w:rPr>
          <w:rFonts w:ascii="Times New Roman" w:hAnsi="Times New Roman" w:cs="Times New Roman"/>
          <w:noProof/>
          <w:sz w:val="24"/>
          <w:szCs w:val="24"/>
          <w:vertAlign w:val="superscript"/>
        </w:rPr>
        <w:t>38</w:t>
      </w:r>
      <w:r w:rsidRPr="003755E6">
        <w:rPr>
          <w:rFonts w:ascii="Times New Roman" w:hAnsi="Times New Roman" w:cs="Times New Roman"/>
          <w:sz w:val="24"/>
          <w:szCs w:val="24"/>
        </w:rPr>
        <w:fldChar w:fldCharType="end"/>
      </w:r>
      <w:r w:rsidR="00191E6F" w:rsidRPr="003755E6">
        <w:rPr>
          <w:rFonts w:ascii="Times New Roman" w:hAnsi="Times New Roman" w:cs="Times New Roman"/>
          <w:sz w:val="24"/>
          <w:szCs w:val="24"/>
        </w:rPr>
        <w:t xml:space="preserve"> Study of natural </w:t>
      </w:r>
      <w:r w:rsidR="00E45DBF">
        <w:rPr>
          <w:rFonts w:ascii="Times New Roman" w:hAnsi="Times New Roman" w:cs="Times New Roman"/>
          <w:sz w:val="24"/>
          <w:szCs w:val="24"/>
        </w:rPr>
        <w:t>Ra</w:t>
      </w:r>
      <w:r w:rsidR="00191E6F" w:rsidRPr="003755E6">
        <w:rPr>
          <w:rFonts w:ascii="Times New Roman" w:hAnsi="Times New Roman" w:cs="Times New Roman"/>
          <w:sz w:val="24"/>
          <w:szCs w:val="24"/>
        </w:rPr>
        <w:t xml:space="preserve"> variations </w:t>
      </w:r>
      <w:r w:rsidR="00DA398E" w:rsidRPr="003755E6">
        <w:rPr>
          <w:rFonts w:ascii="Times New Roman" w:hAnsi="Times New Roman" w:cs="Times New Roman"/>
          <w:sz w:val="24"/>
          <w:szCs w:val="24"/>
        </w:rPr>
        <w:t xml:space="preserve">showed </w:t>
      </w:r>
      <w:r w:rsidR="00191E6F" w:rsidRPr="003755E6">
        <w:rPr>
          <w:rFonts w:ascii="Times New Roman" w:hAnsi="Times New Roman" w:cs="Times New Roman"/>
          <w:sz w:val="24"/>
          <w:szCs w:val="24"/>
        </w:rPr>
        <w:t xml:space="preserve">transport plays a critical role in controlling </w:t>
      </w:r>
      <w:r w:rsidR="00E45DBF">
        <w:rPr>
          <w:rFonts w:ascii="Times New Roman" w:hAnsi="Times New Roman" w:cs="Times New Roman"/>
          <w:sz w:val="24"/>
          <w:szCs w:val="24"/>
        </w:rPr>
        <w:t>Ra</w:t>
      </w:r>
      <w:r w:rsidR="00191E6F" w:rsidRPr="003755E6">
        <w:rPr>
          <w:rFonts w:ascii="Times New Roman" w:hAnsi="Times New Roman" w:cs="Times New Roman"/>
          <w:sz w:val="24"/>
          <w:szCs w:val="24"/>
        </w:rPr>
        <w:t xml:space="preserve"> isotope concentrations, particularly the short lived isotopes </w:t>
      </w:r>
      <w:r w:rsidR="00011F86">
        <w:rPr>
          <w:rFonts w:ascii="Times New Roman" w:hAnsi="Times New Roman" w:cs="Times New Roman"/>
          <w:sz w:val="24"/>
          <w:szCs w:val="24"/>
          <w:vertAlign w:val="superscript"/>
        </w:rPr>
        <w:t>223</w:t>
      </w:r>
      <w:r w:rsidR="00E45DBF">
        <w:rPr>
          <w:rFonts w:ascii="Times New Roman" w:hAnsi="Times New Roman" w:cs="Times New Roman"/>
          <w:sz w:val="24"/>
          <w:szCs w:val="24"/>
        </w:rPr>
        <w:t>Ra</w:t>
      </w:r>
      <w:r w:rsidR="00011F86">
        <w:rPr>
          <w:rFonts w:ascii="Times New Roman" w:hAnsi="Times New Roman" w:cs="Times New Roman"/>
          <w:sz w:val="24"/>
          <w:szCs w:val="24"/>
        </w:rPr>
        <w:t xml:space="preserve"> </w:t>
      </w:r>
      <w:r w:rsidR="00191E6F" w:rsidRPr="003755E6">
        <w:rPr>
          <w:rFonts w:ascii="Times New Roman" w:hAnsi="Times New Roman" w:cs="Times New Roman"/>
          <w:sz w:val="24"/>
          <w:szCs w:val="24"/>
        </w:rPr>
        <w:t xml:space="preserve">and </w:t>
      </w:r>
      <w:r w:rsidR="00011F86">
        <w:rPr>
          <w:rFonts w:ascii="Times New Roman" w:hAnsi="Times New Roman" w:cs="Times New Roman"/>
          <w:sz w:val="24"/>
          <w:szCs w:val="24"/>
          <w:vertAlign w:val="superscript"/>
        </w:rPr>
        <w:t>224</w:t>
      </w:r>
      <w:r w:rsidR="00E45DBF">
        <w:rPr>
          <w:rFonts w:ascii="Times New Roman" w:hAnsi="Times New Roman" w:cs="Times New Roman"/>
          <w:sz w:val="24"/>
          <w:szCs w:val="24"/>
        </w:rPr>
        <w:t>Ra</w:t>
      </w:r>
      <w:r w:rsidR="00191E6F" w:rsidRPr="003755E6">
        <w:rPr>
          <w:rFonts w:ascii="Times New Roman" w:hAnsi="Times New Roman" w:cs="Times New Roman"/>
          <w:sz w:val="24"/>
          <w:szCs w:val="24"/>
        </w:rPr>
        <w:t>,</w:t>
      </w:r>
      <w:r w:rsidR="004047E5" w:rsidRPr="003755E6">
        <w:rPr>
          <w:rFonts w:ascii="Times New Roman" w:hAnsi="Times New Roman" w:cs="Times New Roman"/>
          <w:sz w:val="24"/>
          <w:szCs w:val="24"/>
        </w:rPr>
        <w:t xml:space="preserve"> and needs</w:t>
      </w:r>
      <w:r w:rsidR="00191E6F" w:rsidRPr="003755E6">
        <w:rPr>
          <w:rFonts w:ascii="Times New Roman" w:hAnsi="Times New Roman" w:cs="Times New Roman"/>
          <w:sz w:val="24"/>
          <w:szCs w:val="24"/>
        </w:rPr>
        <w:t xml:space="preserve"> more detailed models of transport</w:t>
      </w:r>
      <w:r w:rsidR="0083548F" w:rsidRPr="003755E6">
        <w:rPr>
          <w:rFonts w:ascii="Times New Roman" w:hAnsi="Times New Roman" w:cs="Times New Roman"/>
          <w:sz w:val="24"/>
          <w:szCs w:val="24"/>
        </w:rPr>
        <w:t xml:space="preserve"> to resolve these isotopes’ behavior</w:t>
      </w:r>
      <w:r w:rsidR="00011F86">
        <w:rPr>
          <w:rFonts w:ascii="Times New Roman" w:hAnsi="Times New Roman" w:cs="Times New Roman"/>
          <w:sz w:val="24"/>
          <w:szCs w:val="24"/>
        </w:rPr>
        <w:t>.</w:t>
      </w:r>
      <w:r w:rsidR="00191E6F" w:rsidRPr="003755E6">
        <w:rPr>
          <w:rFonts w:ascii="Times New Roman" w:hAnsi="Times New Roman" w:cs="Times New Roman"/>
          <w:sz w:val="24"/>
          <w:szCs w:val="24"/>
        </w:rPr>
        <w:fldChar w:fldCharType="begin" w:fldLock="1"/>
      </w:r>
      <w:r w:rsidR="006F6CB4">
        <w:rPr>
          <w:rFonts w:ascii="Times New Roman" w:hAnsi="Times New Roman" w:cs="Times New Roman"/>
          <w:sz w:val="24"/>
          <w:szCs w:val="24"/>
        </w:rPr>
        <w:instrText>ADDIN CSL_CITATION { "citationItems" : [ { "id" : "ITEM-1", "itemData" : { "DOI" : "10.1016/j.ecss.2015.06.005", "ISSN" : "02727714", "author" : [ { "dropping-particle" : "", "family" : "Hughes", "given" : "Andrea L.H.", "non-dropping-particle" : "", "parse-names" : false, "suffix" : "" }, { "dropping-particle" : "", "family" : "Wilson", "given" : "Alicia M", "non-dropping-particle" : "", "parse-names" : false, "suffix" : "" }, { "dropping-particle" : "", "family" : "Moore", "given" : "Willard S", "non-dropping-particle" : "", "parse-names" : false, "suffix" : "" } ], "container-title" : "Estuarine, Coastal and Shelf Science", "id" : "ITEM-1", "issued" : { "date-parts" : [ [ "2015", "10" ] ] }, "page" : "94-104", "title" : "Groundwater transport and radium variability in coastal porewaters", "type" : "article-journal", "volume" : "164" }, "uris" : [ "http://www.mendeley.com/documents/?uuid=f0b05542-0c22-406f-9ac5-f621a17a60a3" ] } ], "mendeley" : { "formattedCitation" : "&lt;sup&gt;39&lt;/sup&gt;", "plainTextFormattedCitation" : "39", "previouslyFormattedCitation" : "&lt;sup&gt;39&lt;/sup&gt;" }, "properties" : { "noteIndex" : 0 }, "schema" : "https://github.com/citation-style-language/schema/raw/master/csl-citation.json" }</w:instrText>
      </w:r>
      <w:r w:rsidR="00191E6F" w:rsidRPr="003755E6">
        <w:rPr>
          <w:rFonts w:ascii="Times New Roman" w:hAnsi="Times New Roman" w:cs="Times New Roman"/>
          <w:sz w:val="24"/>
          <w:szCs w:val="24"/>
        </w:rPr>
        <w:fldChar w:fldCharType="separate"/>
      </w:r>
      <w:r w:rsidR="006F6CB4" w:rsidRPr="006F6CB4">
        <w:rPr>
          <w:rFonts w:ascii="Times New Roman" w:hAnsi="Times New Roman" w:cs="Times New Roman"/>
          <w:noProof/>
          <w:sz w:val="24"/>
          <w:szCs w:val="24"/>
          <w:vertAlign w:val="superscript"/>
        </w:rPr>
        <w:t>39</w:t>
      </w:r>
      <w:r w:rsidR="00191E6F" w:rsidRPr="003755E6">
        <w:rPr>
          <w:rFonts w:ascii="Times New Roman" w:hAnsi="Times New Roman" w:cs="Times New Roman"/>
          <w:sz w:val="24"/>
          <w:szCs w:val="24"/>
        </w:rPr>
        <w:fldChar w:fldCharType="end"/>
      </w:r>
      <w:r w:rsidR="006736D8" w:rsidRPr="003755E6">
        <w:rPr>
          <w:rFonts w:ascii="Times New Roman" w:hAnsi="Times New Roman" w:cs="Times New Roman"/>
          <w:sz w:val="24"/>
          <w:szCs w:val="24"/>
        </w:rPr>
        <w:t xml:space="preserve"> </w:t>
      </w:r>
      <w:r w:rsidR="00E724BE" w:rsidRPr="003755E6">
        <w:rPr>
          <w:rFonts w:ascii="Times New Roman" w:hAnsi="Times New Roman" w:cs="Times New Roman"/>
          <w:sz w:val="24"/>
          <w:szCs w:val="24"/>
        </w:rPr>
        <w:t xml:space="preserve">Previous </w:t>
      </w:r>
      <w:r w:rsidR="009752E8" w:rsidRPr="003755E6">
        <w:rPr>
          <w:rFonts w:ascii="Times New Roman" w:hAnsi="Times New Roman" w:cs="Times New Roman"/>
          <w:sz w:val="24"/>
          <w:szCs w:val="24"/>
        </w:rPr>
        <w:t>s</w:t>
      </w:r>
      <w:r w:rsidR="00737E14" w:rsidRPr="003755E6">
        <w:rPr>
          <w:rFonts w:ascii="Times New Roman" w:hAnsi="Times New Roman" w:cs="Times New Roman"/>
          <w:sz w:val="24"/>
          <w:szCs w:val="24"/>
        </w:rPr>
        <w:t xml:space="preserve">tudies of </w:t>
      </w:r>
      <w:r w:rsidR="00E45DBF">
        <w:rPr>
          <w:rFonts w:ascii="Times New Roman" w:hAnsi="Times New Roman" w:cs="Times New Roman"/>
          <w:sz w:val="24"/>
          <w:szCs w:val="24"/>
        </w:rPr>
        <w:t>Ra</w:t>
      </w:r>
      <w:r w:rsidR="00737E14" w:rsidRPr="003755E6">
        <w:rPr>
          <w:rFonts w:ascii="Times New Roman" w:hAnsi="Times New Roman" w:cs="Times New Roman"/>
          <w:sz w:val="24"/>
          <w:szCs w:val="24"/>
        </w:rPr>
        <w:t xml:space="preserve"> </w:t>
      </w:r>
      <w:r w:rsidR="002D1E2C" w:rsidRPr="003755E6">
        <w:rPr>
          <w:rFonts w:ascii="Times New Roman" w:hAnsi="Times New Roman" w:cs="Times New Roman"/>
          <w:sz w:val="24"/>
          <w:szCs w:val="24"/>
        </w:rPr>
        <w:t xml:space="preserve">sorption </w:t>
      </w:r>
      <w:r w:rsidR="00737E14" w:rsidRPr="003755E6">
        <w:rPr>
          <w:rFonts w:ascii="Times New Roman" w:hAnsi="Times New Roman" w:cs="Times New Roman"/>
          <w:sz w:val="24"/>
          <w:szCs w:val="24"/>
        </w:rPr>
        <w:t>in batch</w:t>
      </w:r>
      <w:r w:rsidR="00E71196" w:rsidRPr="003755E6">
        <w:rPr>
          <w:rFonts w:ascii="Times New Roman" w:hAnsi="Times New Roman" w:cs="Times New Roman"/>
          <w:sz w:val="24"/>
          <w:szCs w:val="24"/>
        </w:rPr>
        <w:t xml:space="preserve"> </w:t>
      </w:r>
      <w:r w:rsidR="00E724BE" w:rsidRPr="003755E6">
        <w:rPr>
          <w:rFonts w:ascii="Times New Roman" w:hAnsi="Times New Roman" w:cs="Times New Roman"/>
          <w:sz w:val="24"/>
          <w:szCs w:val="24"/>
        </w:rPr>
        <w:t>systems has</w:t>
      </w:r>
      <w:r w:rsidR="00737E14" w:rsidRPr="003755E6">
        <w:rPr>
          <w:rFonts w:ascii="Times New Roman" w:hAnsi="Times New Roman" w:cs="Times New Roman"/>
          <w:sz w:val="24"/>
          <w:szCs w:val="24"/>
        </w:rPr>
        <w:t xml:space="preserve"> provided a first basis with which to develop these models of transport, and this work contributes </w:t>
      </w:r>
      <w:r w:rsidR="001806A6" w:rsidRPr="003755E6">
        <w:rPr>
          <w:rFonts w:ascii="Times New Roman" w:hAnsi="Times New Roman" w:cs="Times New Roman"/>
          <w:sz w:val="24"/>
          <w:szCs w:val="24"/>
        </w:rPr>
        <w:t>to these models</w:t>
      </w:r>
      <w:r w:rsidR="00737E14" w:rsidRPr="003755E6">
        <w:rPr>
          <w:rFonts w:ascii="Times New Roman" w:hAnsi="Times New Roman" w:cs="Times New Roman"/>
          <w:sz w:val="24"/>
          <w:szCs w:val="24"/>
        </w:rPr>
        <w:t xml:space="preserve"> by highlighting</w:t>
      </w:r>
      <w:r w:rsidR="00C844C9" w:rsidRPr="003755E6">
        <w:rPr>
          <w:rFonts w:ascii="Times New Roman" w:hAnsi="Times New Roman" w:cs="Times New Roman"/>
          <w:sz w:val="24"/>
          <w:szCs w:val="24"/>
        </w:rPr>
        <w:t xml:space="preserve"> and comparing</w:t>
      </w:r>
      <w:r w:rsidR="00737E14" w:rsidRPr="003755E6">
        <w:rPr>
          <w:rFonts w:ascii="Times New Roman" w:hAnsi="Times New Roman" w:cs="Times New Roman"/>
          <w:sz w:val="24"/>
          <w:szCs w:val="24"/>
        </w:rPr>
        <w:t xml:space="preserve"> critical minerals that control transport, as well as providing </w:t>
      </w:r>
      <w:r w:rsidR="00CD2C84" w:rsidRPr="003755E6">
        <w:rPr>
          <w:rFonts w:ascii="Times New Roman" w:hAnsi="Times New Roman" w:cs="Times New Roman"/>
          <w:sz w:val="24"/>
          <w:szCs w:val="24"/>
        </w:rPr>
        <w:t xml:space="preserve">constants </w:t>
      </w:r>
      <w:r w:rsidR="001806A6" w:rsidRPr="003755E6">
        <w:rPr>
          <w:rFonts w:ascii="Times New Roman" w:hAnsi="Times New Roman" w:cs="Times New Roman"/>
          <w:sz w:val="24"/>
          <w:szCs w:val="24"/>
        </w:rPr>
        <w:t xml:space="preserve">and reactions </w:t>
      </w:r>
      <w:r w:rsidR="00CD2C84" w:rsidRPr="003755E6">
        <w:rPr>
          <w:rFonts w:ascii="Times New Roman" w:hAnsi="Times New Roman" w:cs="Times New Roman"/>
          <w:sz w:val="24"/>
          <w:szCs w:val="24"/>
        </w:rPr>
        <w:t>to constrain</w:t>
      </w:r>
      <w:r w:rsidR="00B25948" w:rsidRPr="003755E6">
        <w:rPr>
          <w:rFonts w:ascii="Times New Roman" w:hAnsi="Times New Roman" w:cs="Times New Roman"/>
          <w:sz w:val="24"/>
          <w:szCs w:val="24"/>
        </w:rPr>
        <w:t xml:space="preserve"> </w:t>
      </w:r>
      <w:r w:rsidR="00E45DBF">
        <w:rPr>
          <w:rFonts w:ascii="Times New Roman" w:hAnsi="Times New Roman" w:cs="Times New Roman"/>
          <w:sz w:val="24"/>
          <w:szCs w:val="24"/>
        </w:rPr>
        <w:t>Ra</w:t>
      </w:r>
      <w:r w:rsidR="00B25948" w:rsidRPr="003755E6">
        <w:rPr>
          <w:rFonts w:ascii="Times New Roman" w:hAnsi="Times New Roman" w:cs="Times New Roman"/>
          <w:sz w:val="24"/>
          <w:szCs w:val="24"/>
        </w:rPr>
        <w:t xml:space="preserve"> sorption</w:t>
      </w:r>
      <w:r w:rsidR="00737E14" w:rsidRPr="003755E6">
        <w:rPr>
          <w:rFonts w:ascii="Times New Roman" w:hAnsi="Times New Roman" w:cs="Times New Roman"/>
          <w:sz w:val="24"/>
          <w:szCs w:val="24"/>
        </w:rPr>
        <w:t>.</w:t>
      </w:r>
      <w:r w:rsidR="001F06AE" w:rsidRPr="003755E6">
        <w:rPr>
          <w:rFonts w:ascii="Times New Roman" w:hAnsi="Times New Roman" w:cs="Times New Roman"/>
          <w:sz w:val="24"/>
          <w:szCs w:val="24"/>
        </w:rPr>
        <w:t xml:space="preserve"> It also highlights areas in need of additional work to better quantify these transport processes.</w:t>
      </w:r>
      <w:r w:rsidR="001D4B59" w:rsidRPr="003755E6">
        <w:rPr>
          <w:rFonts w:ascii="Times New Roman" w:hAnsi="Times New Roman" w:cs="Times New Roman"/>
          <w:sz w:val="24"/>
          <w:szCs w:val="24"/>
        </w:rPr>
        <w:t xml:space="preserve"> </w:t>
      </w:r>
      <w:r w:rsidR="00880463">
        <w:rPr>
          <w:rFonts w:ascii="Times New Roman" w:hAnsi="Times New Roman" w:cs="Times New Roman"/>
          <w:sz w:val="24"/>
          <w:szCs w:val="24"/>
        </w:rPr>
        <w:t>Investigation of</w:t>
      </w:r>
      <w:r w:rsidR="001D4B59" w:rsidRPr="003755E6">
        <w:rPr>
          <w:rFonts w:ascii="Times New Roman" w:hAnsi="Times New Roman" w:cs="Times New Roman"/>
          <w:sz w:val="24"/>
          <w:szCs w:val="24"/>
        </w:rPr>
        <w:t xml:space="preserve"> </w:t>
      </w:r>
      <w:r w:rsidR="00E45DBF">
        <w:rPr>
          <w:rFonts w:ascii="Times New Roman" w:hAnsi="Times New Roman" w:cs="Times New Roman"/>
          <w:sz w:val="24"/>
          <w:szCs w:val="24"/>
        </w:rPr>
        <w:t>Ra</w:t>
      </w:r>
      <w:r w:rsidR="00B25948" w:rsidRPr="003755E6">
        <w:rPr>
          <w:rFonts w:ascii="Times New Roman" w:hAnsi="Times New Roman" w:cs="Times New Roman"/>
          <w:sz w:val="24"/>
          <w:szCs w:val="24"/>
        </w:rPr>
        <w:t xml:space="preserve"> complexation</w:t>
      </w:r>
      <w:r w:rsidR="001D4B59" w:rsidRPr="003755E6">
        <w:rPr>
          <w:rFonts w:ascii="Times New Roman" w:hAnsi="Times New Roman" w:cs="Times New Roman"/>
          <w:sz w:val="24"/>
          <w:szCs w:val="24"/>
        </w:rPr>
        <w:t xml:space="preserve"> at these surfaces</w:t>
      </w:r>
      <w:r w:rsidR="001806A6" w:rsidRPr="003755E6">
        <w:rPr>
          <w:rFonts w:ascii="Times New Roman" w:hAnsi="Times New Roman" w:cs="Times New Roman"/>
          <w:sz w:val="24"/>
          <w:szCs w:val="24"/>
        </w:rPr>
        <w:t xml:space="preserve">, </w:t>
      </w:r>
      <w:r w:rsidR="00904EB9" w:rsidRPr="003755E6">
        <w:rPr>
          <w:rFonts w:ascii="Times New Roman" w:hAnsi="Times New Roman" w:cs="Times New Roman"/>
          <w:sz w:val="24"/>
          <w:szCs w:val="24"/>
        </w:rPr>
        <w:t>competition</w:t>
      </w:r>
      <w:r w:rsidR="002C583C" w:rsidRPr="003755E6">
        <w:rPr>
          <w:rFonts w:ascii="Times New Roman" w:hAnsi="Times New Roman" w:cs="Times New Roman"/>
          <w:sz w:val="24"/>
          <w:szCs w:val="24"/>
        </w:rPr>
        <w:t xml:space="preserve"> with redox sensitive metal ions, </w:t>
      </w:r>
      <w:r w:rsidR="001806A6" w:rsidRPr="003755E6">
        <w:rPr>
          <w:rFonts w:ascii="Times New Roman" w:hAnsi="Times New Roman" w:cs="Times New Roman"/>
          <w:sz w:val="24"/>
          <w:szCs w:val="24"/>
        </w:rPr>
        <w:t>resolving sources of discrepancy</w:t>
      </w:r>
      <w:r w:rsidR="001D4B59" w:rsidRPr="003755E6">
        <w:rPr>
          <w:rFonts w:ascii="Times New Roman" w:hAnsi="Times New Roman" w:cs="Times New Roman"/>
          <w:sz w:val="24"/>
          <w:szCs w:val="24"/>
        </w:rPr>
        <w:t xml:space="preserve">, </w:t>
      </w:r>
      <w:r w:rsidR="001806A6" w:rsidRPr="003755E6">
        <w:rPr>
          <w:rFonts w:ascii="Times New Roman" w:hAnsi="Times New Roman" w:cs="Times New Roman"/>
          <w:sz w:val="24"/>
          <w:szCs w:val="24"/>
        </w:rPr>
        <w:t xml:space="preserve">and further quantification of transport </w:t>
      </w:r>
      <w:r w:rsidR="001D4B59" w:rsidRPr="003755E6">
        <w:rPr>
          <w:rFonts w:ascii="Times New Roman" w:hAnsi="Times New Roman" w:cs="Times New Roman"/>
          <w:sz w:val="24"/>
          <w:szCs w:val="24"/>
        </w:rPr>
        <w:t>would be instrumental in</w:t>
      </w:r>
      <w:r w:rsidR="00B56E32" w:rsidRPr="003755E6">
        <w:rPr>
          <w:rFonts w:ascii="Times New Roman" w:hAnsi="Times New Roman" w:cs="Times New Roman"/>
          <w:sz w:val="24"/>
          <w:szCs w:val="24"/>
        </w:rPr>
        <w:t xml:space="preserve"> </w:t>
      </w:r>
      <w:r w:rsidR="001D4B59" w:rsidRPr="003755E6">
        <w:rPr>
          <w:rFonts w:ascii="Times New Roman" w:hAnsi="Times New Roman" w:cs="Times New Roman"/>
          <w:sz w:val="24"/>
          <w:szCs w:val="24"/>
        </w:rPr>
        <w:t xml:space="preserve">improving </w:t>
      </w:r>
      <w:r w:rsidR="00E45DBF">
        <w:rPr>
          <w:rFonts w:ascii="Times New Roman" w:hAnsi="Times New Roman" w:cs="Times New Roman"/>
          <w:sz w:val="24"/>
          <w:szCs w:val="24"/>
        </w:rPr>
        <w:t>Ra</w:t>
      </w:r>
      <w:r w:rsidR="00E71196" w:rsidRPr="003755E6">
        <w:rPr>
          <w:rFonts w:ascii="Times New Roman" w:hAnsi="Times New Roman" w:cs="Times New Roman"/>
          <w:sz w:val="24"/>
          <w:szCs w:val="24"/>
        </w:rPr>
        <w:t xml:space="preserve"> utility as a tracer</w:t>
      </w:r>
      <w:r w:rsidR="00C119DD" w:rsidRPr="003755E6">
        <w:rPr>
          <w:rFonts w:ascii="Times New Roman" w:hAnsi="Times New Roman" w:cs="Times New Roman"/>
          <w:sz w:val="24"/>
          <w:szCs w:val="24"/>
        </w:rPr>
        <w:t>.</w:t>
      </w:r>
      <w:commentRangeEnd w:id="34"/>
      <w:r w:rsidR="00A24BA3" w:rsidRPr="003755E6">
        <w:rPr>
          <w:rStyle w:val="CommentReference"/>
          <w:rFonts w:ascii="Times New Roman" w:hAnsi="Times New Roman" w:cs="Times New Roman"/>
          <w:sz w:val="24"/>
          <w:szCs w:val="24"/>
        </w:rPr>
        <w:commentReference w:id="34"/>
      </w:r>
    </w:p>
    <w:p w14:paraId="37022BDE" w14:textId="1477848C" w:rsidR="001A476F" w:rsidRPr="001A476F" w:rsidRDefault="00F563F7" w:rsidP="001A476F">
      <w:pPr>
        <w:widowControl w:val="0"/>
        <w:autoSpaceDE w:val="0"/>
        <w:autoSpaceDN w:val="0"/>
        <w:adjustRightInd w:val="0"/>
        <w:spacing w:line="240" w:lineRule="auto"/>
        <w:ind w:left="640" w:hanging="640"/>
        <w:rPr>
          <w:rFonts w:ascii="Times New Roman" w:hAnsi="Times New Roman" w:cs="Times New Roman"/>
          <w:noProof/>
          <w:sz w:val="24"/>
          <w:szCs w:val="24"/>
        </w:rPr>
      </w:pPr>
      <w:r w:rsidRPr="003755E6">
        <w:rPr>
          <w:rFonts w:ascii="Times New Roman" w:hAnsi="Times New Roman" w:cs="Times New Roman"/>
          <w:sz w:val="24"/>
          <w:szCs w:val="24"/>
        </w:rPr>
        <w:fldChar w:fldCharType="begin" w:fldLock="1"/>
      </w:r>
      <w:r w:rsidRPr="003755E6">
        <w:rPr>
          <w:rFonts w:ascii="Times New Roman" w:hAnsi="Times New Roman" w:cs="Times New Roman"/>
          <w:sz w:val="24"/>
          <w:szCs w:val="24"/>
        </w:rPr>
        <w:instrText xml:space="preserve">ADDIN Mendeley Bibliography CSL_BIBLIOGRAPHY </w:instrText>
      </w:r>
      <w:r w:rsidRPr="003755E6">
        <w:rPr>
          <w:rFonts w:ascii="Times New Roman" w:hAnsi="Times New Roman" w:cs="Times New Roman"/>
          <w:sz w:val="24"/>
          <w:szCs w:val="24"/>
        </w:rPr>
        <w:fldChar w:fldCharType="separate"/>
      </w:r>
      <w:r w:rsidR="001A476F" w:rsidRPr="001A476F">
        <w:rPr>
          <w:rFonts w:ascii="Times New Roman" w:hAnsi="Times New Roman" w:cs="Times New Roman"/>
          <w:noProof/>
          <w:sz w:val="24"/>
          <w:szCs w:val="24"/>
        </w:rPr>
        <w:t xml:space="preserve">(1) </w:t>
      </w:r>
      <w:r w:rsidR="001A476F" w:rsidRPr="001A476F">
        <w:rPr>
          <w:rFonts w:ascii="Times New Roman" w:hAnsi="Times New Roman" w:cs="Times New Roman"/>
          <w:noProof/>
          <w:sz w:val="24"/>
          <w:szCs w:val="24"/>
        </w:rPr>
        <w:tab/>
        <w:t xml:space="preserve">Zhang, T.; Gregory, K.; Hammack, R. W.; Vidic, R. D. </w:t>
      </w:r>
      <w:r w:rsidR="001A476F" w:rsidRPr="001A476F">
        <w:rPr>
          <w:rFonts w:ascii="Times New Roman" w:hAnsi="Times New Roman" w:cs="Times New Roman"/>
          <w:i/>
          <w:iCs/>
          <w:noProof/>
          <w:sz w:val="24"/>
          <w:szCs w:val="24"/>
        </w:rPr>
        <w:t>Environ. Sci. Technol.</w:t>
      </w:r>
      <w:r w:rsidR="001A476F" w:rsidRPr="001A476F">
        <w:rPr>
          <w:rFonts w:ascii="Times New Roman" w:hAnsi="Times New Roman" w:cs="Times New Roman"/>
          <w:noProof/>
          <w:sz w:val="24"/>
          <w:szCs w:val="24"/>
        </w:rPr>
        <w:t xml:space="preserve"> </w:t>
      </w:r>
      <w:r w:rsidR="001A476F" w:rsidRPr="001A476F">
        <w:rPr>
          <w:rFonts w:ascii="Times New Roman" w:hAnsi="Times New Roman" w:cs="Times New Roman"/>
          <w:b/>
          <w:bCs/>
          <w:noProof/>
          <w:sz w:val="24"/>
          <w:szCs w:val="24"/>
        </w:rPr>
        <w:t>2014</w:t>
      </w:r>
      <w:r w:rsidR="001A476F" w:rsidRPr="001A476F">
        <w:rPr>
          <w:rFonts w:ascii="Times New Roman" w:hAnsi="Times New Roman" w:cs="Times New Roman"/>
          <w:noProof/>
          <w:sz w:val="24"/>
          <w:szCs w:val="24"/>
        </w:rPr>
        <w:t xml:space="preserve">, </w:t>
      </w:r>
      <w:r w:rsidR="001A476F" w:rsidRPr="001A476F">
        <w:rPr>
          <w:rFonts w:ascii="Times New Roman" w:hAnsi="Times New Roman" w:cs="Times New Roman"/>
          <w:i/>
          <w:iCs/>
          <w:noProof/>
          <w:sz w:val="24"/>
          <w:szCs w:val="24"/>
        </w:rPr>
        <w:t>48</w:t>
      </w:r>
      <w:r w:rsidR="001A476F" w:rsidRPr="001A476F">
        <w:rPr>
          <w:rFonts w:ascii="Times New Roman" w:hAnsi="Times New Roman" w:cs="Times New Roman"/>
          <w:noProof/>
          <w:sz w:val="24"/>
          <w:szCs w:val="24"/>
        </w:rPr>
        <w:t xml:space="preserve"> (8), 4596–4603.</w:t>
      </w:r>
    </w:p>
    <w:p w14:paraId="6959AF2D" w14:textId="77777777" w:rsidR="001A476F" w:rsidRPr="001A476F" w:rsidRDefault="001A476F" w:rsidP="001A476F">
      <w:pPr>
        <w:widowControl w:val="0"/>
        <w:autoSpaceDE w:val="0"/>
        <w:autoSpaceDN w:val="0"/>
        <w:adjustRightInd w:val="0"/>
        <w:spacing w:line="240" w:lineRule="auto"/>
        <w:ind w:left="640" w:hanging="640"/>
        <w:rPr>
          <w:rFonts w:ascii="Times New Roman" w:hAnsi="Times New Roman" w:cs="Times New Roman"/>
          <w:noProof/>
          <w:sz w:val="24"/>
          <w:szCs w:val="24"/>
        </w:rPr>
      </w:pPr>
      <w:r w:rsidRPr="001A476F">
        <w:rPr>
          <w:rFonts w:ascii="Times New Roman" w:hAnsi="Times New Roman" w:cs="Times New Roman"/>
          <w:noProof/>
          <w:sz w:val="24"/>
          <w:szCs w:val="24"/>
        </w:rPr>
        <w:t xml:space="preserve">(2) </w:t>
      </w:r>
      <w:r w:rsidRPr="001A476F">
        <w:rPr>
          <w:rFonts w:ascii="Times New Roman" w:hAnsi="Times New Roman" w:cs="Times New Roman"/>
          <w:noProof/>
          <w:sz w:val="24"/>
          <w:szCs w:val="24"/>
        </w:rPr>
        <w:tab/>
        <w:t xml:space="preserve">Jones, A. P. </w:t>
      </w:r>
      <w:r w:rsidRPr="001A476F">
        <w:rPr>
          <w:rFonts w:ascii="Times New Roman" w:hAnsi="Times New Roman" w:cs="Times New Roman"/>
          <w:i/>
          <w:iCs/>
          <w:noProof/>
          <w:sz w:val="24"/>
          <w:szCs w:val="24"/>
        </w:rPr>
        <w:t>Atmos. Environ.</w:t>
      </w:r>
      <w:r w:rsidRPr="001A476F">
        <w:rPr>
          <w:rFonts w:ascii="Times New Roman" w:hAnsi="Times New Roman" w:cs="Times New Roman"/>
          <w:noProof/>
          <w:sz w:val="24"/>
          <w:szCs w:val="24"/>
        </w:rPr>
        <w:t xml:space="preserve"> </w:t>
      </w:r>
      <w:r w:rsidRPr="001A476F">
        <w:rPr>
          <w:rFonts w:ascii="Times New Roman" w:hAnsi="Times New Roman" w:cs="Times New Roman"/>
          <w:b/>
          <w:bCs/>
          <w:noProof/>
          <w:sz w:val="24"/>
          <w:szCs w:val="24"/>
        </w:rPr>
        <w:t>1999</w:t>
      </w:r>
      <w:r w:rsidRPr="001A476F">
        <w:rPr>
          <w:rFonts w:ascii="Times New Roman" w:hAnsi="Times New Roman" w:cs="Times New Roman"/>
          <w:noProof/>
          <w:sz w:val="24"/>
          <w:szCs w:val="24"/>
        </w:rPr>
        <w:t xml:space="preserve">, </w:t>
      </w:r>
      <w:r w:rsidRPr="001A476F">
        <w:rPr>
          <w:rFonts w:ascii="Times New Roman" w:hAnsi="Times New Roman" w:cs="Times New Roman"/>
          <w:i/>
          <w:iCs/>
          <w:noProof/>
          <w:sz w:val="24"/>
          <w:szCs w:val="24"/>
        </w:rPr>
        <w:t>33</w:t>
      </w:r>
      <w:r w:rsidRPr="001A476F">
        <w:rPr>
          <w:rFonts w:ascii="Times New Roman" w:hAnsi="Times New Roman" w:cs="Times New Roman"/>
          <w:noProof/>
          <w:sz w:val="24"/>
          <w:szCs w:val="24"/>
        </w:rPr>
        <w:t xml:space="preserve"> (28), 4535–4564.</w:t>
      </w:r>
    </w:p>
    <w:p w14:paraId="30A22EC9" w14:textId="77777777" w:rsidR="001A476F" w:rsidRPr="001A476F" w:rsidRDefault="001A476F" w:rsidP="001A476F">
      <w:pPr>
        <w:widowControl w:val="0"/>
        <w:autoSpaceDE w:val="0"/>
        <w:autoSpaceDN w:val="0"/>
        <w:adjustRightInd w:val="0"/>
        <w:spacing w:line="240" w:lineRule="auto"/>
        <w:ind w:left="640" w:hanging="640"/>
        <w:rPr>
          <w:rFonts w:ascii="Times New Roman" w:hAnsi="Times New Roman" w:cs="Times New Roman"/>
          <w:noProof/>
          <w:sz w:val="24"/>
          <w:szCs w:val="24"/>
        </w:rPr>
      </w:pPr>
      <w:r w:rsidRPr="001A476F">
        <w:rPr>
          <w:rFonts w:ascii="Times New Roman" w:hAnsi="Times New Roman" w:cs="Times New Roman"/>
          <w:noProof/>
          <w:sz w:val="24"/>
          <w:szCs w:val="24"/>
        </w:rPr>
        <w:t xml:space="preserve">(3) </w:t>
      </w:r>
      <w:r w:rsidRPr="001A476F">
        <w:rPr>
          <w:rFonts w:ascii="Times New Roman" w:hAnsi="Times New Roman" w:cs="Times New Roman"/>
          <w:noProof/>
          <w:sz w:val="24"/>
          <w:szCs w:val="24"/>
        </w:rPr>
        <w:tab/>
        <w:t xml:space="preserve">Lu, N.; Mason, C. F. V. </w:t>
      </w:r>
      <w:r w:rsidRPr="001A476F">
        <w:rPr>
          <w:rFonts w:ascii="Times New Roman" w:hAnsi="Times New Roman" w:cs="Times New Roman"/>
          <w:i/>
          <w:iCs/>
          <w:noProof/>
          <w:sz w:val="24"/>
          <w:szCs w:val="24"/>
        </w:rPr>
        <w:t>Appl. Geochemistry</w:t>
      </w:r>
      <w:r w:rsidRPr="001A476F">
        <w:rPr>
          <w:rFonts w:ascii="Times New Roman" w:hAnsi="Times New Roman" w:cs="Times New Roman"/>
          <w:noProof/>
          <w:sz w:val="24"/>
          <w:szCs w:val="24"/>
        </w:rPr>
        <w:t xml:space="preserve"> </w:t>
      </w:r>
      <w:r w:rsidRPr="001A476F">
        <w:rPr>
          <w:rFonts w:ascii="Times New Roman" w:hAnsi="Times New Roman" w:cs="Times New Roman"/>
          <w:b/>
          <w:bCs/>
          <w:noProof/>
          <w:sz w:val="24"/>
          <w:szCs w:val="24"/>
        </w:rPr>
        <w:t>2001</w:t>
      </w:r>
      <w:r w:rsidRPr="001A476F">
        <w:rPr>
          <w:rFonts w:ascii="Times New Roman" w:hAnsi="Times New Roman" w:cs="Times New Roman"/>
          <w:noProof/>
          <w:sz w:val="24"/>
          <w:szCs w:val="24"/>
        </w:rPr>
        <w:t xml:space="preserve">, </w:t>
      </w:r>
      <w:r w:rsidRPr="001A476F">
        <w:rPr>
          <w:rFonts w:ascii="Times New Roman" w:hAnsi="Times New Roman" w:cs="Times New Roman"/>
          <w:i/>
          <w:iCs/>
          <w:noProof/>
          <w:sz w:val="24"/>
          <w:szCs w:val="24"/>
        </w:rPr>
        <w:t>16</w:t>
      </w:r>
      <w:r w:rsidRPr="001A476F">
        <w:rPr>
          <w:rFonts w:ascii="Times New Roman" w:hAnsi="Times New Roman" w:cs="Times New Roman"/>
          <w:noProof/>
          <w:sz w:val="24"/>
          <w:szCs w:val="24"/>
        </w:rPr>
        <w:t xml:space="preserve"> (14), 1653–1662.</w:t>
      </w:r>
    </w:p>
    <w:p w14:paraId="58E99BE7" w14:textId="77777777" w:rsidR="001A476F" w:rsidRPr="001A476F" w:rsidRDefault="001A476F" w:rsidP="001A476F">
      <w:pPr>
        <w:widowControl w:val="0"/>
        <w:autoSpaceDE w:val="0"/>
        <w:autoSpaceDN w:val="0"/>
        <w:adjustRightInd w:val="0"/>
        <w:spacing w:line="240" w:lineRule="auto"/>
        <w:ind w:left="640" w:hanging="640"/>
        <w:rPr>
          <w:rFonts w:ascii="Times New Roman" w:hAnsi="Times New Roman" w:cs="Times New Roman"/>
          <w:noProof/>
          <w:sz w:val="24"/>
          <w:szCs w:val="24"/>
        </w:rPr>
      </w:pPr>
      <w:r w:rsidRPr="001A476F">
        <w:rPr>
          <w:rFonts w:ascii="Times New Roman" w:hAnsi="Times New Roman" w:cs="Times New Roman"/>
          <w:noProof/>
          <w:sz w:val="24"/>
          <w:szCs w:val="24"/>
        </w:rPr>
        <w:t xml:space="preserve">(4) </w:t>
      </w:r>
      <w:r w:rsidRPr="001A476F">
        <w:rPr>
          <w:rFonts w:ascii="Times New Roman" w:hAnsi="Times New Roman" w:cs="Times New Roman"/>
          <w:noProof/>
          <w:sz w:val="24"/>
          <w:szCs w:val="24"/>
        </w:rPr>
        <w:tab/>
        <w:t xml:space="preserve">Szabo, Z.; dePaul, V. T.; Fischer, J. M.; Kraemer, T. F.; Jacobsen, E. </w:t>
      </w:r>
      <w:r w:rsidRPr="001A476F">
        <w:rPr>
          <w:rFonts w:ascii="Times New Roman" w:hAnsi="Times New Roman" w:cs="Times New Roman"/>
          <w:i/>
          <w:iCs/>
          <w:noProof/>
          <w:sz w:val="24"/>
          <w:szCs w:val="24"/>
        </w:rPr>
        <w:t>Appl. Geochemistry</w:t>
      </w:r>
      <w:r w:rsidRPr="001A476F">
        <w:rPr>
          <w:rFonts w:ascii="Times New Roman" w:hAnsi="Times New Roman" w:cs="Times New Roman"/>
          <w:noProof/>
          <w:sz w:val="24"/>
          <w:szCs w:val="24"/>
        </w:rPr>
        <w:t xml:space="preserve"> </w:t>
      </w:r>
      <w:r w:rsidRPr="001A476F">
        <w:rPr>
          <w:rFonts w:ascii="Times New Roman" w:hAnsi="Times New Roman" w:cs="Times New Roman"/>
          <w:b/>
          <w:bCs/>
          <w:noProof/>
          <w:sz w:val="24"/>
          <w:szCs w:val="24"/>
        </w:rPr>
        <w:t>2012</w:t>
      </w:r>
      <w:r w:rsidRPr="001A476F">
        <w:rPr>
          <w:rFonts w:ascii="Times New Roman" w:hAnsi="Times New Roman" w:cs="Times New Roman"/>
          <w:noProof/>
          <w:sz w:val="24"/>
          <w:szCs w:val="24"/>
        </w:rPr>
        <w:t xml:space="preserve">, </w:t>
      </w:r>
      <w:r w:rsidRPr="001A476F">
        <w:rPr>
          <w:rFonts w:ascii="Times New Roman" w:hAnsi="Times New Roman" w:cs="Times New Roman"/>
          <w:i/>
          <w:iCs/>
          <w:noProof/>
          <w:sz w:val="24"/>
          <w:szCs w:val="24"/>
        </w:rPr>
        <w:t>27</w:t>
      </w:r>
      <w:r w:rsidRPr="001A476F">
        <w:rPr>
          <w:rFonts w:ascii="Times New Roman" w:hAnsi="Times New Roman" w:cs="Times New Roman"/>
          <w:noProof/>
          <w:sz w:val="24"/>
          <w:szCs w:val="24"/>
        </w:rPr>
        <w:t xml:space="preserve"> (3), 729–752.</w:t>
      </w:r>
    </w:p>
    <w:p w14:paraId="150EC051" w14:textId="77777777" w:rsidR="001A476F" w:rsidRPr="001A476F" w:rsidRDefault="001A476F" w:rsidP="001A476F">
      <w:pPr>
        <w:widowControl w:val="0"/>
        <w:autoSpaceDE w:val="0"/>
        <w:autoSpaceDN w:val="0"/>
        <w:adjustRightInd w:val="0"/>
        <w:spacing w:line="240" w:lineRule="auto"/>
        <w:ind w:left="640" w:hanging="640"/>
        <w:rPr>
          <w:rFonts w:ascii="Times New Roman" w:hAnsi="Times New Roman" w:cs="Times New Roman"/>
          <w:noProof/>
          <w:sz w:val="24"/>
          <w:szCs w:val="24"/>
        </w:rPr>
      </w:pPr>
      <w:r w:rsidRPr="001A476F">
        <w:rPr>
          <w:rFonts w:ascii="Times New Roman" w:hAnsi="Times New Roman" w:cs="Times New Roman"/>
          <w:noProof/>
          <w:sz w:val="24"/>
          <w:szCs w:val="24"/>
        </w:rPr>
        <w:t xml:space="preserve">(5) </w:t>
      </w:r>
      <w:r w:rsidRPr="001A476F">
        <w:rPr>
          <w:rFonts w:ascii="Times New Roman" w:hAnsi="Times New Roman" w:cs="Times New Roman"/>
          <w:noProof/>
          <w:sz w:val="24"/>
          <w:szCs w:val="24"/>
        </w:rPr>
        <w:tab/>
        <w:t xml:space="preserve">Barbot, E.; Vidic, N. S.; Gregory, K. B.; Vidic, R. D. </w:t>
      </w:r>
      <w:r w:rsidRPr="001A476F">
        <w:rPr>
          <w:rFonts w:ascii="Times New Roman" w:hAnsi="Times New Roman" w:cs="Times New Roman"/>
          <w:i/>
          <w:iCs/>
          <w:noProof/>
          <w:sz w:val="24"/>
          <w:szCs w:val="24"/>
        </w:rPr>
        <w:t>Environ. Sci. Technol.</w:t>
      </w:r>
      <w:r w:rsidRPr="001A476F">
        <w:rPr>
          <w:rFonts w:ascii="Times New Roman" w:hAnsi="Times New Roman" w:cs="Times New Roman"/>
          <w:noProof/>
          <w:sz w:val="24"/>
          <w:szCs w:val="24"/>
        </w:rPr>
        <w:t xml:space="preserve"> </w:t>
      </w:r>
      <w:r w:rsidRPr="001A476F">
        <w:rPr>
          <w:rFonts w:ascii="Times New Roman" w:hAnsi="Times New Roman" w:cs="Times New Roman"/>
          <w:b/>
          <w:bCs/>
          <w:noProof/>
          <w:sz w:val="24"/>
          <w:szCs w:val="24"/>
        </w:rPr>
        <w:t>2013</w:t>
      </w:r>
      <w:r w:rsidRPr="001A476F">
        <w:rPr>
          <w:rFonts w:ascii="Times New Roman" w:hAnsi="Times New Roman" w:cs="Times New Roman"/>
          <w:noProof/>
          <w:sz w:val="24"/>
          <w:szCs w:val="24"/>
        </w:rPr>
        <w:t xml:space="preserve">, </w:t>
      </w:r>
      <w:r w:rsidRPr="001A476F">
        <w:rPr>
          <w:rFonts w:ascii="Times New Roman" w:hAnsi="Times New Roman" w:cs="Times New Roman"/>
          <w:i/>
          <w:iCs/>
          <w:noProof/>
          <w:sz w:val="24"/>
          <w:szCs w:val="24"/>
        </w:rPr>
        <w:t>47</w:t>
      </w:r>
      <w:r w:rsidRPr="001A476F">
        <w:rPr>
          <w:rFonts w:ascii="Times New Roman" w:hAnsi="Times New Roman" w:cs="Times New Roman"/>
          <w:noProof/>
          <w:sz w:val="24"/>
          <w:szCs w:val="24"/>
        </w:rPr>
        <w:t xml:space="preserve"> (6), 2562–2569.</w:t>
      </w:r>
    </w:p>
    <w:p w14:paraId="71F49D45" w14:textId="77777777" w:rsidR="001A476F" w:rsidRPr="001A476F" w:rsidRDefault="001A476F" w:rsidP="001A476F">
      <w:pPr>
        <w:widowControl w:val="0"/>
        <w:autoSpaceDE w:val="0"/>
        <w:autoSpaceDN w:val="0"/>
        <w:adjustRightInd w:val="0"/>
        <w:spacing w:line="240" w:lineRule="auto"/>
        <w:ind w:left="640" w:hanging="640"/>
        <w:rPr>
          <w:rFonts w:ascii="Times New Roman" w:hAnsi="Times New Roman" w:cs="Times New Roman"/>
          <w:noProof/>
          <w:sz w:val="24"/>
          <w:szCs w:val="24"/>
        </w:rPr>
      </w:pPr>
      <w:r w:rsidRPr="001A476F">
        <w:rPr>
          <w:rFonts w:ascii="Times New Roman" w:hAnsi="Times New Roman" w:cs="Times New Roman"/>
          <w:noProof/>
          <w:sz w:val="24"/>
          <w:szCs w:val="24"/>
        </w:rPr>
        <w:t xml:space="preserve">(6) </w:t>
      </w:r>
      <w:r w:rsidRPr="001A476F">
        <w:rPr>
          <w:rFonts w:ascii="Times New Roman" w:hAnsi="Times New Roman" w:cs="Times New Roman"/>
          <w:noProof/>
          <w:sz w:val="24"/>
          <w:szCs w:val="24"/>
        </w:rPr>
        <w:tab/>
        <w:t xml:space="preserve">Vengosh, A.; Hirschfeld, D.; Vinson, D.; Dwyer, G.; Raanan, H.; Rimawi, O.; Al-zoubi, A.; Akkawi, E.; Marie, A.; Haquin, G.; Zaarur, S.; Ganor, J. </w:t>
      </w:r>
      <w:r w:rsidRPr="001A476F">
        <w:rPr>
          <w:rFonts w:ascii="Times New Roman" w:hAnsi="Times New Roman" w:cs="Times New Roman"/>
          <w:i/>
          <w:iCs/>
          <w:noProof/>
          <w:sz w:val="24"/>
          <w:szCs w:val="24"/>
        </w:rPr>
        <w:t>Environ. Sci. Technol.</w:t>
      </w:r>
      <w:r w:rsidRPr="001A476F">
        <w:rPr>
          <w:rFonts w:ascii="Times New Roman" w:hAnsi="Times New Roman" w:cs="Times New Roman"/>
          <w:noProof/>
          <w:sz w:val="24"/>
          <w:szCs w:val="24"/>
        </w:rPr>
        <w:t xml:space="preserve"> </w:t>
      </w:r>
      <w:r w:rsidRPr="001A476F">
        <w:rPr>
          <w:rFonts w:ascii="Times New Roman" w:hAnsi="Times New Roman" w:cs="Times New Roman"/>
          <w:b/>
          <w:bCs/>
          <w:noProof/>
          <w:sz w:val="24"/>
          <w:szCs w:val="24"/>
        </w:rPr>
        <w:t>2009</w:t>
      </w:r>
      <w:r w:rsidRPr="001A476F">
        <w:rPr>
          <w:rFonts w:ascii="Times New Roman" w:hAnsi="Times New Roman" w:cs="Times New Roman"/>
          <w:noProof/>
          <w:sz w:val="24"/>
          <w:szCs w:val="24"/>
        </w:rPr>
        <w:t xml:space="preserve">, </w:t>
      </w:r>
      <w:r w:rsidRPr="001A476F">
        <w:rPr>
          <w:rFonts w:ascii="Times New Roman" w:hAnsi="Times New Roman" w:cs="Times New Roman"/>
          <w:i/>
          <w:iCs/>
          <w:noProof/>
          <w:sz w:val="24"/>
          <w:szCs w:val="24"/>
        </w:rPr>
        <w:t>43</w:t>
      </w:r>
      <w:r w:rsidRPr="001A476F">
        <w:rPr>
          <w:rFonts w:ascii="Times New Roman" w:hAnsi="Times New Roman" w:cs="Times New Roman"/>
          <w:noProof/>
          <w:sz w:val="24"/>
          <w:szCs w:val="24"/>
        </w:rPr>
        <w:t>, 1769–1775.</w:t>
      </w:r>
    </w:p>
    <w:p w14:paraId="50424299" w14:textId="77777777" w:rsidR="001A476F" w:rsidRPr="001A476F" w:rsidRDefault="001A476F" w:rsidP="001A476F">
      <w:pPr>
        <w:widowControl w:val="0"/>
        <w:autoSpaceDE w:val="0"/>
        <w:autoSpaceDN w:val="0"/>
        <w:adjustRightInd w:val="0"/>
        <w:spacing w:line="240" w:lineRule="auto"/>
        <w:ind w:left="640" w:hanging="640"/>
        <w:rPr>
          <w:rFonts w:ascii="Times New Roman" w:hAnsi="Times New Roman" w:cs="Times New Roman"/>
          <w:noProof/>
          <w:sz w:val="24"/>
          <w:szCs w:val="24"/>
        </w:rPr>
      </w:pPr>
      <w:r w:rsidRPr="001A476F">
        <w:rPr>
          <w:rFonts w:ascii="Times New Roman" w:hAnsi="Times New Roman" w:cs="Times New Roman"/>
          <w:noProof/>
          <w:sz w:val="24"/>
          <w:szCs w:val="24"/>
        </w:rPr>
        <w:t xml:space="preserve">(7) </w:t>
      </w:r>
      <w:r w:rsidRPr="001A476F">
        <w:rPr>
          <w:rFonts w:ascii="Times New Roman" w:hAnsi="Times New Roman" w:cs="Times New Roman"/>
          <w:noProof/>
          <w:sz w:val="24"/>
          <w:szCs w:val="24"/>
        </w:rPr>
        <w:tab/>
        <w:t xml:space="preserve">Lauer, N.; Vengosh, A. </w:t>
      </w:r>
      <w:r w:rsidRPr="001A476F">
        <w:rPr>
          <w:rFonts w:ascii="Times New Roman" w:hAnsi="Times New Roman" w:cs="Times New Roman"/>
          <w:i/>
          <w:iCs/>
          <w:noProof/>
          <w:sz w:val="24"/>
          <w:szCs w:val="24"/>
        </w:rPr>
        <w:t>Environ. Sci. Technol. Lett.</w:t>
      </w:r>
      <w:r w:rsidRPr="001A476F">
        <w:rPr>
          <w:rFonts w:ascii="Times New Roman" w:hAnsi="Times New Roman" w:cs="Times New Roman"/>
          <w:noProof/>
          <w:sz w:val="24"/>
          <w:szCs w:val="24"/>
        </w:rPr>
        <w:t xml:space="preserve"> </w:t>
      </w:r>
      <w:r w:rsidRPr="001A476F">
        <w:rPr>
          <w:rFonts w:ascii="Times New Roman" w:hAnsi="Times New Roman" w:cs="Times New Roman"/>
          <w:b/>
          <w:bCs/>
          <w:noProof/>
          <w:sz w:val="24"/>
          <w:szCs w:val="24"/>
        </w:rPr>
        <w:t>2016</w:t>
      </w:r>
      <w:r w:rsidRPr="001A476F">
        <w:rPr>
          <w:rFonts w:ascii="Times New Roman" w:hAnsi="Times New Roman" w:cs="Times New Roman"/>
          <w:noProof/>
          <w:sz w:val="24"/>
          <w:szCs w:val="24"/>
        </w:rPr>
        <w:t>, acs.estlett.6b00118.</w:t>
      </w:r>
    </w:p>
    <w:p w14:paraId="1901BC07" w14:textId="77777777" w:rsidR="001A476F" w:rsidRPr="001A476F" w:rsidRDefault="001A476F" w:rsidP="001A476F">
      <w:pPr>
        <w:widowControl w:val="0"/>
        <w:autoSpaceDE w:val="0"/>
        <w:autoSpaceDN w:val="0"/>
        <w:adjustRightInd w:val="0"/>
        <w:spacing w:line="240" w:lineRule="auto"/>
        <w:ind w:left="640" w:hanging="640"/>
        <w:rPr>
          <w:rFonts w:ascii="Times New Roman" w:hAnsi="Times New Roman" w:cs="Times New Roman"/>
          <w:noProof/>
          <w:sz w:val="24"/>
          <w:szCs w:val="24"/>
        </w:rPr>
      </w:pPr>
      <w:r w:rsidRPr="001A476F">
        <w:rPr>
          <w:rFonts w:ascii="Times New Roman" w:hAnsi="Times New Roman" w:cs="Times New Roman"/>
          <w:noProof/>
          <w:sz w:val="24"/>
          <w:szCs w:val="24"/>
        </w:rPr>
        <w:t xml:space="preserve">(8) </w:t>
      </w:r>
      <w:r w:rsidRPr="001A476F">
        <w:rPr>
          <w:rFonts w:ascii="Times New Roman" w:hAnsi="Times New Roman" w:cs="Times New Roman"/>
          <w:noProof/>
          <w:sz w:val="24"/>
          <w:szCs w:val="24"/>
        </w:rPr>
        <w:tab/>
        <w:t xml:space="preserve">Moore, W. S. </w:t>
      </w:r>
      <w:r w:rsidRPr="001A476F">
        <w:rPr>
          <w:rFonts w:ascii="Times New Roman" w:hAnsi="Times New Roman" w:cs="Times New Roman"/>
          <w:i/>
          <w:iCs/>
          <w:noProof/>
          <w:sz w:val="24"/>
          <w:szCs w:val="24"/>
        </w:rPr>
        <w:t>Biogeochemistry</w:t>
      </w:r>
      <w:r w:rsidRPr="001A476F">
        <w:rPr>
          <w:rFonts w:ascii="Times New Roman" w:hAnsi="Times New Roman" w:cs="Times New Roman"/>
          <w:noProof/>
          <w:sz w:val="24"/>
          <w:szCs w:val="24"/>
        </w:rPr>
        <w:t xml:space="preserve"> </w:t>
      </w:r>
      <w:r w:rsidRPr="001A476F">
        <w:rPr>
          <w:rFonts w:ascii="Times New Roman" w:hAnsi="Times New Roman" w:cs="Times New Roman"/>
          <w:b/>
          <w:bCs/>
          <w:noProof/>
          <w:sz w:val="24"/>
          <w:szCs w:val="24"/>
        </w:rPr>
        <w:t>2003</w:t>
      </w:r>
      <w:r w:rsidRPr="001A476F">
        <w:rPr>
          <w:rFonts w:ascii="Times New Roman" w:hAnsi="Times New Roman" w:cs="Times New Roman"/>
          <w:noProof/>
          <w:sz w:val="24"/>
          <w:szCs w:val="24"/>
        </w:rPr>
        <w:t xml:space="preserve">, </w:t>
      </w:r>
      <w:r w:rsidRPr="001A476F">
        <w:rPr>
          <w:rFonts w:ascii="Times New Roman" w:hAnsi="Times New Roman" w:cs="Times New Roman"/>
          <w:i/>
          <w:iCs/>
          <w:noProof/>
          <w:sz w:val="24"/>
          <w:szCs w:val="24"/>
        </w:rPr>
        <w:t>66</w:t>
      </w:r>
      <w:r w:rsidRPr="001A476F">
        <w:rPr>
          <w:rFonts w:ascii="Times New Roman" w:hAnsi="Times New Roman" w:cs="Times New Roman"/>
          <w:noProof/>
          <w:sz w:val="24"/>
          <w:szCs w:val="24"/>
        </w:rPr>
        <w:t xml:space="preserve"> (1), 75–93.</w:t>
      </w:r>
    </w:p>
    <w:p w14:paraId="72972737" w14:textId="77777777" w:rsidR="001A476F" w:rsidRPr="001A476F" w:rsidRDefault="001A476F" w:rsidP="001A476F">
      <w:pPr>
        <w:widowControl w:val="0"/>
        <w:autoSpaceDE w:val="0"/>
        <w:autoSpaceDN w:val="0"/>
        <w:adjustRightInd w:val="0"/>
        <w:spacing w:line="240" w:lineRule="auto"/>
        <w:ind w:left="640" w:hanging="640"/>
        <w:rPr>
          <w:rFonts w:ascii="Times New Roman" w:hAnsi="Times New Roman" w:cs="Times New Roman"/>
          <w:noProof/>
          <w:sz w:val="24"/>
          <w:szCs w:val="24"/>
        </w:rPr>
      </w:pPr>
      <w:r w:rsidRPr="001A476F">
        <w:rPr>
          <w:rFonts w:ascii="Times New Roman" w:hAnsi="Times New Roman" w:cs="Times New Roman"/>
          <w:noProof/>
          <w:sz w:val="24"/>
          <w:szCs w:val="24"/>
        </w:rPr>
        <w:t xml:space="preserve">(9) </w:t>
      </w:r>
      <w:r w:rsidRPr="001A476F">
        <w:rPr>
          <w:rFonts w:ascii="Times New Roman" w:hAnsi="Times New Roman" w:cs="Times New Roman"/>
          <w:noProof/>
          <w:sz w:val="24"/>
          <w:szCs w:val="24"/>
        </w:rPr>
        <w:tab/>
        <w:t xml:space="preserve">Burnett, B.; Chanton, J.; Christoff, J.; Kontar, E.; Krupa, S.; Lambert, M.; Moore, W.; O’Rourke, D.; Paulsen, R.; Smith, C.; Smith, L.; Taniguchi, M. </w:t>
      </w:r>
      <w:r w:rsidRPr="001A476F">
        <w:rPr>
          <w:rFonts w:ascii="Times New Roman" w:hAnsi="Times New Roman" w:cs="Times New Roman"/>
          <w:i/>
          <w:iCs/>
          <w:noProof/>
          <w:sz w:val="24"/>
          <w:szCs w:val="24"/>
        </w:rPr>
        <w:t xml:space="preserve">Eos, Trans. Am. Geophys. </w:t>
      </w:r>
      <w:r w:rsidRPr="001A476F">
        <w:rPr>
          <w:rFonts w:ascii="Times New Roman" w:hAnsi="Times New Roman" w:cs="Times New Roman"/>
          <w:i/>
          <w:iCs/>
          <w:noProof/>
          <w:sz w:val="24"/>
          <w:szCs w:val="24"/>
        </w:rPr>
        <w:lastRenderedPageBreak/>
        <w:t>Union</w:t>
      </w:r>
      <w:r w:rsidRPr="001A476F">
        <w:rPr>
          <w:rFonts w:ascii="Times New Roman" w:hAnsi="Times New Roman" w:cs="Times New Roman"/>
          <w:noProof/>
          <w:sz w:val="24"/>
          <w:szCs w:val="24"/>
        </w:rPr>
        <w:t xml:space="preserve"> </w:t>
      </w:r>
      <w:r w:rsidRPr="001A476F">
        <w:rPr>
          <w:rFonts w:ascii="Times New Roman" w:hAnsi="Times New Roman" w:cs="Times New Roman"/>
          <w:b/>
          <w:bCs/>
          <w:noProof/>
          <w:sz w:val="24"/>
          <w:szCs w:val="24"/>
        </w:rPr>
        <w:t>2002</w:t>
      </w:r>
      <w:r w:rsidRPr="001A476F">
        <w:rPr>
          <w:rFonts w:ascii="Times New Roman" w:hAnsi="Times New Roman" w:cs="Times New Roman"/>
          <w:noProof/>
          <w:sz w:val="24"/>
          <w:szCs w:val="24"/>
        </w:rPr>
        <w:t xml:space="preserve">, </w:t>
      </w:r>
      <w:r w:rsidRPr="001A476F">
        <w:rPr>
          <w:rFonts w:ascii="Times New Roman" w:hAnsi="Times New Roman" w:cs="Times New Roman"/>
          <w:i/>
          <w:iCs/>
          <w:noProof/>
          <w:sz w:val="24"/>
          <w:szCs w:val="24"/>
        </w:rPr>
        <w:t>83</w:t>
      </w:r>
      <w:r w:rsidRPr="001A476F">
        <w:rPr>
          <w:rFonts w:ascii="Times New Roman" w:hAnsi="Times New Roman" w:cs="Times New Roman"/>
          <w:noProof/>
          <w:sz w:val="24"/>
          <w:szCs w:val="24"/>
        </w:rPr>
        <w:t xml:space="preserve"> (11), 117.</w:t>
      </w:r>
    </w:p>
    <w:p w14:paraId="2BC85E8B" w14:textId="77777777" w:rsidR="001A476F" w:rsidRPr="001A476F" w:rsidRDefault="001A476F" w:rsidP="001A476F">
      <w:pPr>
        <w:widowControl w:val="0"/>
        <w:autoSpaceDE w:val="0"/>
        <w:autoSpaceDN w:val="0"/>
        <w:adjustRightInd w:val="0"/>
        <w:spacing w:line="240" w:lineRule="auto"/>
        <w:ind w:left="640" w:hanging="640"/>
        <w:rPr>
          <w:rFonts w:ascii="Times New Roman" w:hAnsi="Times New Roman" w:cs="Times New Roman"/>
          <w:noProof/>
          <w:sz w:val="24"/>
          <w:szCs w:val="24"/>
        </w:rPr>
      </w:pPr>
      <w:r w:rsidRPr="001A476F">
        <w:rPr>
          <w:rFonts w:ascii="Times New Roman" w:hAnsi="Times New Roman" w:cs="Times New Roman"/>
          <w:noProof/>
          <w:sz w:val="24"/>
          <w:szCs w:val="24"/>
        </w:rPr>
        <w:t xml:space="preserve">(10) </w:t>
      </w:r>
      <w:r w:rsidRPr="001A476F">
        <w:rPr>
          <w:rFonts w:ascii="Times New Roman" w:hAnsi="Times New Roman" w:cs="Times New Roman"/>
          <w:noProof/>
          <w:sz w:val="24"/>
          <w:szCs w:val="24"/>
        </w:rPr>
        <w:tab/>
        <w:t xml:space="preserve">Gonneea, M. E.; Morris, P. J.; Dulaiova, H.; Charette, M. a. </w:t>
      </w:r>
      <w:r w:rsidRPr="001A476F">
        <w:rPr>
          <w:rFonts w:ascii="Times New Roman" w:hAnsi="Times New Roman" w:cs="Times New Roman"/>
          <w:i/>
          <w:iCs/>
          <w:noProof/>
          <w:sz w:val="24"/>
          <w:szCs w:val="24"/>
        </w:rPr>
        <w:t>Mar. Chem.</w:t>
      </w:r>
      <w:r w:rsidRPr="001A476F">
        <w:rPr>
          <w:rFonts w:ascii="Times New Roman" w:hAnsi="Times New Roman" w:cs="Times New Roman"/>
          <w:noProof/>
          <w:sz w:val="24"/>
          <w:szCs w:val="24"/>
        </w:rPr>
        <w:t xml:space="preserve"> </w:t>
      </w:r>
      <w:r w:rsidRPr="001A476F">
        <w:rPr>
          <w:rFonts w:ascii="Times New Roman" w:hAnsi="Times New Roman" w:cs="Times New Roman"/>
          <w:b/>
          <w:bCs/>
          <w:noProof/>
          <w:sz w:val="24"/>
          <w:szCs w:val="24"/>
        </w:rPr>
        <w:t>2008</w:t>
      </w:r>
      <w:r w:rsidRPr="001A476F">
        <w:rPr>
          <w:rFonts w:ascii="Times New Roman" w:hAnsi="Times New Roman" w:cs="Times New Roman"/>
          <w:noProof/>
          <w:sz w:val="24"/>
          <w:szCs w:val="24"/>
        </w:rPr>
        <w:t xml:space="preserve">, </w:t>
      </w:r>
      <w:r w:rsidRPr="001A476F">
        <w:rPr>
          <w:rFonts w:ascii="Times New Roman" w:hAnsi="Times New Roman" w:cs="Times New Roman"/>
          <w:i/>
          <w:iCs/>
          <w:noProof/>
          <w:sz w:val="24"/>
          <w:szCs w:val="24"/>
        </w:rPr>
        <w:t>109</w:t>
      </w:r>
      <w:r w:rsidRPr="001A476F">
        <w:rPr>
          <w:rFonts w:ascii="Times New Roman" w:hAnsi="Times New Roman" w:cs="Times New Roman"/>
          <w:noProof/>
          <w:sz w:val="24"/>
          <w:szCs w:val="24"/>
        </w:rPr>
        <w:t xml:space="preserve"> (3–4), 250–267.</w:t>
      </w:r>
    </w:p>
    <w:p w14:paraId="40DFD42F" w14:textId="77777777" w:rsidR="001A476F" w:rsidRPr="001A476F" w:rsidRDefault="001A476F" w:rsidP="001A476F">
      <w:pPr>
        <w:widowControl w:val="0"/>
        <w:autoSpaceDE w:val="0"/>
        <w:autoSpaceDN w:val="0"/>
        <w:adjustRightInd w:val="0"/>
        <w:spacing w:line="240" w:lineRule="auto"/>
        <w:ind w:left="640" w:hanging="640"/>
        <w:rPr>
          <w:rFonts w:ascii="Times New Roman" w:hAnsi="Times New Roman" w:cs="Times New Roman"/>
          <w:noProof/>
          <w:sz w:val="24"/>
          <w:szCs w:val="24"/>
        </w:rPr>
      </w:pPr>
      <w:r w:rsidRPr="001A476F">
        <w:rPr>
          <w:rFonts w:ascii="Times New Roman" w:hAnsi="Times New Roman" w:cs="Times New Roman"/>
          <w:noProof/>
          <w:sz w:val="24"/>
          <w:szCs w:val="24"/>
        </w:rPr>
        <w:t xml:space="preserve">(11) </w:t>
      </w:r>
      <w:r w:rsidRPr="001A476F">
        <w:rPr>
          <w:rFonts w:ascii="Times New Roman" w:hAnsi="Times New Roman" w:cs="Times New Roman"/>
          <w:noProof/>
          <w:sz w:val="24"/>
          <w:szCs w:val="24"/>
        </w:rPr>
        <w:tab/>
        <w:t xml:space="preserve">Warner, N. R.; Christie, C. a.; Jackson, R. B.; Vengosh, A. </w:t>
      </w:r>
      <w:r w:rsidRPr="001A476F">
        <w:rPr>
          <w:rFonts w:ascii="Times New Roman" w:hAnsi="Times New Roman" w:cs="Times New Roman"/>
          <w:i/>
          <w:iCs/>
          <w:noProof/>
          <w:sz w:val="24"/>
          <w:szCs w:val="24"/>
        </w:rPr>
        <w:t>Environ. Sci. Technol.</w:t>
      </w:r>
      <w:r w:rsidRPr="001A476F">
        <w:rPr>
          <w:rFonts w:ascii="Times New Roman" w:hAnsi="Times New Roman" w:cs="Times New Roman"/>
          <w:noProof/>
          <w:sz w:val="24"/>
          <w:szCs w:val="24"/>
        </w:rPr>
        <w:t xml:space="preserve"> </w:t>
      </w:r>
      <w:r w:rsidRPr="001A476F">
        <w:rPr>
          <w:rFonts w:ascii="Times New Roman" w:hAnsi="Times New Roman" w:cs="Times New Roman"/>
          <w:b/>
          <w:bCs/>
          <w:noProof/>
          <w:sz w:val="24"/>
          <w:szCs w:val="24"/>
        </w:rPr>
        <w:t>2013</w:t>
      </w:r>
      <w:r w:rsidRPr="001A476F">
        <w:rPr>
          <w:rFonts w:ascii="Times New Roman" w:hAnsi="Times New Roman" w:cs="Times New Roman"/>
          <w:noProof/>
          <w:sz w:val="24"/>
          <w:szCs w:val="24"/>
        </w:rPr>
        <w:t xml:space="preserve">, </w:t>
      </w:r>
      <w:r w:rsidRPr="001A476F">
        <w:rPr>
          <w:rFonts w:ascii="Times New Roman" w:hAnsi="Times New Roman" w:cs="Times New Roman"/>
          <w:i/>
          <w:iCs/>
          <w:noProof/>
          <w:sz w:val="24"/>
          <w:szCs w:val="24"/>
        </w:rPr>
        <w:t>47</w:t>
      </w:r>
      <w:r w:rsidRPr="001A476F">
        <w:rPr>
          <w:rFonts w:ascii="Times New Roman" w:hAnsi="Times New Roman" w:cs="Times New Roman"/>
          <w:noProof/>
          <w:sz w:val="24"/>
          <w:szCs w:val="24"/>
        </w:rPr>
        <w:t>, 11849–11857.</w:t>
      </w:r>
    </w:p>
    <w:p w14:paraId="65DBF92C" w14:textId="77777777" w:rsidR="001A476F" w:rsidRPr="001A476F" w:rsidRDefault="001A476F" w:rsidP="001A476F">
      <w:pPr>
        <w:widowControl w:val="0"/>
        <w:autoSpaceDE w:val="0"/>
        <w:autoSpaceDN w:val="0"/>
        <w:adjustRightInd w:val="0"/>
        <w:spacing w:line="240" w:lineRule="auto"/>
        <w:ind w:left="640" w:hanging="640"/>
        <w:rPr>
          <w:rFonts w:ascii="Times New Roman" w:hAnsi="Times New Roman" w:cs="Times New Roman"/>
          <w:noProof/>
          <w:sz w:val="24"/>
          <w:szCs w:val="24"/>
        </w:rPr>
      </w:pPr>
      <w:r w:rsidRPr="001A476F">
        <w:rPr>
          <w:rFonts w:ascii="Times New Roman" w:hAnsi="Times New Roman" w:cs="Times New Roman"/>
          <w:noProof/>
          <w:sz w:val="24"/>
          <w:szCs w:val="24"/>
        </w:rPr>
        <w:t xml:space="preserve">(12) </w:t>
      </w:r>
      <w:r w:rsidRPr="001A476F">
        <w:rPr>
          <w:rFonts w:ascii="Times New Roman" w:hAnsi="Times New Roman" w:cs="Times New Roman"/>
          <w:noProof/>
          <w:sz w:val="24"/>
          <w:szCs w:val="24"/>
        </w:rPr>
        <w:tab/>
        <w:t xml:space="preserve">Fesenko, S.; Carvalho, F.; Martin, P.; Moore, W. S.; Yankovich, T. </w:t>
      </w:r>
      <w:r w:rsidRPr="001A476F">
        <w:rPr>
          <w:rFonts w:ascii="Times New Roman" w:hAnsi="Times New Roman" w:cs="Times New Roman"/>
          <w:i/>
          <w:iCs/>
          <w:noProof/>
          <w:sz w:val="24"/>
          <w:szCs w:val="24"/>
        </w:rPr>
        <w:t>Radium in the Environment</w:t>
      </w:r>
      <w:r w:rsidRPr="001A476F">
        <w:rPr>
          <w:rFonts w:ascii="Times New Roman" w:hAnsi="Times New Roman" w:cs="Times New Roman"/>
          <w:noProof/>
          <w:sz w:val="24"/>
          <w:szCs w:val="24"/>
        </w:rPr>
        <w:t>; 2014.</w:t>
      </w:r>
    </w:p>
    <w:p w14:paraId="42F2EE9E" w14:textId="77777777" w:rsidR="001A476F" w:rsidRPr="001A476F" w:rsidRDefault="001A476F" w:rsidP="001A476F">
      <w:pPr>
        <w:widowControl w:val="0"/>
        <w:autoSpaceDE w:val="0"/>
        <w:autoSpaceDN w:val="0"/>
        <w:adjustRightInd w:val="0"/>
        <w:spacing w:line="240" w:lineRule="auto"/>
        <w:ind w:left="640" w:hanging="640"/>
        <w:rPr>
          <w:rFonts w:ascii="Times New Roman" w:hAnsi="Times New Roman" w:cs="Times New Roman"/>
          <w:noProof/>
          <w:sz w:val="24"/>
          <w:szCs w:val="24"/>
        </w:rPr>
      </w:pPr>
      <w:r w:rsidRPr="001A476F">
        <w:rPr>
          <w:rFonts w:ascii="Times New Roman" w:hAnsi="Times New Roman" w:cs="Times New Roman"/>
          <w:noProof/>
          <w:sz w:val="24"/>
          <w:szCs w:val="24"/>
        </w:rPr>
        <w:t xml:space="preserve">(13) </w:t>
      </w:r>
      <w:r w:rsidRPr="001A476F">
        <w:rPr>
          <w:rFonts w:ascii="Times New Roman" w:hAnsi="Times New Roman" w:cs="Times New Roman"/>
          <w:noProof/>
          <w:sz w:val="24"/>
          <w:szCs w:val="24"/>
        </w:rPr>
        <w:tab/>
        <w:t xml:space="preserve">Grivé, M.; Duro, L.; Colàs, E.; Giffaut, E. </w:t>
      </w:r>
      <w:r w:rsidRPr="001A476F">
        <w:rPr>
          <w:rFonts w:ascii="Times New Roman" w:hAnsi="Times New Roman" w:cs="Times New Roman"/>
          <w:i/>
          <w:iCs/>
          <w:noProof/>
          <w:sz w:val="24"/>
          <w:szCs w:val="24"/>
        </w:rPr>
        <w:t>Appl. Geochemistry</w:t>
      </w:r>
      <w:r w:rsidRPr="001A476F">
        <w:rPr>
          <w:rFonts w:ascii="Times New Roman" w:hAnsi="Times New Roman" w:cs="Times New Roman"/>
          <w:noProof/>
          <w:sz w:val="24"/>
          <w:szCs w:val="24"/>
        </w:rPr>
        <w:t xml:space="preserve"> </w:t>
      </w:r>
      <w:r w:rsidRPr="001A476F">
        <w:rPr>
          <w:rFonts w:ascii="Times New Roman" w:hAnsi="Times New Roman" w:cs="Times New Roman"/>
          <w:b/>
          <w:bCs/>
          <w:noProof/>
          <w:sz w:val="24"/>
          <w:szCs w:val="24"/>
        </w:rPr>
        <w:t>2015</w:t>
      </w:r>
      <w:r w:rsidRPr="001A476F">
        <w:rPr>
          <w:rFonts w:ascii="Times New Roman" w:hAnsi="Times New Roman" w:cs="Times New Roman"/>
          <w:noProof/>
          <w:sz w:val="24"/>
          <w:szCs w:val="24"/>
        </w:rPr>
        <w:t xml:space="preserve">, </w:t>
      </w:r>
      <w:r w:rsidRPr="001A476F">
        <w:rPr>
          <w:rFonts w:ascii="Times New Roman" w:hAnsi="Times New Roman" w:cs="Times New Roman"/>
          <w:i/>
          <w:iCs/>
          <w:noProof/>
          <w:sz w:val="24"/>
          <w:szCs w:val="24"/>
        </w:rPr>
        <w:t>55</w:t>
      </w:r>
      <w:r w:rsidRPr="001A476F">
        <w:rPr>
          <w:rFonts w:ascii="Times New Roman" w:hAnsi="Times New Roman" w:cs="Times New Roman"/>
          <w:noProof/>
          <w:sz w:val="24"/>
          <w:szCs w:val="24"/>
        </w:rPr>
        <w:t>, 85–94.</w:t>
      </w:r>
    </w:p>
    <w:p w14:paraId="7CB8F0DF" w14:textId="77777777" w:rsidR="001A476F" w:rsidRPr="001A476F" w:rsidRDefault="001A476F" w:rsidP="001A476F">
      <w:pPr>
        <w:widowControl w:val="0"/>
        <w:autoSpaceDE w:val="0"/>
        <w:autoSpaceDN w:val="0"/>
        <w:adjustRightInd w:val="0"/>
        <w:spacing w:line="240" w:lineRule="auto"/>
        <w:ind w:left="640" w:hanging="640"/>
        <w:rPr>
          <w:rFonts w:ascii="Times New Roman" w:hAnsi="Times New Roman" w:cs="Times New Roman"/>
          <w:noProof/>
          <w:sz w:val="24"/>
          <w:szCs w:val="24"/>
        </w:rPr>
      </w:pPr>
      <w:r w:rsidRPr="001A476F">
        <w:rPr>
          <w:rFonts w:ascii="Times New Roman" w:hAnsi="Times New Roman" w:cs="Times New Roman"/>
          <w:noProof/>
          <w:sz w:val="24"/>
          <w:szCs w:val="24"/>
        </w:rPr>
        <w:t xml:space="preserve">(14) </w:t>
      </w:r>
      <w:r w:rsidRPr="001A476F">
        <w:rPr>
          <w:rFonts w:ascii="Times New Roman" w:hAnsi="Times New Roman" w:cs="Times New Roman"/>
          <w:noProof/>
          <w:sz w:val="24"/>
          <w:szCs w:val="24"/>
        </w:rPr>
        <w:tab/>
        <w:t xml:space="preserve">Beneš, P.; Strejc, P.; Lukavec, Z.; Borovec, Z. </w:t>
      </w:r>
      <w:r w:rsidRPr="001A476F">
        <w:rPr>
          <w:rFonts w:ascii="Times New Roman" w:hAnsi="Times New Roman" w:cs="Times New Roman"/>
          <w:i/>
          <w:iCs/>
          <w:noProof/>
          <w:sz w:val="24"/>
          <w:szCs w:val="24"/>
        </w:rPr>
        <w:t>J. Radioanal. Nucl. Chem. Artic.</w:t>
      </w:r>
      <w:r w:rsidRPr="001A476F">
        <w:rPr>
          <w:rFonts w:ascii="Times New Roman" w:hAnsi="Times New Roman" w:cs="Times New Roman"/>
          <w:noProof/>
          <w:sz w:val="24"/>
          <w:szCs w:val="24"/>
        </w:rPr>
        <w:t xml:space="preserve"> </w:t>
      </w:r>
      <w:r w:rsidRPr="001A476F">
        <w:rPr>
          <w:rFonts w:ascii="Times New Roman" w:hAnsi="Times New Roman" w:cs="Times New Roman"/>
          <w:b/>
          <w:bCs/>
          <w:noProof/>
          <w:sz w:val="24"/>
          <w:szCs w:val="24"/>
        </w:rPr>
        <w:t>1984</w:t>
      </w:r>
      <w:r w:rsidRPr="001A476F">
        <w:rPr>
          <w:rFonts w:ascii="Times New Roman" w:hAnsi="Times New Roman" w:cs="Times New Roman"/>
          <w:noProof/>
          <w:sz w:val="24"/>
          <w:szCs w:val="24"/>
        </w:rPr>
        <w:t xml:space="preserve">, </w:t>
      </w:r>
      <w:r w:rsidRPr="001A476F">
        <w:rPr>
          <w:rFonts w:ascii="Times New Roman" w:hAnsi="Times New Roman" w:cs="Times New Roman"/>
          <w:i/>
          <w:iCs/>
          <w:noProof/>
          <w:sz w:val="24"/>
          <w:szCs w:val="24"/>
        </w:rPr>
        <w:t>82</w:t>
      </w:r>
      <w:r w:rsidRPr="001A476F">
        <w:rPr>
          <w:rFonts w:ascii="Times New Roman" w:hAnsi="Times New Roman" w:cs="Times New Roman"/>
          <w:noProof/>
          <w:sz w:val="24"/>
          <w:szCs w:val="24"/>
        </w:rPr>
        <w:t xml:space="preserve"> (2), 275–285.</w:t>
      </w:r>
    </w:p>
    <w:p w14:paraId="5DFD942B" w14:textId="77777777" w:rsidR="001A476F" w:rsidRPr="001A476F" w:rsidRDefault="001A476F" w:rsidP="001A476F">
      <w:pPr>
        <w:widowControl w:val="0"/>
        <w:autoSpaceDE w:val="0"/>
        <w:autoSpaceDN w:val="0"/>
        <w:adjustRightInd w:val="0"/>
        <w:spacing w:line="240" w:lineRule="auto"/>
        <w:ind w:left="640" w:hanging="640"/>
        <w:rPr>
          <w:rFonts w:ascii="Times New Roman" w:hAnsi="Times New Roman" w:cs="Times New Roman"/>
          <w:noProof/>
          <w:sz w:val="24"/>
          <w:szCs w:val="24"/>
        </w:rPr>
      </w:pPr>
      <w:r w:rsidRPr="001A476F">
        <w:rPr>
          <w:rFonts w:ascii="Times New Roman" w:hAnsi="Times New Roman" w:cs="Times New Roman"/>
          <w:noProof/>
          <w:sz w:val="24"/>
          <w:szCs w:val="24"/>
        </w:rPr>
        <w:t xml:space="preserve">(15) </w:t>
      </w:r>
      <w:r w:rsidRPr="001A476F">
        <w:rPr>
          <w:rFonts w:ascii="Times New Roman" w:hAnsi="Times New Roman" w:cs="Times New Roman"/>
          <w:noProof/>
          <w:sz w:val="24"/>
          <w:szCs w:val="24"/>
        </w:rPr>
        <w:tab/>
        <w:t xml:space="preserve">Nirdosh, I.; Trembley, W.; Johnson, C. </w:t>
      </w:r>
      <w:r w:rsidRPr="001A476F">
        <w:rPr>
          <w:rFonts w:ascii="Times New Roman" w:hAnsi="Times New Roman" w:cs="Times New Roman"/>
          <w:i/>
          <w:iCs/>
          <w:noProof/>
          <w:sz w:val="24"/>
          <w:szCs w:val="24"/>
        </w:rPr>
        <w:t>Hydrometallurgy</w:t>
      </w:r>
      <w:r w:rsidRPr="001A476F">
        <w:rPr>
          <w:rFonts w:ascii="Times New Roman" w:hAnsi="Times New Roman" w:cs="Times New Roman"/>
          <w:noProof/>
          <w:sz w:val="24"/>
          <w:szCs w:val="24"/>
        </w:rPr>
        <w:t xml:space="preserve"> </w:t>
      </w:r>
      <w:r w:rsidRPr="001A476F">
        <w:rPr>
          <w:rFonts w:ascii="Times New Roman" w:hAnsi="Times New Roman" w:cs="Times New Roman"/>
          <w:b/>
          <w:bCs/>
          <w:noProof/>
          <w:sz w:val="24"/>
          <w:szCs w:val="24"/>
        </w:rPr>
        <w:t>1990</w:t>
      </w:r>
      <w:r w:rsidRPr="001A476F">
        <w:rPr>
          <w:rFonts w:ascii="Times New Roman" w:hAnsi="Times New Roman" w:cs="Times New Roman"/>
          <w:noProof/>
          <w:sz w:val="24"/>
          <w:szCs w:val="24"/>
        </w:rPr>
        <w:t xml:space="preserve">, </w:t>
      </w:r>
      <w:r w:rsidRPr="001A476F">
        <w:rPr>
          <w:rFonts w:ascii="Times New Roman" w:hAnsi="Times New Roman" w:cs="Times New Roman"/>
          <w:i/>
          <w:iCs/>
          <w:noProof/>
          <w:sz w:val="24"/>
          <w:szCs w:val="24"/>
        </w:rPr>
        <w:t>24</w:t>
      </w:r>
      <w:r w:rsidRPr="001A476F">
        <w:rPr>
          <w:rFonts w:ascii="Times New Roman" w:hAnsi="Times New Roman" w:cs="Times New Roman"/>
          <w:noProof/>
          <w:sz w:val="24"/>
          <w:szCs w:val="24"/>
        </w:rPr>
        <w:t xml:space="preserve"> (2), 237–248.</w:t>
      </w:r>
    </w:p>
    <w:p w14:paraId="642A2AE2" w14:textId="77777777" w:rsidR="001A476F" w:rsidRPr="001A476F" w:rsidRDefault="001A476F" w:rsidP="001A476F">
      <w:pPr>
        <w:widowControl w:val="0"/>
        <w:autoSpaceDE w:val="0"/>
        <w:autoSpaceDN w:val="0"/>
        <w:adjustRightInd w:val="0"/>
        <w:spacing w:line="240" w:lineRule="auto"/>
        <w:ind w:left="640" w:hanging="640"/>
        <w:rPr>
          <w:rFonts w:ascii="Times New Roman" w:hAnsi="Times New Roman" w:cs="Times New Roman"/>
          <w:noProof/>
          <w:sz w:val="24"/>
          <w:szCs w:val="24"/>
        </w:rPr>
      </w:pPr>
      <w:r w:rsidRPr="001A476F">
        <w:rPr>
          <w:rFonts w:ascii="Times New Roman" w:hAnsi="Times New Roman" w:cs="Times New Roman"/>
          <w:noProof/>
          <w:sz w:val="24"/>
          <w:szCs w:val="24"/>
        </w:rPr>
        <w:t xml:space="preserve">(16) </w:t>
      </w:r>
      <w:r w:rsidRPr="001A476F">
        <w:rPr>
          <w:rFonts w:ascii="Times New Roman" w:hAnsi="Times New Roman" w:cs="Times New Roman"/>
          <w:noProof/>
          <w:sz w:val="24"/>
          <w:szCs w:val="24"/>
        </w:rPr>
        <w:tab/>
        <w:t xml:space="preserve">Ames, L.; McGarrah, J.; Walker, B. </w:t>
      </w:r>
      <w:r w:rsidRPr="001A476F">
        <w:rPr>
          <w:rFonts w:ascii="Times New Roman" w:hAnsi="Times New Roman" w:cs="Times New Roman"/>
          <w:i/>
          <w:iCs/>
          <w:noProof/>
          <w:sz w:val="24"/>
          <w:szCs w:val="24"/>
        </w:rPr>
        <w:t>Clays Clay Miner.</w:t>
      </w:r>
      <w:r w:rsidRPr="001A476F">
        <w:rPr>
          <w:rFonts w:ascii="Times New Roman" w:hAnsi="Times New Roman" w:cs="Times New Roman"/>
          <w:noProof/>
          <w:sz w:val="24"/>
          <w:szCs w:val="24"/>
        </w:rPr>
        <w:t xml:space="preserve"> </w:t>
      </w:r>
      <w:r w:rsidRPr="001A476F">
        <w:rPr>
          <w:rFonts w:ascii="Times New Roman" w:hAnsi="Times New Roman" w:cs="Times New Roman"/>
          <w:b/>
          <w:bCs/>
          <w:noProof/>
          <w:sz w:val="24"/>
          <w:szCs w:val="24"/>
        </w:rPr>
        <w:t>1983</w:t>
      </w:r>
      <w:r w:rsidRPr="001A476F">
        <w:rPr>
          <w:rFonts w:ascii="Times New Roman" w:hAnsi="Times New Roman" w:cs="Times New Roman"/>
          <w:noProof/>
          <w:sz w:val="24"/>
          <w:szCs w:val="24"/>
        </w:rPr>
        <w:t xml:space="preserve">, </w:t>
      </w:r>
      <w:r w:rsidRPr="001A476F">
        <w:rPr>
          <w:rFonts w:ascii="Times New Roman" w:hAnsi="Times New Roman" w:cs="Times New Roman"/>
          <w:i/>
          <w:iCs/>
          <w:noProof/>
          <w:sz w:val="24"/>
          <w:szCs w:val="24"/>
        </w:rPr>
        <w:t>31</w:t>
      </w:r>
      <w:r w:rsidRPr="001A476F">
        <w:rPr>
          <w:rFonts w:ascii="Times New Roman" w:hAnsi="Times New Roman" w:cs="Times New Roman"/>
          <w:noProof/>
          <w:sz w:val="24"/>
          <w:szCs w:val="24"/>
        </w:rPr>
        <w:t xml:space="preserve"> (5), 335–342.</w:t>
      </w:r>
    </w:p>
    <w:p w14:paraId="40BC0435" w14:textId="77777777" w:rsidR="001A476F" w:rsidRPr="001A476F" w:rsidRDefault="001A476F" w:rsidP="001A476F">
      <w:pPr>
        <w:widowControl w:val="0"/>
        <w:autoSpaceDE w:val="0"/>
        <w:autoSpaceDN w:val="0"/>
        <w:adjustRightInd w:val="0"/>
        <w:spacing w:line="240" w:lineRule="auto"/>
        <w:ind w:left="640" w:hanging="640"/>
        <w:rPr>
          <w:rFonts w:ascii="Times New Roman" w:hAnsi="Times New Roman" w:cs="Times New Roman"/>
          <w:noProof/>
          <w:sz w:val="24"/>
          <w:szCs w:val="24"/>
        </w:rPr>
      </w:pPr>
      <w:r w:rsidRPr="001A476F">
        <w:rPr>
          <w:rFonts w:ascii="Times New Roman" w:hAnsi="Times New Roman" w:cs="Times New Roman"/>
          <w:noProof/>
          <w:sz w:val="24"/>
          <w:szCs w:val="24"/>
        </w:rPr>
        <w:t xml:space="preserve">(17) </w:t>
      </w:r>
      <w:r w:rsidRPr="001A476F">
        <w:rPr>
          <w:rFonts w:ascii="Times New Roman" w:hAnsi="Times New Roman" w:cs="Times New Roman"/>
          <w:noProof/>
          <w:sz w:val="24"/>
          <w:szCs w:val="24"/>
        </w:rPr>
        <w:tab/>
        <w:t xml:space="preserve">Landa, E. R.; Reid, D. F. </w:t>
      </w:r>
      <w:r w:rsidRPr="001A476F">
        <w:rPr>
          <w:rFonts w:ascii="Times New Roman" w:hAnsi="Times New Roman" w:cs="Times New Roman"/>
          <w:i/>
          <w:iCs/>
          <w:noProof/>
          <w:sz w:val="24"/>
          <w:szCs w:val="24"/>
        </w:rPr>
        <w:t>Environ. Geol.</w:t>
      </w:r>
      <w:r w:rsidRPr="001A476F">
        <w:rPr>
          <w:rFonts w:ascii="Times New Roman" w:hAnsi="Times New Roman" w:cs="Times New Roman"/>
          <w:noProof/>
          <w:sz w:val="24"/>
          <w:szCs w:val="24"/>
        </w:rPr>
        <w:t xml:space="preserve"> </w:t>
      </w:r>
      <w:r w:rsidRPr="001A476F">
        <w:rPr>
          <w:rFonts w:ascii="Times New Roman" w:hAnsi="Times New Roman" w:cs="Times New Roman"/>
          <w:b/>
          <w:bCs/>
          <w:noProof/>
          <w:sz w:val="24"/>
          <w:szCs w:val="24"/>
        </w:rPr>
        <w:t>1983</w:t>
      </w:r>
      <w:r w:rsidRPr="001A476F">
        <w:rPr>
          <w:rFonts w:ascii="Times New Roman" w:hAnsi="Times New Roman" w:cs="Times New Roman"/>
          <w:noProof/>
          <w:sz w:val="24"/>
          <w:szCs w:val="24"/>
        </w:rPr>
        <w:t xml:space="preserve">, </w:t>
      </w:r>
      <w:r w:rsidRPr="001A476F">
        <w:rPr>
          <w:rFonts w:ascii="Times New Roman" w:hAnsi="Times New Roman" w:cs="Times New Roman"/>
          <w:i/>
          <w:iCs/>
          <w:noProof/>
          <w:sz w:val="24"/>
          <w:szCs w:val="24"/>
        </w:rPr>
        <w:t>5</w:t>
      </w:r>
      <w:r w:rsidRPr="001A476F">
        <w:rPr>
          <w:rFonts w:ascii="Times New Roman" w:hAnsi="Times New Roman" w:cs="Times New Roman"/>
          <w:noProof/>
          <w:sz w:val="24"/>
          <w:szCs w:val="24"/>
        </w:rPr>
        <w:t xml:space="preserve"> (1), 1–8.</w:t>
      </w:r>
    </w:p>
    <w:p w14:paraId="07FA3282" w14:textId="77777777" w:rsidR="001A476F" w:rsidRPr="001A476F" w:rsidRDefault="001A476F" w:rsidP="001A476F">
      <w:pPr>
        <w:widowControl w:val="0"/>
        <w:autoSpaceDE w:val="0"/>
        <w:autoSpaceDN w:val="0"/>
        <w:adjustRightInd w:val="0"/>
        <w:spacing w:line="240" w:lineRule="auto"/>
        <w:ind w:left="640" w:hanging="640"/>
        <w:rPr>
          <w:rFonts w:ascii="Times New Roman" w:hAnsi="Times New Roman" w:cs="Times New Roman"/>
          <w:noProof/>
          <w:sz w:val="24"/>
          <w:szCs w:val="24"/>
        </w:rPr>
      </w:pPr>
      <w:r w:rsidRPr="001A476F">
        <w:rPr>
          <w:rFonts w:ascii="Times New Roman" w:hAnsi="Times New Roman" w:cs="Times New Roman"/>
          <w:noProof/>
          <w:sz w:val="24"/>
          <w:szCs w:val="24"/>
        </w:rPr>
        <w:t xml:space="preserve">(18) </w:t>
      </w:r>
      <w:r w:rsidRPr="001A476F">
        <w:rPr>
          <w:rFonts w:ascii="Times New Roman" w:hAnsi="Times New Roman" w:cs="Times New Roman"/>
          <w:noProof/>
          <w:sz w:val="24"/>
          <w:szCs w:val="24"/>
        </w:rPr>
        <w:tab/>
        <w:t xml:space="preserve">Greeman, D. J.; Rose, A. W.; Washington, J. W.; Dobos, R. R.; Ciolkosz, E. J. </w:t>
      </w:r>
      <w:r w:rsidRPr="001A476F">
        <w:rPr>
          <w:rFonts w:ascii="Times New Roman" w:hAnsi="Times New Roman" w:cs="Times New Roman"/>
          <w:i/>
          <w:iCs/>
          <w:noProof/>
          <w:sz w:val="24"/>
          <w:szCs w:val="24"/>
        </w:rPr>
        <w:t>Appl. Geochemistry</w:t>
      </w:r>
      <w:r w:rsidRPr="001A476F">
        <w:rPr>
          <w:rFonts w:ascii="Times New Roman" w:hAnsi="Times New Roman" w:cs="Times New Roman"/>
          <w:noProof/>
          <w:sz w:val="24"/>
          <w:szCs w:val="24"/>
        </w:rPr>
        <w:t xml:space="preserve"> </w:t>
      </w:r>
      <w:r w:rsidRPr="001A476F">
        <w:rPr>
          <w:rFonts w:ascii="Times New Roman" w:hAnsi="Times New Roman" w:cs="Times New Roman"/>
          <w:b/>
          <w:bCs/>
          <w:noProof/>
          <w:sz w:val="24"/>
          <w:szCs w:val="24"/>
        </w:rPr>
        <w:t>1999</w:t>
      </w:r>
      <w:r w:rsidRPr="001A476F">
        <w:rPr>
          <w:rFonts w:ascii="Times New Roman" w:hAnsi="Times New Roman" w:cs="Times New Roman"/>
          <w:noProof/>
          <w:sz w:val="24"/>
          <w:szCs w:val="24"/>
        </w:rPr>
        <w:t xml:space="preserve">, </w:t>
      </w:r>
      <w:r w:rsidRPr="001A476F">
        <w:rPr>
          <w:rFonts w:ascii="Times New Roman" w:hAnsi="Times New Roman" w:cs="Times New Roman"/>
          <w:i/>
          <w:iCs/>
          <w:noProof/>
          <w:sz w:val="24"/>
          <w:szCs w:val="24"/>
        </w:rPr>
        <w:t>14</w:t>
      </w:r>
      <w:r w:rsidRPr="001A476F">
        <w:rPr>
          <w:rFonts w:ascii="Times New Roman" w:hAnsi="Times New Roman" w:cs="Times New Roman"/>
          <w:noProof/>
          <w:sz w:val="24"/>
          <w:szCs w:val="24"/>
        </w:rPr>
        <w:t xml:space="preserve"> (3), 365–385.</w:t>
      </w:r>
    </w:p>
    <w:p w14:paraId="2470631F" w14:textId="77777777" w:rsidR="001A476F" w:rsidRPr="001A476F" w:rsidRDefault="001A476F" w:rsidP="001A476F">
      <w:pPr>
        <w:widowControl w:val="0"/>
        <w:autoSpaceDE w:val="0"/>
        <w:autoSpaceDN w:val="0"/>
        <w:adjustRightInd w:val="0"/>
        <w:spacing w:line="240" w:lineRule="auto"/>
        <w:ind w:left="640" w:hanging="640"/>
        <w:rPr>
          <w:rFonts w:ascii="Times New Roman" w:hAnsi="Times New Roman" w:cs="Times New Roman"/>
          <w:noProof/>
          <w:sz w:val="24"/>
          <w:szCs w:val="24"/>
        </w:rPr>
      </w:pPr>
      <w:r w:rsidRPr="001A476F">
        <w:rPr>
          <w:rFonts w:ascii="Times New Roman" w:hAnsi="Times New Roman" w:cs="Times New Roman"/>
          <w:noProof/>
          <w:sz w:val="24"/>
          <w:szCs w:val="24"/>
        </w:rPr>
        <w:t xml:space="preserve">(19) </w:t>
      </w:r>
      <w:r w:rsidRPr="001A476F">
        <w:rPr>
          <w:rFonts w:ascii="Times New Roman" w:hAnsi="Times New Roman" w:cs="Times New Roman"/>
          <w:noProof/>
          <w:sz w:val="24"/>
          <w:szCs w:val="24"/>
        </w:rPr>
        <w:tab/>
        <w:t xml:space="preserve">Bradbury, M. H.; Baeyens, B. </w:t>
      </w:r>
      <w:r w:rsidRPr="001A476F">
        <w:rPr>
          <w:rFonts w:ascii="Times New Roman" w:hAnsi="Times New Roman" w:cs="Times New Roman"/>
          <w:i/>
          <w:iCs/>
          <w:noProof/>
          <w:sz w:val="24"/>
          <w:szCs w:val="24"/>
        </w:rPr>
        <w:t>Geochim. Cosmochim. Acta</w:t>
      </w:r>
      <w:r w:rsidRPr="001A476F">
        <w:rPr>
          <w:rFonts w:ascii="Times New Roman" w:hAnsi="Times New Roman" w:cs="Times New Roman"/>
          <w:noProof/>
          <w:sz w:val="24"/>
          <w:szCs w:val="24"/>
        </w:rPr>
        <w:t xml:space="preserve"> </w:t>
      </w:r>
      <w:r w:rsidRPr="001A476F">
        <w:rPr>
          <w:rFonts w:ascii="Times New Roman" w:hAnsi="Times New Roman" w:cs="Times New Roman"/>
          <w:b/>
          <w:bCs/>
          <w:noProof/>
          <w:sz w:val="24"/>
          <w:szCs w:val="24"/>
        </w:rPr>
        <w:t>2005</w:t>
      </w:r>
      <w:r w:rsidRPr="001A476F">
        <w:rPr>
          <w:rFonts w:ascii="Times New Roman" w:hAnsi="Times New Roman" w:cs="Times New Roman"/>
          <w:noProof/>
          <w:sz w:val="24"/>
          <w:szCs w:val="24"/>
        </w:rPr>
        <w:t xml:space="preserve">, </w:t>
      </w:r>
      <w:r w:rsidRPr="001A476F">
        <w:rPr>
          <w:rFonts w:ascii="Times New Roman" w:hAnsi="Times New Roman" w:cs="Times New Roman"/>
          <w:i/>
          <w:iCs/>
          <w:noProof/>
          <w:sz w:val="24"/>
          <w:szCs w:val="24"/>
        </w:rPr>
        <w:t>69</w:t>
      </w:r>
      <w:r w:rsidRPr="001A476F">
        <w:rPr>
          <w:rFonts w:ascii="Times New Roman" w:hAnsi="Times New Roman" w:cs="Times New Roman"/>
          <w:noProof/>
          <w:sz w:val="24"/>
          <w:szCs w:val="24"/>
        </w:rPr>
        <w:t xml:space="preserve"> (4), 875–892.</w:t>
      </w:r>
    </w:p>
    <w:p w14:paraId="06975117" w14:textId="77777777" w:rsidR="001A476F" w:rsidRPr="001A476F" w:rsidRDefault="001A476F" w:rsidP="001A476F">
      <w:pPr>
        <w:widowControl w:val="0"/>
        <w:autoSpaceDE w:val="0"/>
        <w:autoSpaceDN w:val="0"/>
        <w:adjustRightInd w:val="0"/>
        <w:spacing w:line="240" w:lineRule="auto"/>
        <w:ind w:left="640" w:hanging="640"/>
        <w:rPr>
          <w:rFonts w:ascii="Times New Roman" w:hAnsi="Times New Roman" w:cs="Times New Roman"/>
          <w:noProof/>
          <w:sz w:val="24"/>
          <w:szCs w:val="24"/>
        </w:rPr>
      </w:pPr>
      <w:r w:rsidRPr="001A476F">
        <w:rPr>
          <w:rFonts w:ascii="Times New Roman" w:hAnsi="Times New Roman" w:cs="Times New Roman"/>
          <w:noProof/>
          <w:sz w:val="24"/>
          <w:szCs w:val="24"/>
        </w:rPr>
        <w:t xml:space="preserve">(20) </w:t>
      </w:r>
      <w:r w:rsidRPr="001A476F">
        <w:rPr>
          <w:rFonts w:ascii="Times New Roman" w:hAnsi="Times New Roman" w:cs="Times New Roman"/>
          <w:noProof/>
          <w:sz w:val="24"/>
          <w:szCs w:val="24"/>
        </w:rPr>
        <w:tab/>
        <w:t xml:space="preserve">Tamamura, S.; Takada, T.; Tomita, J.; Nagao, S.; Fukushi, K.; Yamamoto, M. </w:t>
      </w:r>
      <w:r w:rsidRPr="001A476F">
        <w:rPr>
          <w:rFonts w:ascii="Times New Roman" w:hAnsi="Times New Roman" w:cs="Times New Roman"/>
          <w:i/>
          <w:iCs/>
          <w:noProof/>
          <w:sz w:val="24"/>
          <w:szCs w:val="24"/>
        </w:rPr>
        <w:t>J. Radioanal. Nucl. Chem.</w:t>
      </w:r>
      <w:r w:rsidRPr="001A476F">
        <w:rPr>
          <w:rFonts w:ascii="Times New Roman" w:hAnsi="Times New Roman" w:cs="Times New Roman"/>
          <w:noProof/>
          <w:sz w:val="24"/>
          <w:szCs w:val="24"/>
        </w:rPr>
        <w:t xml:space="preserve"> </w:t>
      </w:r>
      <w:r w:rsidRPr="001A476F">
        <w:rPr>
          <w:rFonts w:ascii="Times New Roman" w:hAnsi="Times New Roman" w:cs="Times New Roman"/>
          <w:b/>
          <w:bCs/>
          <w:noProof/>
          <w:sz w:val="24"/>
          <w:szCs w:val="24"/>
        </w:rPr>
        <w:t>2013</w:t>
      </w:r>
      <w:r w:rsidRPr="001A476F">
        <w:rPr>
          <w:rFonts w:ascii="Times New Roman" w:hAnsi="Times New Roman" w:cs="Times New Roman"/>
          <w:noProof/>
          <w:sz w:val="24"/>
          <w:szCs w:val="24"/>
        </w:rPr>
        <w:t xml:space="preserve">, </w:t>
      </w:r>
      <w:r w:rsidRPr="001A476F">
        <w:rPr>
          <w:rFonts w:ascii="Times New Roman" w:hAnsi="Times New Roman" w:cs="Times New Roman"/>
          <w:i/>
          <w:iCs/>
          <w:noProof/>
          <w:sz w:val="24"/>
          <w:szCs w:val="24"/>
        </w:rPr>
        <w:t>299</w:t>
      </w:r>
      <w:r w:rsidRPr="001A476F">
        <w:rPr>
          <w:rFonts w:ascii="Times New Roman" w:hAnsi="Times New Roman" w:cs="Times New Roman"/>
          <w:noProof/>
          <w:sz w:val="24"/>
          <w:szCs w:val="24"/>
        </w:rPr>
        <w:t xml:space="preserve"> (1), 569–575.</w:t>
      </w:r>
    </w:p>
    <w:p w14:paraId="760E9500" w14:textId="77777777" w:rsidR="001A476F" w:rsidRPr="001A476F" w:rsidRDefault="001A476F" w:rsidP="001A476F">
      <w:pPr>
        <w:widowControl w:val="0"/>
        <w:autoSpaceDE w:val="0"/>
        <w:autoSpaceDN w:val="0"/>
        <w:adjustRightInd w:val="0"/>
        <w:spacing w:line="240" w:lineRule="auto"/>
        <w:ind w:left="640" w:hanging="640"/>
        <w:rPr>
          <w:rFonts w:ascii="Times New Roman" w:hAnsi="Times New Roman" w:cs="Times New Roman"/>
          <w:noProof/>
          <w:sz w:val="24"/>
          <w:szCs w:val="24"/>
        </w:rPr>
      </w:pPr>
      <w:r w:rsidRPr="001A476F">
        <w:rPr>
          <w:rFonts w:ascii="Times New Roman" w:hAnsi="Times New Roman" w:cs="Times New Roman"/>
          <w:noProof/>
          <w:sz w:val="24"/>
          <w:szCs w:val="24"/>
        </w:rPr>
        <w:t xml:space="preserve">(21) </w:t>
      </w:r>
      <w:r w:rsidRPr="001A476F">
        <w:rPr>
          <w:rFonts w:ascii="Times New Roman" w:hAnsi="Times New Roman" w:cs="Times New Roman"/>
          <w:noProof/>
          <w:sz w:val="24"/>
          <w:szCs w:val="24"/>
        </w:rPr>
        <w:tab/>
        <w:t xml:space="preserve">Naveau, A.; Monteil-Rivera, F.; Dumonceau, J.; Catalette, H.; Simoni, E. </w:t>
      </w:r>
      <w:r w:rsidRPr="001A476F">
        <w:rPr>
          <w:rFonts w:ascii="Times New Roman" w:hAnsi="Times New Roman" w:cs="Times New Roman"/>
          <w:i/>
          <w:iCs/>
          <w:noProof/>
          <w:sz w:val="24"/>
          <w:szCs w:val="24"/>
        </w:rPr>
        <w:t>J. Colloid Interface Sci.</w:t>
      </w:r>
      <w:r w:rsidRPr="001A476F">
        <w:rPr>
          <w:rFonts w:ascii="Times New Roman" w:hAnsi="Times New Roman" w:cs="Times New Roman"/>
          <w:noProof/>
          <w:sz w:val="24"/>
          <w:szCs w:val="24"/>
        </w:rPr>
        <w:t xml:space="preserve"> </w:t>
      </w:r>
      <w:r w:rsidRPr="001A476F">
        <w:rPr>
          <w:rFonts w:ascii="Times New Roman" w:hAnsi="Times New Roman" w:cs="Times New Roman"/>
          <w:b/>
          <w:bCs/>
          <w:noProof/>
          <w:sz w:val="24"/>
          <w:szCs w:val="24"/>
        </w:rPr>
        <w:t>2006</w:t>
      </w:r>
      <w:r w:rsidRPr="001A476F">
        <w:rPr>
          <w:rFonts w:ascii="Times New Roman" w:hAnsi="Times New Roman" w:cs="Times New Roman"/>
          <w:noProof/>
          <w:sz w:val="24"/>
          <w:szCs w:val="24"/>
        </w:rPr>
        <w:t xml:space="preserve">, </w:t>
      </w:r>
      <w:r w:rsidRPr="001A476F">
        <w:rPr>
          <w:rFonts w:ascii="Times New Roman" w:hAnsi="Times New Roman" w:cs="Times New Roman"/>
          <w:i/>
          <w:iCs/>
          <w:noProof/>
          <w:sz w:val="24"/>
          <w:szCs w:val="24"/>
        </w:rPr>
        <w:t>293</w:t>
      </w:r>
      <w:r w:rsidRPr="001A476F">
        <w:rPr>
          <w:rFonts w:ascii="Times New Roman" w:hAnsi="Times New Roman" w:cs="Times New Roman"/>
          <w:noProof/>
          <w:sz w:val="24"/>
          <w:szCs w:val="24"/>
        </w:rPr>
        <w:t xml:space="preserve"> (1), 27–35.</w:t>
      </w:r>
    </w:p>
    <w:p w14:paraId="2877234D" w14:textId="77777777" w:rsidR="001A476F" w:rsidRPr="001A476F" w:rsidRDefault="001A476F" w:rsidP="001A476F">
      <w:pPr>
        <w:widowControl w:val="0"/>
        <w:autoSpaceDE w:val="0"/>
        <w:autoSpaceDN w:val="0"/>
        <w:adjustRightInd w:val="0"/>
        <w:spacing w:line="240" w:lineRule="auto"/>
        <w:ind w:left="640" w:hanging="640"/>
        <w:rPr>
          <w:rFonts w:ascii="Times New Roman" w:hAnsi="Times New Roman" w:cs="Times New Roman"/>
          <w:noProof/>
          <w:sz w:val="24"/>
          <w:szCs w:val="24"/>
        </w:rPr>
      </w:pPr>
      <w:r w:rsidRPr="001A476F">
        <w:rPr>
          <w:rFonts w:ascii="Times New Roman" w:hAnsi="Times New Roman" w:cs="Times New Roman"/>
          <w:noProof/>
          <w:sz w:val="24"/>
          <w:szCs w:val="24"/>
        </w:rPr>
        <w:t xml:space="preserve">(22) </w:t>
      </w:r>
      <w:r w:rsidRPr="001A476F">
        <w:rPr>
          <w:rFonts w:ascii="Times New Roman" w:hAnsi="Times New Roman" w:cs="Times New Roman"/>
          <w:noProof/>
          <w:sz w:val="24"/>
          <w:szCs w:val="24"/>
        </w:rPr>
        <w:tab/>
        <w:t xml:space="preserve">Sverjensky, D. A. </w:t>
      </w:r>
      <w:r w:rsidRPr="001A476F">
        <w:rPr>
          <w:rFonts w:ascii="Times New Roman" w:hAnsi="Times New Roman" w:cs="Times New Roman"/>
          <w:i/>
          <w:iCs/>
          <w:noProof/>
          <w:sz w:val="24"/>
          <w:szCs w:val="24"/>
        </w:rPr>
        <w:t>Geochim. Cosmochim. Acta</w:t>
      </w:r>
      <w:r w:rsidRPr="001A476F">
        <w:rPr>
          <w:rFonts w:ascii="Times New Roman" w:hAnsi="Times New Roman" w:cs="Times New Roman"/>
          <w:noProof/>
          <w:sz w:val="24"/>
          <w:szCs w:val="24"/>
        </w:rPr>
        <w:t xml:space="preserve"> </w:t>
      </w:r>
      <w:r w:rsidRPr="001A476F">
        <w:rPr>
          <w:rFonts w:ascii="Times New Roman" w:hAnsi="Times New Roman" w:cs="Times New Roman"/>
          <w:b/>
          <w:bCs/>
          <w:noProof/>
          <w:sz w:val="24"/>
          <w:szCs w:val="24"/>
        </w:rPr>
        <w:t>2006</w:t>
      </w:r>
      <w:r w:rsidRPr="001A476F">
        <w:rPr>
          <w:rFonts w:ascii="Times New Roman" w:hAnsi="Times New Roman" w:cs="Times New Roman"/>
          <w:noProof/>
          <w:sz w:val="24"/>
          <w:szCs w:val="24"/>
        </w:rPr>
        <w:t xml:space="preserve">, </w:t>
      </w:r>
      <w:r w:rsidRPr="001A476F">
        <w:rPr>
          <w:rFonts w:ascii="Times New Roman" w:hAnsi="Times New Roman" w:cs="Times New Roman"/>
          <w:i/>
          <w:iCs/>
          <w:noProof/>
          <w:sz w:val="24"/>
          <w:szCs w:val="24"/>
        </w:rPr>
        <w:t>70</w:t>
      </w:r>
      <w:r w:rsidRPr="001A476F">
        <w:rPr>
          <w:rFonts w:ascii="Times New Roman" w:hAnsi="Times New Roman" w:cs="Times New Roman"/>
          <w:noProof/>
          <w:sz w:val="24"/>
          <w:szCs w:val="24"/>
        </w:rPr>
        <w:t xml:space="preserve"> (10), 2427–2453.</w:t>
      </w:r>
    </w:p>
    <w:p w14:paraId="7D921603" w14:textId="77777777" w:rsidR="001A476F" w:rsidRPr="001A476F" w:rsidRDefault="001A476F" w:rsidP="001A476F">
      <w:pPr>
        <w:widowControl w:val="0"/>
        <w:autoSpaceDE w:val="0"/>
        <w:autoSpaceDN w:val="0"/>
        <w:adjustRightInd w:val="0"/>
        <w:spacing w:line="240" w:lineRule="auto"/>
        <w:ind w:left="640" w:hanging="640"/>
        <w:rPr>
          <w:rFonts w:ascii="Times New Roman" w:hAnsi="Times New Roman" w:cs="Times New Roman"/>
          <w:noProof/>
          <w:sz w:val="24"/>
          <w:szCs w:val="24"/>
        </w:rPr>
      </w:pPr>
      <w:r w:rsidRPr="001A476F">
        <w:rPr>
          <w:rFonts w:ascii="Times New Roman" w:hAnsi="Times New Roman" w:cs="Times New Roman"/>
          <w:noProof/>
          <w:sz w:val="24"/>
          <w:szCs w:val="24"/>
        </w:rPr>
        <w:t xml:space="preserve">(23) </w:t>
      </w:r>
      <w:r w:rsidRPr="001A476F">
        <w:rPr>
          <w:rFonts w:ascii="Times New Roman" w:hAnsi="Times New Roman" w:cs="Times New Roman"/>
          <w:noProof/>
          <w:sz w:val="24"/>
          <w:szCs w:val="24"/>
        </w:rPr>
        <w:tab/>
        <w:t xml:space="preserve">Duster, T. A. </w:t>
      </w:r>
      <w:r w:rsidRPr="001A476F">
        <w:rPr>
          <w:rFonts w:ascii="Times New Roman" w:hAnsi="Times New Roman" w:cs="Times New Roman"/>
          <w:i/>
          <w:iCs/>
          <w:noProof/>
          <w:sz w:val="24"/>
          <w:szCs w:val="24"/>
        </w:rPr>
        <w:t>Environ. Sci. Technol.</w:t>
      </w:r>
      <w:r w:rsidRPr="001A476F">
        <w:rPr>
          <w:rFonts w:ascii="Times New Roman" w:hAnsi="Times New Roman" w:cs="Times New Roman"/>
          <w:noProof/>
          <w:sz w:val="24"/>
          <w:szCs w:val="24"/>
        </w:rPr>
        <w:t xml:space="preserve"> </w:t>
      </w:r>
      <w:r w:rsidRPr="001A476F">
        <w:rPr>
          <w:rFonts w:ascii="Times New Roman" w:hAnsi="Times New Roman" w:cs="Times New Roman"/>
          <w:b/>
          <w:bCs/>
          <w:noProof/>
          <w:sz w:val="24"/>
          <w:szCs w:val="24"/>
        </w:rPr>
        <w:t>2016</w:t>
      </w:r>
      <w:r w:rsidRPr="001A476F">
        <w:rPr>
          <w:rFonts w:ascii="Times New Roman" w:hAnsi="Times New Roman" w:cs="Times New Roman"/>
          <w:noProof/>
          <w:sz w:val="24"/>
          <w:szCs w:val="24"/>
        </w:rPr>
        <w:t xml:space="preserve">, </w:t>
      </w:r>
      <w:r w:rsidRPr="001A476F">
        <w:rPr>
          <w:rFonts w:ascii="Times New Roman" w:hAnsi="Times New Roman" w:cs="Times New Roman"/>
          <w:i/>
          <w:iCs/>
          <w:noProof/>
          <w:sz w:val="24"/>
          <w:szCs w:val="24"/>
        </w:rPr>
        <w:t>50</w:t>
      </w:r>
      <w:r w:rsidRPr="001A476F">
        <w:rPr>
          <w:rFonts w:ascii="Times New Roman" w:hAnsi="Times New Roman" w:cs="Times New Roman"/>
          <w:noProof/>
          <w:sz w:val="24"/>
          <w:szCs w:val="24"/>
        </w:rPr>
        <w:t xml:space="preserve"> (14), 7274–7275.</w:t>
      </w:r>
    </w:p>
    <w:p w14:paraId="68637782" w14:textId="77777777" w:rsidR="001A476F" w:rsidRPr="001A476F" w:rsidRDefault="001A476F" w:rsidP="001A476F">
      <w:pPr>
        <w:widowControl w:val="0"/>
        <w:autoSpaceDE w:val="0"/>
        <w:autoSpaceDN w:val="0"/>
        <w:adjustRightInd w:val="0"/>
        <w:spacing w:line="240" w:lineRule="auto"/>
        <w:ind w:left="640" w:hanging="640"/>
        <w:rPr>
          <w:rFonts w:ascii="Times New Roman" w:hAnsi="Times New Roman" w:cs="Times New Roman"/>
          <w:noProof/>
          <w:sz w:val="24"/>
          <w:szCs w:val="24"/>
        </w:rPr>
      </w:pPr>
      <w:r w:rsidRPr="001A476F">
        <w:rPr>
          <w:rFonts w:ascii="Times New Roman" w:hAnsi="Times New Roman" w:cs="Times New Roman"/>
          <w:noProof/>
          <w:sz w:val="24"/>
          <w:szCs w:val="24"/>
        </w:rPr>
        <w:t xml:space="preserve">(24) </w:t>
      </w:r>
      <w:r w:rsidRPr="001A476F">
        <w:rPr>
          <w:rFonts w:ascii="Times New Roman" w:hAnsi="Times New Roman" w:cs="Times New Roman"/>
          <w:noProof/>
          <w:sz w:val="24"/>
          <w:szCs w:val="24"/>
        </w:rPr>
        <w:tab/>
        <w:t xml:space="preserve">Sajih, M.; Bryan, N. D. D.; Livens, F. R. R.; Vaughan, D. J. J.; Descostes, M.; Phrommavanh, V.; Nos, J.; Morris, K. </w:t>
      </w:r>
      <w:r w:rsidRPr="001A476F">
        <w:rPr>
          <w:rFonts w:ascii="Times New Roman" w:hAnsi="Times New Roman" w:cs="Times New Roman"/>
          <w:i/>
          <w:iCs/>
          <w:noProof/>
          <w:sz w:val="24"/>
          <w:szCs w:val="24"/>
        </w:rPr>
        <w:t>Geochim. Cosmochim. Acta</w:t>
      </w:r>
      <w:r w:rsidRPr="001A476F">
        <w:rPr>
          <w:rFonts w:ascii="Times New Roman" w:hAnsi="Times New Roman" w:cs="Times New Roman"/>
          <w:noProof/>
          <w:sz w:val="24"/>
          <w:szCs w:val="24"/>
        </w:rPr>
        <w:t xml:space="preserve"> </w:t>
      </w:r>
      <w:r w:rsidRPr="001A476F">
        <w:rPr>
          <w:rFonts w:ascii="Times New Roman" w:hAnsi="Times New Roman" w:cs="Times New Roman"/>
          <w:b/>
          <w:bCs/>
          <w:noProof/>
          <w:sz w:val="24"/>
          <w:szCs w:val="24"/>
        </w:rPr>
        <w:t>2014</w:t>
      </w:r>
      <w:r w:rsidRPr="001A476F">
        <w:rPr>
          <w:rFonts w:ascii="Times New Roman" w:hAnsi="Times New Roman" w:cs="Times New Roman"/>
          <w:noProof/>
          <w:sz w:val="24"/>
          <w:szCs w:val="24"/>
        </w:rPr>
        <w:t xml:space="preserve">, </w:t>
      </w:r>
      <w:r w:rsidRPr="001A476F">
        <w:rPr>
          <w:rFonts w:ascii="Times New Roman" w:hAnsi="Times New Roman" w:cs="Times New Roman"/>
          <w:i/>
          <w:iCs/>
          <w:noProof/>
          <w:sz w:val="24"/>
          <w:szCs w:val="24"/>
        </w:rPr>
        <w:t>146</w:t>
      </w:r>
      <w:r w:rsidRPr="001A476F">
        <w:rPr>
          <w:rFonts w:ascii="Times New Roman" w:hAnsi="Times New Roman" w:cs="Times New Roman"/>
          <w:noProof/>
          <w:sz w:val="24"/>
          <w:szCs w:val="24"/>
        </w:rPr>
        <w:t>, 150–163.</w:t>
      </w:r>
    </w:p>
    <w:p w14:paraId="4AECB155" w14:textId="77777777" w:rsidR="001A476F" w:rsidRPr="001A476F" w:rsidRDefault="001A476F" w:rsidP="001A476F">
      <w:pPr>
        <w:widowControl w:val="0"/>
        <w:autoSpaceDE w:val="0"/>
        <w:autoSpaceDN w:val="0"/>
        <w:adjustRightInd w:val="0"/>
        <w:spacing w:line="240" w:lineRule="auto"/>
        <w:ind w:left="640" w:hanging="640"/>
        <w:rPr>
          <w:rFonts w:ascii="Times New Roman" w:hAnsi="Times New Roman" w:cs="Times New Roman"/>
          <w:noProof/>
          <w:sz w:val="24"/>
          <w:szCs w:val="24"/>
        </w:rPr>
      </w:pPr>
      <w:r w:rsidRPr="001A476F">
        <w:rPr>
          <w:rFonts w:ascii="Times New Roman" w:hAnsi="Times New Roman" w:cs="Times New Roman"/>
          <w:noProof/>
          <w:sz w:val="24"/>
          <w:szCs w:val="24"/>
        </w:rPr>
        <w:t xml:space="preserve">(25) </w:t>
      </w:r>
      <w:r w:rsidRPr="001A476F">
        <w:rPr>
          <w:rFonts w:ascii="Times New Roman" w:hAnsi="Times New Roman" w:cs="Times New Roman"/>
          <w:noProof/>
          <w:sz w:val="24"/>
          <w:szCs w:val="24"/>
        </w:rPr>
        <w:tab/>
        <w:t xml:space="preserve">Schwertmann, U.; Cornell, R. </w:t>
      </w:r>
      <w:r w:rsidRPr="001A476F">
        <w:rPr>
          <w:rFonts w:ascii="Times New Roman" w:hAnsi="Times New Roman" w:cs="Times New Roman"/>
          <w:i/>
          <w:iCs/>
          <w:noProof/>
          <w:sz w:val="24"/>
          <w:szCs w:val="24"/>
        </w:rPr>
        <w:t>Iron Oxides in the Laboratary</w:t>
      </w:r>
      <w:r w:rsidRPr="001A476F">
        <w:rPr>
          <w:rFonts w:ascii="Times New Roman" w:hAnsi="Times New Roman" w:cs="Times New Roman"/>
          <w:noProof/>
          <w:sz w:val="24"/>
          <w:szCs w:val="24"/>
        </w:rPr>
        <w:t>; Wiley-VCH Verlag GmbH: Weinheim, Germany, 2000.</w:t>
      </w:r>
    </w:p>
    <w:p w14:paraId="755BF46D" w14:textId="77777777" w:rsidR="001A476F" w:rsidRPr="001A476F" w:rsidRDefault="001A476F" w:rsidP="001A476F">
      <w:pPr>
        <w:widowControl w:val="0"/>
        <w:autoSpaceDE w:val="0"/>
        <w:autoSpaceDN w:val="0"/>
        <w:adjustRightInd w:val="0"/>
        <w:spacing w:line="240" w:lineRule="auto"/>
        <w:ind w:left="640" w:hanging="640"/>
        <w:rPr>
          <w:rFonts w:ascii="Times New Roman" w:hAnsi="Times New Roman" w:cs="Times New Roman"/>
          <w:noProof/>
          <w:sz w:val="24"/>
          <w:szCs w:val="24"/>
        </w:rPr>
      </w:pPr>
      <w:r w:rsidRPr="001A476F">
        <w:rPr>
          <w:rFonts w:ascii="Times New Roman" w:hAnsi="Times New Roman" w:cs="Times New Roman"/>
          <w:noProof/>
          <w:sz w:val="24"/>
          <w:szCs w:val="24"/>
        </w:rPr>
        <w:t xml:space="preserve">(26) </w:t>
      </w:r>
      <w:r w:rsidRPr="001A476F">
        <w:rPr>
          <w:rFonts w:ascii="Times New Roman" w:hAnsi="Times New Roman" w:cs="Times New Roman"/>
          <w:noProof/>
          <w:sz w:val="24"/>
          <w:szCs w:val="24"/>
        </w:rPr>
        <w:tab/>
        <w:t xml:space="preserve">Parkhurst, D. L.; Appela, C. A. J. </w:t>
      </w:r>
      <w:r w:rsidRPr="001A476F">
        <w:rPr>
          <w:rFonts w:ascii="Times New Roman" w:hAnsi="Times New Roman" w:cs="Times New Roman"/>
          <w:i/>
          <w:iCs/>
          <w:noProof/>
          <w:sz w:val="24"/>
          <w:szCs w:val="24"/>
        </w:rPr>
        <w:t>Description of Input and Examples for PHREEQC Version 3 — A Computer Program for Speciation , Batch-Reaction , One-Dimensional Transport , and Inverse Geochemical Calculations Chapter 43 of</w:t>
      </w:r>
      <w:r w:rsidRPr="001A476F">
        <w:rPr>
          <w:rFonts w:ascii="Times New Roman" w:hAnsi="Times New Roman" w:cs="Times New Roman"/>
          <w:noProof/>
          <w:sz w:val="24"/>
          <w:szCs w:val="24"/>
        </w:rPr>
        <w:t>; 2013.</w:t>
      </w:r>
    </w:p>
    <w:p w14:paraId="63BCDEAD" w14:textId="77777777" w:rsidR="001A476F" w:rsidRPr="001A476F" w:rsidRDefault="001A476F" w:rsidP="001A476F">
      <w:pPr>
        <w:widowControl w:val="0"/>
        <w:autoSpaceDE w:val="0"/>
        <w:autoSpaceDN w:val="0"/>
        <w:adjustRightInd w:val="0"/>
        <w:spacing w:line="240" w:lineRule="auto"/>
        <w:ind w:left="640" w:hanging="640"/>
        <w:rPr>
          <w:rFonts w:ascii="Times New Roman" w:hAnsi="Times New Roman" w:cs="Times New Roman"/>
          <w:noProof/>
          <w:sz w:val="24"/>
          <w:szCs w:val="24"/>
        </w:rPr>
      </w:pPr>
      <w:r w:rsidRPr="001A476F">
        <w:rPr>
          <w:rFonts w:ascii="Times New Roman" w:hAnsi="Times New Roman" w:cs="Times New Roman"/>
          <w:noProof/>
          <w:sz w:val="24"/>
          <w:szCs w:val="24"/>
        </w:rPr>
        <w:t xml:space="preserve">(27) </w:t>
      </w:r>
      <w:r w:rsidRPr="001A476F">
        <w:rPr>
          <w:rFonts w:ascii="Times New Roman" w:hAnsi="Times New Roman" w:cs="Times New Roman"/>
          <w:noProof/>
          <w:sz w:val="24"/>
          <w:szCs w:val="24"/>
        </w:rPr>
        <w:tab/>
        <w:t xml:space="preserve">Beck, A. J.; Cochran, M. a. </w:t>
      </w:r>
      <w:r w:rsidRPr="001A476F">
        <w:rPr>
          <w:rFonts w:ascii="Times New Roman" w:hAnsi="Times New Roman" w:cs="Times New Roman"/>
          <w:i/>
          <w:iCs/>
          <w:noProof/>
          <w:sz w:val="24"/>
          <w:szCs w:val="24"/>
        </w:rPr>
        <w:t>Mar. Chem.</w:t>
      </w:r>
      <w:r w:rsidRPr="001A476F">
        <w:rPr>
          <w:rFonts w:ascii="Times New Roman" w:hAnsi="Times New Roman" w:cs="Times New Roman"/>
          <w:noProof/>
          <w:sz w:val="24"/>
          <w:szCs w:val="24"/>
        </w:rPr>
        <w:t xml:space="preserve"> </w:t>
      </w:r>
      <w:r w:rsidRPr="001A476F">
        <w:rPr>
          <w:rFonts w:ascii="Times New Roman" w:hAnsi="Times New Roman" w:cs="Times New Roman"/>
          <w:b/>
          <w:bCs/>
          <w:noProof/>
          <w:sz w:val="24"/>
          <w:szCs w:val="24"/>
        </w:rPr>
        <w:t>2013</w:t>
      </w:r>
      <w:r w:rsidRPr="001A476F">
        <w:rPr>
          <w:rFonts w:ascii="Times New Roman" w:hAnsi="Times New Roman" w:cs="Times New Roman"/>
          <w:noProof/>
          <w:sz w:val="24"/>
          <w:szCs w:val="24"/>
        </w:rPr>
        <w:t xml:space="preserve">, </w:t>
      </w:r>
      <w:r w:rsidRPr="001A476F">
        <w:rPr>
          <w:rFonts w:ascii="Times New Roman" w:hAnsi="Times New Roman" w:cs="Times New Roman"/>
          <w:i/>
          <w:iCs/>
          <w:noProof/>
          <w:sz w:val="24"/>
          <w:szCs w:val="24"/>
        </w:rPr>
        <w:t>156</w:t>
      </w:r>
      <w:r w:rsidRPr="001A476F">
        <w:rPr>
          <w:rFonts w:ascii="Times New Roman" w:hAnsi="Times New Roman" w:cs="Times New Roman"/>
          <w:noProof/>
          <w:sz w:val="24"/>
          <w:szCs w:val="24"/>
        </w:rPr>
        <w:t>, 38–48.</w:t>
      </w:r>
    </w:p>
    <w:p w14:paraId="5FB76E09" w14:textId="77777777" w:rsidR="001A476F" w:rsidRPr="001A476F" w:rsidRDefault="001A476F" w:rsidP="001A476F">
      <w:pPr>
        <w:widowControl w:val="0"/>
        <w:autoSpaceDE w:val="0"/>
        <w:autoSpaceDN w:val="0"/>
        <w:adjustRightInd w:val="0"/>
        <w:spacing w:line="240" w:lineRule="auto"/>
        <w:ind w:left="640" w:hanging="640"/>
        <w:rPr>
          <w:rFonts w:ascii="Times New Roman" w:hAnsi="Times New Roman" w:cs="Times New Roman"/>
          <w:noProof/>
          <w:sz w:val="24"/>
          <w:szCs w:val="24"/>
        </w:rPr>
      </w:pPr>
      <w:r w:rsidRPr="001A476F">
        <w:rPr>
          <w:rFonts w:ascii="Times New Roman" w:hAnsi="Times New Roman" w:cs="Times New Roman"/>
          <w:noProof/>
          <w:sz w:val="24"/>
          <w:szCs w:val="24"/>
        </w:rPr>
        <w:t xml:space="preserve">(28) </w:t>
      </w:r>
      <w:r w:rsidRPr="001A476F">
        <w:rPr>
          <w:rFonts w:ascii="Times New Roman" w:hAnsi="Times New Roman" w:cs="Times New Roman"/>
          <w:noProof/>
          <w:sz w:val="24"/>
          <w:szCs w:val="24"/>
        </w:rPr>
        <w:tab/>
        <w:t xml:space="preserve">Ames, L. L. </w:t>
      </w:r>
      <w:r w:rsidRPr="001A476F">
        <w:rPr>
          <w:rFonts w:ascii="Times New Roman" w:hAnsi="Times New Roman" w:cs="Times New Roman"/>
          <w:i/>
          <w:iCs/>
          <w:noProof/>
          <w:sz w:val="24"/>
          <w:szCs w:val="24"/>
        </w:rPr>
        <w:t>Clays Clay Miner.</w:t>
      </w:r>
      <w:r w:rsidRPr="001A476F">
        <w:rPr>
          <w:rFonts w:ascii="Times New Roman" w:hAnsi="Times New Roman" w:cs="Times New Roman"/>
          <w:noProof/>
          <w:sz w:val="24"/>
          <w:szCs w:val="24"/>
        </w:rPr>
        <w:t xml:space="preserve"> </w:t>
      </w:r>
      <w:r w:rsidRPr="001A476F">
        <w:rPr>
          <w:rFonts w:ascii="Times New Roman" w:hAnsi="Times New Roman" w:cs="Times New Roman"/>
          <w:b/>
          <w:bCs/>
          <w:noProof/>
          <w:sz w:val="24"/>
          <w:szCs w:val="24"/>
        </w:rPr>
        <w:t>1983</w:t>
      </w:r>
      <w:r w:rsidRPr="001A476F">
        <w:rPr>
          <w:rFonts w:ascii="Times New Roman" w:hAnsi="Times New Roman" w:cs="Times New Roman"/>
          <w:noProof/>
          <w:sz w:val="24"/>
          <w:szCs w:val="24"/>
        </w:rPr>
        <w:t xml:space="preserve">, </w:t>
      </w:r>
      <w:r w:rsidRPr="001A476F">
        <w:rPr>
          <w:rFonts w:ascii="Times New Roman" w:hAnsi="Times New Roman" w:cs="Times New Roman"/>
          <w:i/>
          <w:iCs/>
          <w:noProof/>
          <w:sz w:val="24"/>
          <w:szCs w:val="24"/>
        </w:rPr>
        <w:t>31</w:t>
      </w:r>
      <w:r w:rsidRPr="001A476F">
        <w:rPr>
          <w:rFonts w:ascii="Times New Roman" w:hAnsi="Times New Roman" w:cs="Times New Roman"/>
          <w:noProof/>
          <w:sz w:val="24"/>
          <w:szCs w:val="24"/>
        </w:rPr>
        <w:t xml:space="preserve"> (5), 321–334.</w:t>
      </w:r>
    </w:p>
    <w:p w14:paraId="1B052B49" w14:textId="77777777" w:rsidR="001A476F" w:rsidRPr="001A476F" w:rsidRDefault="001A476F" w:rsidP="001A476F">
      <w:pPr>
        <w:widowControl w:val="0"/>
        <w:autoSpaceDE w:val="0"/>
        <w:autoSpaceDN w:val="0"/>
        <w:adjustRightInd w:val="0"/>
        <w:spacing w:line="240" w:lineRule="auto"/>
        <w:ind w:left="640" w:hanging="640"/>
        <w:rPr>
          <w:rFonts w:ascii="Times New Roman" w:hAnsi="Times New Roman" w:cs="Times New Roman"/>
          <w:noProof/>
          <w:sz w:val="24"/>
          <w:szCs w:val="24"/>
        </w:rPr>
      </w:pPr>
      <w:r w:rsidRPr="001A476F">
        <w:rPr>
          <w:rFonts w:ascii="Times New Roman" w:hAnsi="Times New Roman" w:cs="Times New Roman"/>
          <w:noProof/>
          <w:sz w:val="24"/>
          <w:szCs w:val="24"/>
        </w:rPr>
        <w:t xml:space="preserve">(29) </w:t>
      </w:r>
      <w:r w:rsidRPr="001A476F">
        <w:rPr>
          <w:rFonts w:ascii="Times New Roman" w:hAnsi="Times New Roman" w:cs="Times New Roman"/>
          <w:noProof/>
          <w:sz w:val="24"/>
          <w:szCs w:val="24"/>
        </w:rPr>
        <w:tab/>
        <w:t xml:space="preserve">Michel, F. M.; Ehm, L.; Antao, S. M.; Lee, P. L.; Chupas, P. J.; Liu, G.; Strongin, D. R.; Schoonen, M. a a; Phillips, B. L.; Parise, J. B. </w:t>
      </w:r>
      <w:r w:rsidRPr="001A476F">
        <w:rPr>
          <w:rFonts w:ascii="Times New Roman" w:hAnsi="Times New Roman" w:cs="Times New Roman"/>
          <w:i/>
          <w:iCs/>
          <w:noProof/>
          <w:sz w:val="24"/>
          <w:szCs w:val="24"/>
        </w:rPr>
        <w:t>Science</w:t>
      </w:r>
      <w:r w:rsidRPr="001A476F">
        <w:rPr>
          <w:rFonts w:ascii="Times New Roman" w:hAnsi="Times New Roman" w:cs="Times New Roman"/>
          <w:noProof/>
          <w:sz w:val="24"/>
          <w:szCs w:val="24"/>
        </w:rPr>
        <w:t xml:space="preserve"> </w:t>
      </w:r>
      <w:r w:rsidRPr="001A476F">
        <w:rPr>
          <w:rFonts w:ascii="Times New Roman" w:hAnsi="Times New Roman" w:cs="Times New Roman"/>
          <w:b/>
          <w:bCs/>
          <w:noProof/>
          <w:sz w:val="24"/>
          <w:szCs w:val="24"/>
        </w:rPr>
        <w:t>2007</w:t>
      </w:r>
      <w:r w:rsidRPr="001A476F">
        <w:rPr>
          <w:rFonts w:ascii="Times New Roman" w:hAnsi="Times New Roman" w:cs="Times New Roman"/>
          <w:noProof/>
          <w:sz w:val="24"/>
          <w:szCs w:val="24"/>
        </w:rPr>
        <w:t xml:space="preserve">, </w:t>
      </w:r>
      <w:r w:rsidRPr="001A476F">
        <w:rPr>
          <w:rFonts w:ascii="Times New Roman" w:hAnsi="Times New Roman" w:cs="Times New Roman"/>
          <w:i/>
          <w:iCs/>
          <w:noProof/>
          <w:sz w:val="24"/>
          <w:szCs w:val="24"/>
        </w:rPr>
        <w:t>316</w:t>
      </w:r>
      <w:r w:rsidRPr="001A476F">
        <w:rPr>
          <w:rFonts w:ascii="Times New Roman" w:hAnsi="Times New Roman" w:cs="Times New Roman"/>
          <w:noProof/>
          <w:sz w:val="24"/>
          <w:szCs w:val="24"/>
        </w:rPr>
        <w:t xml:space="preserve"> (5832), 1726–1729.</w:t>
      </w:r>
    </w:p>
    <w:p w14:paraId="305A4518" w14:textId="77777777" w:rsidR="001A476F" w:rsidRPr="001A476F" w:rsidRDefault="001A476F" w:rsidP="001A476F">
      <w:pPr>
        <w:widowControl w:val="0"/>
        <w:autoSpaceDE w:val="0"/>
        <w:autoSpaceDN w:val="0"/>
        <w:adjustRightInd w:val="0"/>
        <w:spacing w:line="240" w:lineRule="auto"/>
        <w:ind w:left="640" w:hanging="640"/>
        <w:rPr>
          <w:rFonts w:ascii="Times New Roman" w:hAnsi="Times New Roman" w:cs="Times New Roman"/>
          <w:noProof/>
          <w:sz w:val="24"/>
          <w:szCs w:val="24"/>
        </w:rPr>
      </w:pPr>
      <w:r w:rsidRPr="001A476F">
        <w:rPr>
          <w:rFonts w:ascii="Times New Roman" w:hAnsi="Times New Roman" w:cs="Times New Roman"/>
          <w:noProof/>
          <w:sz w:val="24"/>
          <w:szCs w:val="24"/>
        </w:rPr>
        <w:t xml:space="preserve">(30) </w:t>
      </w:r>
      <w:r w:rsidRPr="001A476F">
        <w:rPr>
          <w:rFonts w:ascii="Times New Roman" w:hAnsi="Times New Roman" w:cs="Times New Roman"/>
          <w:noProof/>
          <w:sz w:val="24"/>
          <w:szCs w:val="24"/>
        </w:rPr>
        <w:tab/>
        <w:t xml:space="preserve">Sahai, N.; Carroll, S. A.; Roberts, S.; O’Day, P. A. </w:t>
      </w:r>
      <w:r w:rsidRPr="001A476F">
        <w:rPr>
          <w:rFonts w:ascii="Times New Roman" w:hAnsi="Times New Roman" w:cs="Times New Roman"/>
          <w:i/>
          <w:iCs/>
          <w:noProof/>
          <w:sz w:val="24"/>
          <w:szCs w:val="24"/>
        </w:rPr>
        <w:t>J. Colloid Interface Sci.</w:t>
      </w:r>
      <w:r w:rsidRPr="001A476F">
        <w:rPr>
          <w:rFonts w:ascii="Times New Roman" w:hAnsi="Times New Roman" w:cs="Times New Roman"/>
          <w:noProof/>
          <w:sz w:val="24"/>
          <w:szCs w:val="24"/>
        </w:rPr>
        <w:t xml:space="preserve"> </w:t>
      </w:r>
      <w:r w:rsidRPr="001A476F">
        <w:rPr>
          <w:rFonts w:ascii="Times New Roman" w:hAnsi="Times New Roman" w:cs="Times New Roman"/>
          <w:b/>
          <w:bCs/>
          <w:noProof/>
          <w:sz w:val="24"/>
          <w:szCs w:val="24"/>
        </w:rPr>
        <w:t>2000</w:t>
      </w:r>
      <w:r w:rsidRPr="001A476F">
        <w:rPr>
          <w:rFonts w:ascii="Times New Roman" w:hAnsi="Times New Roman" w:cs="Times New Roman"/>
          <w:noProof/>
          <w:sz w:val="24"/>
          <w:szCs w:val="24"/>
        </w:rPr>
        <w:t xml:space="preserve">, </w:t>
      </w:r>
      <w:r w:rsidRPr="001A476F">
        <w:rPr>
          <w:rFonts w:ascii="Times New Roman" w:hAnsi="Times New Roman" w:cs="Times New Roman"/>
          <w:i/>
          <w:iCs/>
          <w:noProof/>
          <w:sz w:val="24"/>
          <w:szCs w:val="24"/>
        </w:rPr>
        <w:t>222</w:t>
      </w:r>
      <w:r w:rsidRPr="001A476F">
        <w:rPr>
          <w:rFonts w:ascii="Times New Roman" w:hAnsi="Times New Roman" w:cs="Times New Roman"/>
          <w:noProof/>
          <w:sz w:val="24"/>
          <w:szCs w:val="24"/>
        </w:rPr>
        <w:t xml:space="preserve"> (2), </w:t>
      </w:r>
      <w:r w:rsidRPr="001A476F">
        <w:rPr>
          <w:rFonts w:ascii="Times New Roman" w:hAnsi="Times New Roman" w:cs="Times New Roman"/>
          <w:noProof/>
          <w:sz w:val="24"/>
          <w:szCs w:val="24"/>
        </w:rPr>
        <w:lastRenderedPageBreak/>
        <w:t>198–212.</w:t>
      </w:r>
    </w:p>
    <w:p w14:paraId="12197EB1" w14:textId="77777777" w:rsidR="001A476F" w:rsidRPr="001A476F" w:rsidRDefault="001A476F" w:rsidP="001A476F">
      <w:pPr>
        <w:widowControl w:val="0"/>
        <w:autoSpaceDE w:val="0"/>
        <w:autoSpaceDN w:val="0"/>
        <w:adjustRightInd w:val="0"/>
        <w:spacing w:line="240" w:lineRule="auto"/>
        <w:ind w:left="640" w:hanging="640"/>
        <w:rPr>
          <w:rFonts w:ascii="Times New Roman" w:hAnsi="Times New Roman" w:cs="Times New Roman"/>
          <w:noProof/>
          <w:sz w:val="24"/>
          <w:szCs w:val="24"/>
        </w:rPr>
      </w:pPr>
      <w:r w:rsidRPr="001A476F">
        <w:rPr>
          <w:rFonts w:ascii="Times New Roman" w:hAnsi="Times New Roman" w:cs="Times New Roman"/>
          <w:noProof/>
          <w:sz w:val="24"/>
          <w:szCs w:val="24"/>
        </w:rPr>
        <w:t xml:space="preserve">(31) </w:t>
      </w:r>
      <w:r w:rsidRPr="001A476F">
        <w:rPr>
          <w:rFonts w:ascii="Times New Roman" w:hAnsi="Times New Roman" w:cs="Times New Roman"/>
          <w:noProof/>
          <w:sz w:val="24"/>
          <w:szCs w:val="24"/>
        </w:rPr>
        <w:tab/>
        <w:t xml:space="preserve">Fenter, P.; Cheng, L.; Rihs, S.; Machesky, M. L.; Bedzyk, M. J.; Sturchio, N. C. </w:t>
      </w:r>
      <w:r w:rsidRPr="001A476F">
        <w:rPr>
          <w:rFonts w:ascii="Times New Roman" w:hAnsi="Times New Roman" w:cs="Times New Roman"/>
          <w:i/>
          <w:iCs/>
          <w:noProof/>
          <w:sz w:val="24"/>
          <w:szCs w:val="24"/>
        </w:rPr>
        <w:t>J. Colloid Interface Sci.</w:t>
      </w:r>
      <w:r w:rsidRPr="001A476F">
        <w:rPr>
          <w:rFonts w:ascii="Times New Roman" w:hAnsi="Times New Roman" w:cs="Times New Roman"/>
          <w:noProof/>
          <w:sz w:val="24"/>
          <w:szCs w:val="24"/>
        </w:rPr>
        <w:t xml:space="preserve"> </w:t>
      </w:r>
      <w:r w:rsidRPr="001A476F">
        <w:rPr>
          <w:rFonts w:ascii="Times New Roman" w:hAnsi="Times New Roman" w:cs="Times New Roman"/>
          <w:b/>
          <w:bCs/>
          <w:noProof/>
          <w:sz w:val="24"/>
          <w:szCs w:val="24"/>
        </w:rPr>
        <w:t>2000</w:t>
      </w:r>
      <w:r w:rsidRPr="001A476F">
        <w:rPr>
          <w:rFonts w:ascii="Times New Roman" w:hAnsi="Times New Roman" w:cs="Times New Roman"/>
          <w:noProof/>
          <w:sz w:val="24"/>
          <w:szCs w:val="24"/>
        </w:rPr>
        <w:t xml:space="preserve">, </w:t>
      </w:r>
      <w:r w:rsidRPr="001A476F">
        <w:rPr>
          <w:rFonts w:ascii="Times New Roman" w:hAnsi="Times New Roman" w:cs="Times New Roman"/>
          <w:i/>
          <w:iCs/>
          <w:noProof/>
          <w:sz w:val="24"/>
          <w:szCs w:val="24"/>
        </w:rPr>
        <w:t>225</w:t>
      </w:r>
      <w:r w:rsidRPr="001A476F">
        <w:rPr>
          <w:rFonts w:ascii="Times New Roman" w:hAnsi="Times New Roman" w:cs="Times New Roman"/>
          <w:noProof/>
          <w:sz w:val="24"/>
          <w:szCs w:val="24"/>
        </w:rPr>
        <w:t>, 154–165.</w:t>
      </w:r>
    </w:p>
    <w:p w14:paraId="771DFF06" w14:textId="77777777" w:rsidR="001A476F" w:rsidRPr="001A476F" w:rsidRDefault="001A476F" w:rsidP="001A476F">
      <w:pPr>
        <w:widowControl w:val="0"/>
        <w:autoSpaceDE w:val="0"/>
        <w:autoSpaceDN w:val="0"/>
        <w:adjustRightInd w:val="0"/>
        <w:spacing w:line="240" w:lineRule="auto"/>
        <w:ind w:left="640" w:hanging="640"/>
        <w:rPr>
          <w:rFonts w:ascii="Times New Roman" w:hAnsi="Times New Roman" w:cs="Times New Roman"/>
          <w:noProof/>
          <w:sz w:val="24"/>
          <w:szCs w:val="24"/>
        </w:rPr>
      </w:pPr>
      <w:r w:rsidRPr="001A476F">
        <w:rPr>
          <w:rFonts w:ascii="Times New Roman" w:hAnsi="Times New Roman" w:cs="Times New Roman"/>
          <w:noProof/>
          <w:sz w:val="24"/>
          <w:szCs w:val="24"/>
        </w:rPr>
        <w:t xml:space="preserve">(32) </w:t>
      </w:r>
      <w:r w:rsidRPr="001A476F">
        <w:rPr>
          <w:rFonts w:ascii="Times New Roman" w:hAnsi="Times New Roman" w:cs="Times New Roman"/>
          <w:noProof/>
          <w:sz w:val="24"/>
          <w:szCs w:val="24"/>
        </w:rPr>
        <w:tab/>
        <w:t xml:space="preserve">Carroll, S. a; Roberts, S. K.; Criscenti, L. J.; O’Day, P. a. </w:t>
      </w:r>
      <w:r w:rsidRPr="001A476F">
        <w:rPr>
          <w:rFonts w:ascii="Times New Roman" w:hAnsi="Times New Roman" w:cs="Times New Roman"/>
          <w:i/>
          <w:iCs/>
          <w:noProof/>
          <w:sz w:val="24"/>
          <w:szCs w:val="24"/>
        </w:rPr>
        <w:t>Geochem. Trans.</w:t>
      </w:r>
      <w:r w:rsidRPr="001A476F">
        <w:rPr>
          <w:rFonts w:ascii="Times New Roman" w:hAnsi="Times New Roman" w:cs="Times New Roman"/>
          <w:noProof/>
          <w:sz w:val="24"/>
          <w:szCs w:val="24"/>
        </w:rPr>
        <w:t xml:space="preserve"> </w:t>
      </w:r>
      <w:r w:rsidRPr="001A476F">
        <w:rPr>
          <w:rFonts w:ascii="Times New Roman" w:hAnsi="Times New Roman" w:cs="Times New Roman"/>
          <w:b/>
          <w:bCs/>
          <w:noProof/>
          <w:sz w:val="24"/>
          <w:szCs w:val="24"/>
        </w:rPr>
        <w:t>2008</w:t>
      </w:r>
      <w:r w:rsidRPr="001A476F">
        <w:rPr>
          <w:rFonts w:ascii="Times New Roman" w:hAnsi="Times New Roman" w:cs="Times New Roman"/>
          <w:noProof/>
          <w:sz w:val="24"/>
          <w:szCs w:val="24"/>
        </w:rPr>
        <w:t xml:space="preserve">, </w:t>
      </w:r>
      <w:r w:rsidRPr="001A476F">
        <w:rPr>
          <w:rFonts w:ascii="Times New Roman" w:hAnsi="Times New Roman" w:cs="Times New Roman"/>
          <w:i/>
          <w:iCs/>
          <w:noProof/>
          <w:sz w:val="24"/>
          <w:szCs w:val="24"/>
        </w:rPr>
        <w:t>9</w:t>
      </w:r>
      <w:r w:rsidRPr="001A476F">
        <w:rPr>
          <w:rFonts w:ascii="Times New Roman" w:hAnsi="Times New Roman" w:cs="Times New Roman"/>
          <w:noProof/>
          <w:sz w:val="24"/>
          <w:szCs w:val="24"/>
        </w:rPr>
        <w:t>, 2.</w:t>
      </w:r>
    </w:p>
    <w:p w14:paraId="54CD8842" w14:textId="77777777" w:rsidR="001A476F" w:rsidRPr="001A476F" w:rsidRDefault="001A476F" w:rsidP="001A476F">
      <w:pPr>
        <w:widowControl w:val="0"/>
        <w:autoSpaceDE w:val="0"/>
        <w:autoSpaceDN w:val="0"/>
        <w:adjustRightInd w:val="0"/>
        <w:spacing w:line="240" w:lineRule="auto"/>
        <w:ind w:left="640" w:hanging="640"/>
        <w:rPr>
          <w:rFonts w:ascii="Times New Roman" w:hAnsi="Times New Roman" w:cs="Times New Roman"/>
          <w:noProof/>
          <w:sz w:val="24"/>
          <w:szCs w:val="24"/>
        </w:rPr>
      </w:pPr>
      <w:r w:rsidRPr="001A476F">
        <w:rPr>
          <w:rFonts w:ascii="Times New Roman" w:hAnsi="Times New Roman" w:cs="Times New Roman"/>
          <w:noProof/>
          <w:sz w:val="24"/>
          <w:szCs w:val="24"/>
        </w:rPr>
        <w:t xml:space="preserve">(33) </w:t>
      </w:r>
      <w:r w:rsidRPr="001A476F">
        <w:rPr>
          <w:rFonts w:ascii="Times New Roman" w:hAnsi="Times New Roman" w:cs="Times New Roman"/>
          <w:noProof/>
          <w:sz w:val="24"/>
          <w:szCs w:val="24"/>
        </w:rPr>
        <w:tab/>
        <w:t xml:space="preserve">Zhang, P. C.; Brady, P. V.; Arthur, S. E.; Zhou, W. Q.; Sawyer, D.; Hesterberg, D. A. </w:t>
      </w:r>
      <w:r w:rsidRPr="001A476F">
        <w:rPr>
          <w:rFonts w:ascii="Times New Roman" w:hAnsi="Times New Roman" w:cs="Times New Roman"/>
          <w:i/>
          <w:iCs/>
          <w:noProof/>
          <w:sz w:val="24"/>
          <w:szCs w:val="24"/>
        </w:rPr>
        <w:t>Colloids Surfaces A Physicochem. Eng. Asp.</w:t>
      </w:r>
      <w:r w:rsidRPr="001A476F">
        <w:rPr>
          <w:rFonts w:ascii="Times New Roman" w:hAnsi="Times New Roman" w:cs="Times New Roman"/>
          <w:noProof/>
          <w:sz w:val="24"/>
          <w:szCs w:val="24"/>
        </w:rPr>
        <w:t xml:space="preserve"> </w:t>
      </w:r>
      <w:r w:rsidRPr="001A476F">
        <w:rPr>
          <w:rFonts w:ascii="Times New Roman" w:hAnsi="Times New Roman" w:cs="Times New Roman"/>
          <w:b/>
          <w:bCs/>
          <w:noProof/>
          <w:sz w:val="24"/>
          <w:szCs w:val="24"/>
        </w:rPr>
        <w:t>2001</w:t>
      </w:r>
      <w:r w:rsidRPr="001A476F">
        <w:rPr>
          <w:rFonts w:ascii="Times New Roman" w:hAnsi="Times New Roman" w:cs="Times New Roman"/>
          <w:noProof/>
          <w:sz w:val="24"/>
          <w:szCs w:val="24"/>
        </w:rPr>
        <w:t xml:space="preserve">, </w:t>
      </w:r>
      <w:r w:rsidRPr="001A476F">
        <w:rPr>
          <w:rFonts w:ascii="Times New Roman" w:hAnsi="Times New Roman" w:cs="Times New Roman"/>
          <w:i/>
          <w:iCs/>
          <w:noProof/>
          <w:sz w:val="24"/>
          <w:szCs w:val="24"/>
        </w:rPr>
        <w:t>190</w:t>
      </w:r>
      <w:r w:rsidRPr="001A476F">
        <w:rPr>
          <w:rFonts w:ascii="Times New Roman" w:hAnsi="Times New Roman" w:cs="Times New Roman"/>
          <w:noProof/>
          <w:sz w:val="24"/>
          <w:szCs w:val="24"/>
        </w:rPr>
        <w:t xml:space="preserve"> (3), 239–249.</w:t>
      </w:r>
    </w:p>
    <w:p w14:paraId="6BF12836" w14:textId="77777777" w:rsidR="001A476F" w:rsidRPr="001A476F" w:rsidRDefault="001A476F" w:rsidP="001A476F">
      <w:pPr>
        <w:widowControl w:val="0"/>
        <w:autoSpaceDE w:val="0"/>
        <w:autoSpaceDN w:val="0"/>
        <w:adjustRightInd w:val="0"/>
        <w:spacing w:line="240" w:lineRule="auto"/>
        <w:ind w:left="640" w:hanging="640"/>
        <w:rPr>
          <w:rFonts w:ascii="Times New Roman" w:hAnsi="Times New Roman" w:cs="Times New Roman"/>
          <w:noProof/>
          <w:sz w:val="24"/>
          <w:szCs w:val="24"/>
        </w:rPr>
      </w:pPr>
      <w:r w:rsidRPr="001A476F">
        <w:rPr>
          <w:rFonts w:ascii="Times New Roman" w:hAnsi="Times New Roman" w:cs="Times New Roman"/>
          <w:noProof/>
          <w:sz w:val="24"/>
          <w:szCs w:val="24"/>
        </w:rPr>
        <w:t xml:space="preserve">(34) </w:t>
      </w:r>
      <w:r w:rsidRPr="001A476F">
        <w:rPr>
          <w:rFonts w:ascii="Times New Roman" w:hAnsi="Times New Roman" w:cs="Times New Roman"/>
          <w:noProof/>
          <w:sz w:val="24"/>
          <w:szCs w:val="24"/>
        </w:rPr>
        <w:tab/>
        <w:t xml:space="preserve">Bradbury, M. H.; Baeyens, B.; Geckeis, H.; Rabung, T. </w:t>
      </w:r>
      <w:r w:rsidRPr="001A476F">
        <w:rPr>
          <w:rFonts w:ascii="Times New Roman" w:hAnsi="Times New Roman" w:cs="Times New Roman"/>
          <w:i/>
          <w:iCs/>
          <w:noProof/>
          <w:sz w:val="24"/>
          <w:szCs w:val="24"/>
        </w:rPr>
        <w:t>Geochim. Cosmochim. Acta</w:t>
      </w:r>
      <w:r w:rsidRPr="001A476F">
        <w:rPr>
          <w:rFonts w:ascii="Times New Roman" w:hAnsi="Times New Roman" w:cs="Times New Roman"/>
          <w:noProof/>
          <w:sz w:val="24"/>
          <w:szCs w:val="24"/>
        </w:rPr>
        <w:t xml:space="preserve"> </w:t>
      </w:r>
      <w:r w:rsidRPr="001A476F">
        <w:rPr>
          <w:rFonts w:ascii="Times New Roman" w:hAnsi="Times New Roman" w:cs="Times New Roman"/>
          <w:b/>
          <w:bCs/>
          <w:noProof/>
          <w:sz w:val="24"/>
          <w:szCs w:val="24"/>
        </w:rPr>
        <w:t>2005</w:t>
      </w:r>
      <w:r w:rsidRPr="001A476F">
        <w:rPr>
          <w:rFonts w:ascii="Times New Roman" w:hAnsi="Times New Roman" w:cs="Times New Roman"/>
          <w:noProof/>
          <w:sz w:val="24"/>
          <w:szCs w:val="24"/>
        </w:rPr>
        <w:t xml:space="preserve">, </w:t>
      </w:r>
      <w:r w:rsidRPr="001A476F">
        <w:rPr>
          <w:rFonts w:ascii="Times New Roman" w:hAnsi="Times New Roman" w:cs="Times New Roman"/>
          <w:i/>
          <w:iCs/>
          <w:noProof/>
          <w:sz w:val="24"/>
          <w:szCs w:val="24"/>
        </w:rPr>
        <w:t>69</w:t>
      </w:r>
      <w:r w:rsidRPr="001A476F">
        <w:rPr>
          <w:rFonts w:ascii="Times New Roman" w:hAnsi="Times New Roman" w:cs="Times New Roman"/>
          <w:noProof/>
          <w:sz w:val="24"/>
          <w:szCs w:val="24"/>
        </w:rPr>
        <w:t xml:space="preserve"> (23), 5403–5412.</w:t>
      </w:r>
    </w:p>
    <w:p w14:paraId="1DA09076" w14:textId="77777777" w:rsidR="001A476F" w:rsidRPr="001A476F" w:rsidRDefault="001A476F" w:rsidP="001A476F">
      <w:pPr>
        <w:widowControl w:val="0"/>
        <w:autoSpaceDE w:val="0"/>
        <w:autoSpaceDN w:val="0"/>
        <w:adjustRightInd w:val="0"/>
        <w:spacing w:line="240" w:lineRule="auto"/>
        <w:ind w:left="640" w:hanging="640"/>
        <w:rPr>
          <w:rFonts w:ascii="Times New Roman" w:hAnsi="Times New Roman" w:cs="Times New Roman"/>
          <w:noProof/>
          <w:sz w:val="24"/>
          <w:szCs w:val="24"/>
        </w:rPr>
      </w:pPr>
      <w:r w:rsidRPr="001A476F">
        <w:rPr>
          <w:rFonts w:ascii="Times New Roman" w:hAnsi="Times New Roman" w:cs="Times New Roman"/>
          <w:noProof/>
          <w:sz w:val="24"/>
          <w:szCs w:val="24"/>
        </w:rPr>
        <w:t xml:space="preserve">(35) </w:t>
      </w:r>
      <w:r w:rsidRPr="001A476F">
        <w:rPr>
          <w:rFonts w:ascii="Times New Roman" w:hAnsi="Times New Roman" w:cs="Times New Roman"/>
          <w:noProof/>
          <w:sz w:val="24"/>
          <w:szCs w:val="24"/>
        </w:rPr>
        <w:tab/>
        <w:t>Gorgeon, L. Contribution à la Modélisation Physico-Chimique de la Retention de Radioéléments à Vie Longue par des Matériaux Argileux, Universite Paris, 1994.</w:t>
      </w:r>
    </w:p>
    <w:p w14:paraId="33D2C7A0" w14:textId="77777777" w:rsidR="001A476F" w:rsidRPr="001A476F" w:rsidRDefault="001A476F" w:rsidP="001A476F">
      <w:pPr>
        <w:widowControl w:val="0"/>
        <w:autoSpaceDE w:val="0"/>
        <w:autoSpaceDN w:val="0"/>
        <w:adjustRightInd w:val="0"/>
        <w:spacing w:line="240" w:lineRule="auto"/>
        <w:ind w:left="640" w:hanging="640"/>
        <w:rPr>
          <w:rFonts w:ascii="Times New Roman" w:hAnsi="Times New Roman" w:cs="Times New Roman"/>
          <w:noProof/>
          <w:sz w:val="24"/>
          <w:szCs w:val="24"/>
        </w:rPr>
      </w:pPr>
      <w:r w:rsidRPr="001A476F">
        <w:rPr>
          <w:rFonts w:ascii="Times New Roman" w:hAnsi="Times New Roman" w:cs="Times New Roman"/>
          <w:noProof/>
          <w:sz w:val="24"/>
          <w:szCs w:val="24"/>
        </w:rPr>
        <w:t xml:space="preserve">(36) </w:t>
      </w:r>
      <w:r w:rsidRPr="001A476F">
        <w:rPr>
          <w:rFonts w:ascii="Times New Roman" w:hAnsi="Times New Roman" w:cs="Times New Roman"/>
          <w:noProof/>
          <w:sz w:val="24"/>
          <w:szCs w:val="24"/>
        </w:rPr>
        <w:tab/>
        <w:t xml:space="preserve">Murphy, R.; Strongin, D. </w:t>
      </w:r>
      <w:r w:rsidRPr="001A476F">
        <w:rPr>
          <w:rFonts w:ascii="Times New Roman" w:hAnsi="Times New Roman" w:cs="Times New Roman"/>
          <w:i/>
          <w:iCs/>
          <w:noProof/>
          <w:sz w:val="24"/>
          <w:szCs w:val="24"/>
        </w:rPr>
        <w:t>Surf. Sci. Rep.</w:t>
      </w:r>
      <w:r w:rsidRPr="001A476F">
        <w:rPr>
          <w:rFonts w:ascii="Times New Roman" w:hAnsi="Times New Roman" w:cs="Times New Roman"/>
          <w:noProof/>
          <w:sz w:val="24"/>
          <w:szCs w:val="24"/>
        </w:rPr>
        <w:t xml:space="preserve"> </w:t>
      </w:r>
      <w:r w:rsidRPr="001A476F">
        <w:rPr>
          <w:rFonts w:ascii="Times New Roman" w:hAnsi="Times New Roman" w:cs="Times New Roman"/>
          <w:b/>
          <w:bCs/>
          <w:noProof/>
          <w:sz w:val="24"/>
          <w:szCs w:val="24"/>
        </w:rPr>
        <w:t>2009</w:t>
      </w:r>
      <w:r w:rsidRPr="001A476F">
        <w:rPr>
          <w:rFonts w:ascii="Times New Roman" w:hAnsi="Times New Roman" w:cs="Times New Roman"/>
          <w:noProof/>
          <w:sz w:val="24"/>
          <w:szCs w:val="24"/>
        </w:rPr>
        <w:t xml:space="preserve">, </w:t>
      </w:r>
      <w:r w:rsidRPr="001A476F">
        <w:rPr>
          <w:rFonts w:ascii="Times New Roman" w:hAnsi="Times New Roman" w:cs="Times New Roman"/>
          <w:i/>
          <w:iCs/>
          <w:noProof/>
          <w:sz w:val="24"/>
          <w:szCs w:val="24"/>
        </w:rPr>
        <w:t>64</w:t>
      </w:r>
      <w:r w:rsidRPr="001A476F">
        <w:rPr>
          <w:rFonts w:ascii="Times New Roman" w:hAnsi="Times New Roman" w:cs="Times New Roman"/>
          <w:noProof/>
          <w:sz w:val="24"/>
          <w:szCs w:val="24"/>
        </w:rPr>
        <w:t xml:space="preserve"> (1), 1–45.</w:t>
      </w:r>
    </w:p>
    <w:p w14:paraId="384106EA" w14:textId="77777777" w:rsidR="001A476F" w:rsidRPr="001A476F" w:rsidRDefault="001A476F" w:rsidP="001A476F">
      <w:pPr>
        <w:widowControl w:val="0"/>
        <w:autoSpaceDE w:val="0"/>
        <w:autoSpaceDN w:val="0"/>
        <w:adjustRightInd w:val="0"/>
        <w:spacing w:line="240" w:lineRule="auto"/>
        <w:ind w:left="640" w:hanging="640"/>
        <w:rPr>
          <w:rFonts w:ascii="Times New Roman" w:hAnsi="Times New Roman" w:cs="Times New Roman"/>
          <w:noProof/>
          <w:sz w:val="24"/>
          <w:szCs w:val="24"/>
        </w:rPr>
      </w:pPr>
      <w:r w:rsidRPr="001A476F">
        <w:rPr>
          <w:rFonts w:ascii="Times New Roman" w:hAnsi="Times New Roman" w:cs="Times New Roman"/>
          <w:noProof/>
          <w:sz w:val="24"/>
          <w:szCs w:val="24"/>
        </w:rPr>
        <w:t xml:space="preserve">(37) </w:t>
      </w:r>
      <w:r w:rsidRPr="001A476F">
        <w:rPr>
          <w:rFonts w:ascii="Times New Roman" w:hAnsi="Times New Roman" w:cs="Times New Roman"/>
          <w:noProof/>
          <w:sz w:val="24"/>
          <w:szCs w:val="24"/>
        </w:rPr>
        <w:tab/>
        <w:t xml:space="preserve">Lambert, M. J.; Burnett, W. C. </w:t>
      </w:r>
      <w:r w:rsidRPr="001A476F">
        <w:rPr>
          <w:rFonts w:ascii="Times New Roman" w:hAnsi="Times New Roman" w:cs="Times New Roman"/>
          <w:i/>
          <w:iCs/>
          <w:noProof/>
          <w:sz w:val="24"/>
          <w:szCs w:val="24"/>
        </w:rPr>
        <w:t>Biogeochemistry</w:t>
      </w:r>
      <w:r w:rsidRPr="001A476F">
        <w:rPr>
          <w:rFonts w:ascii="Times New Roman" w:hAnsi="Times New Roman" w:cs="Times New Roman"/>
          <w:noProof/>
          <w:sz w:val="24"/>
          <w:szCs w:val="24"/>
        </w:rPr>
        <w:t xml:space="preserve"> </w:t>
      </w:r>
      <w:r w:rsidRPr="001A476F">
        <w:rPr>
          <w:rFonts w:ascii="Times New Roman" w:hAnsi="Times New Roman" w:cs="Times New Roman"/>
          <w:b/>
          <w:bCs/>
          <w:noProof/>
          <w:sz w:val="24"/>
          <w:szCs w:val="24"/>
        </w:rPr>
        <w:t>2003</w:t>
      </w:r>
      <w:r w:rsidRPr="001A476F">
        <w:rPr>
          <w:rFonts w:ascii="Times New Roman" w:hAnsi="Times New Roman" w:cs="Times New Roman"/>
          <w:noProof/>
          <w:sz w:val="24"/>
          <w:szCs w:val="24"/>
        </w:rPr>
        <w:t xml:space="preserve">, </w:t>
      </w:r>
      <w:r w:rsidRPr="001A476F">
        <w:rPr>
          <w:rFonts w:ascii="Times New Roman" w:hAnsi="Times New Roman" w:cs="Times New Roman"/>
          <w:i/>
          <w:iCs/>
          <w:noProof/>
          <w:sz w:val="24"/>
          <w:szCs w:val="24"/>
        </w:rPr>
        <w:t>66</w:t>
      </w:r>
      <w:r w:rsidRPr="001A476F">
        <w:rPr>
          <w:rFonts w:ascii="Times New Roman" w:hAnsi="Times New Roman" w:cs="Times New Roman"/>
          <w:noProof/>
          <w:sz w:val="24"/>
          <w:szCs w:val="24"/>
        </w:rPr>
        <w:t xml:space="preserve"> (1–2), 55–73.</w:t>
      </w:r>
    </w:p>
    <w:p w14:paraId="31B304EB" w14:textId="77777777" w:rsidR="001A476F" w:rsidRPr="001A476F" w:rsidRDefault="001A476F" w:rsidP="001A476F">
      <w:pPr>
        <w:widowControl w:val="0"/>
        <w:autoSpaceDE w:val="0"/>
        <w:autoSpaceDN w:val="0"/>
        <w:adjustRightInd w:val="0"/>
        <w:spacing w:line="240" w:lineRule="auto"/>
        <w:ind w:left="640" w:hanging="640"/>
        <w:rPr>
          <w:rFonts w:ascii="Times New Roman" w:hAnsi="Times New Roman" w:cs="Times New Roman"/>
          <w:noProof/>
          <w:sz w:val="24"/>
          <w:szCs w:val="24"/>
        </w:rPr>
      </w:pPr>
      <w:r w:rsidRPr="001A476F">
        <w:rPr>
          <w:rFonts w:ascii="Times New Roman" w:hAnsi="Times New Roman" w:cs="Times New Roman"/>
          <w:noProof/>
          <w:sz w:val="24"/>
          <w:szCs w:val="24"/>
        </w:rPr>
        <w:t xml:space="preserve">(38) </w:t>
      </w:r>
      <w:r w:rsidRPr="001A476F">
        <w:rPr>
          <w:rFonts w:ascii="Times New Roman" w:hAnsi="Times New Roman" w:cs="Times New Roman"/>
          <w:noProof/>
          <w:sz w:val="24"/>
          <w:szCs w:val="24"/>
        </w:rPr>
        <w:tab/>
        <w:t xml:space="preserve">Rama; Moore, W. S. </w:t>
      </w:r>
      <w:r w:rsidRPr="001A476F">
        <w:rPr>
          <w:rFonts w:ascii="Times New Roman" w:hAnsi="Times New Roman" w:cs="Times New Roman"/>
          <w:i/>
          <w:iCs/>
          <w:noProof/>
          <w:sz w:val="24"/>
          <w:szCs w:val="24"/>
        </w:rPr>
        <w:t>Geochim. Cosmochim. Acta</w:t>
      </w:r>
      <w:r w:rsidRPr="001A476F">
        <w:rPr>
          <w:rFonts w:ascii="Times New Roman" w:hAnsi="Times New Roman" w:cs="Times New Roman"/>
          <w:noProof/>
          <w:sz w:val="24"/>
          <w:szCs w:val="24"/>
        </w:rPr>
        <w:t xml:space="preserve"> </w:t>
      </w:r>
      <w:r w:rsidRPr="001A476F">
        <w:rPr>
          <w:rFonts w:ascii="Times New Roman" w:hAnsi="Times New Roman" w:cs="Times New Roman"/>
          <w:b/>
          <w:bCs/>
          <w:noProof/>
          <w:sz w:val="24"/>
          <w:szCs w:val="24"/>
        </w:rPr>
        <w:t>1996</w:t>
      </w:r>
      <w:r w:rsidRPr="001A476F">
        <w:rPr>
          <w:rFonts w:ascii="Times New Roman" w:hAnsi="Times New Roman" w:cs="Times New Roman"/>
          <w:noProof/>
          <w:sz w:val="24"/>
          <w:szCs w:val="24"/>
        </w:rPr>
        <w:t xml:space="preserve">, </w:t>
      </w:r>
      <w:r w:rsidRPr="001A476F">
        <w:rPr>
          <w:rFonts w:ascii="Times New Roman" w:hAnsi="Times New Roman" w:cs="Times New Roman"/>
          <w:i/>
          <w:iCs/>
          <w:noProof/>
          <w:sz w:val="24"/>
          <w:szCs w:val="24"/>
        </w:rPr>
        <w:t>60</w:t>
      </w:r>
      <w:r w:rsidRPr="001A476F">
        <w:rPr>
          <w:rFonts w:ascii="Times New Roman" w:hAnsi="Times New Roman" w:cs="Times New Roman"/>
          <w:noProof/>
          <w:sz w:val="24"/>
          <w:szCs w:val="24"/>
        </w:rPr>
        <w:t xml:space="preserve"> (23), 4645–4652.</w:t>
      </w:r>
    </w:p>
    <w:p w14:paraId="3BD070E8" w14:textId="77777777" w:rsidR="001A476F" w:rsidRPr="001A476F" w:rsidRDefault="001A476F" w:rsidP="001A476F">
      <w:pPr>
        <w:widowControl w:val="0"/>
        <w:autoSpaceDE w:val="0"/>
        <w:autoSpaceDN w:val="0"/>
        <w:adjustRightInd w:val="0"/>
        <w:spacing w:line="240" w:lineRule="auto"/>
        <w:ind w:left="640" w:hanging="640"/>
        <w:rPr>
          <w:rFonts w:ascii="Times New Roman" w:hAnsi="Times New Roman" w:cs="Times New Roman"/>
          <w:noProof/>
          <w:sz w:val="24"/>
        </w:rPr>
      </w:pPr>
      <w:r w:rsidRPr="001A476F">
        <w:rPr>
          <w:rFonts w:ascii="Times New Roman" w:hAnsi="Times New Roman" w:cs="Times New Roman"/>
          <w:noProof/>
          <w:sz w:val="24"/>
          <w:szCs w:val="24"/>
        </w:rPr>
        <w:t xml:space="preserve">(39) </w:t>
      </w:r>
      <w:r w:rsidRPr="001A476F">
        <w:rPr>
          <w:rFonts w:ascii="Times New Roman" w:hAnsi="Times New Roman" w:cs="Times New Roman"/>
          <w:noProof/>
          <w:sz w:val="24"/>
          <w:szCs w:val="24"/>
        </w:rPr>
        <w:tab/>
        <w:t xml:space="preserve">Hughes, A. L. H.; Wilson, A. M.; Moore, W. S. </w:t>
      </w:r>
      <w:r w:rsidRPr="001A476F">
        <w:rPr>
          <w:rFonts w:ascii="Times New Roman" w:hAnsi="Times New Roman" w:cs="Times New Roman"/>
          <w:i/>
          <w:iCs/>
          <w:noProof/>
          <w:sz w:val="24"/>
          <w:szCs w:val="24"/>
        </w:rPr>
        <w:t>Estuar. Coast. Shelf Sci.</w:t>
      </w:r>
      <w:r w:rsidRPr="001A476F">
        <w:rPr>
          <w:rFonts w:ascii="Times New Roman" w:hAnsi="Times New Roman" w:cs="Times New Roman"/>
          <w:noProof/>
          <w:sz w:val="24"/>
          <w:szCs w:val="24"/>
        </w:rPr>
        <w:t xml:space="preserve"> </w:t>
      </w:r>
      <w:r w:rsidRPr="001A476F">
        <w:rPr>
          <w:rFonts w:ascii="Times New Roman" w:hAnsi="Times New Roman" w:cs="Times New Roman"/>
          <w:b/>
          <w:bCs/>
          <w:noProof/>
          <w:sz w:val="24"/>
          <w:szCs w:val="24"/>
        </w:rPr>
        <w:t>2015</w:t>
      </w:r>
      <w:r w:rsidRPr="001A476F">
        <w:rPr>
          <w:rFonts w:ascii="Times New Roman" w:hAnsi="Times New Roman" w:cs="Times New Roman"/>
          <w:noProof/>
          <w:sz w:val="24"/>
          <w:szCs w:val="24"/>
        </w:rPr>
        <w:t xml:space="preserve">, </w:t>
      </w:r>
      <w:r w:rsidRPr="001A476F">
        <w:rPr>
          <w:rFonts w:ascii="Times New Roman" w:hAnsi="Times New Roman" w:cs="Times New Roman"/>
          <w:i/>
          <w:iCs/>
          <w:noProof/>
          <w:sz w:val="24"/>
          <w:szCs w:val="24"/>
        </w:rPr>
        <w:t>164</w:t>
      </w:r>
      <w:r w:rsidRPr="001A476F">
        <w:rPr>
          <w:rFonts w:ascii="Times New Roman" w:hAnsi="Times New Roman" w:cs="Times New Roman"/>
          <w:noProof/>
          <w:sz w:val="24"/>
          <w:szCs w:val="24"/>
        </w:rPr>
        <w:t>, 94–104.</w:t>
      </w:r>
    </w:p>
    <w:p w14:paraId="434533E0" w14:textId="617BAB6B" w:rsidR="00E45DBF" w:rsidRDefault="00F563F7" w:rsidP="00E45DBF">
      <w:pPr>
        <w:widowControl w:val="0"/>
        <w:autoSpaceDE w:val="0"/>
        <w:autoSpaceDN w:val="0"/>
        <w:adjustRightInd w:val="0"/>
        <w:spacing w:line="240" w:lineRule="auto"/>
        <w:rPr>
          <w:rFonts w:ascii="Times New Roman" w:hAnsi="Times New Roman" w:cs="Times New Roman"/>
          <w:sz w:val="24"/>
          <w:szCs w:val="24"/>
        </w:rPr>
      </w:pPr>
      <w:r w:rsidRPr="003755E6">
        <w:rPr>
          <w:rFonts w:ascii="Times New Roman" w:hAnsi="Times New Roman" w:cs="Times New Roman"/>
          <w:sz w:val="24"/>
          <w:szCs w:val="24"/>
        </w:rPr>
        <w:fldChar w:fldCharType="end"/>
      </w:r>
    </w:p>
    <w:p w14:paraId="606C0EF9" w14:textId="77777777" w:rsidR="00E45DBF" w:rsidRDefault="00E45DBF">
      <w:pPr>
        <w:rPr>
          <w:rFonts w:ascii="Times New Roman" w:hAnsi="Times New Roman" w:cs="Times New Roman"/>
          <w:sz w:val="24"/>
          <w:szCs w:val="24"/>
        </w:rPr>
      </w:pPr>
      <w:r>
        <w:rPr>
          <w:rFonts w:ascii="Times New Roman" w:hAnsi="Times New Roman" w:cs="Times New Roman"/>
          <w:sz w:val="24"/>
          <w:szCs w:val="24"/>
        </w:rPr>
        <w:br w:type="page"/>
      </w:r>
    </w:p>
    <w:p w14:paraId="0AEA81A1" w14:textId="77777777" w:rsidR="00E45DBF" w:rsidRPr="003755E6" w:rsidRDefault="00E45DBF" w:rsidP="00E45DBF">
      <w:pPr>
        <w:widowControl w:val="0"/>
        <w:autoSpaceDE w:val="0"/>
        <w:autoSpaceDN w:val="0"/>
        <w:adjustRightInd w:val="0"/>
        <w:spacing w:line="240" w:lineRule="auto"/>
        <w:rPr>
          <w:rFonts w:ascii="Times New Roman" w:hAnsi="Times New Roman" w:cs="Times New Roman"/>
          <w:sz w:val="24"/>
          <w:szCs w:val="24"/>
        </w:rPr>
      </w:pPr>
    </w:p>
    <w:p w14:paraId="282570A2" w14:textId="724C6265" w:rsidR="00C04F9C" w:rsidRPr="007B3FB9" w:rsidRDefault="00431D68" w:rsidP="00E2272D">
      <w:pPr>
        <w:spacing w:line="240" w:lineRule="auto"/>
        <w:rPr>
          <w:rFonts w:ascii="Times New Roman" w:hAnsi="Times New Roman" w:cs="Times New Roman"/>
          <w:u w:val="single"/>
        </w:rPr>
      </w:pPr>
      <w:r>
        <w:rPr>
          <w:rFonts w:ascii="Times New Roman" w:hAnsi="Times New Roman" w:cs="Times New Roman"/>
          <w:u w:val="single"/>
        </w:rPr>
        <w:t>Table 1</w:t>
      </w:r>
      <w:r w:rsidR="000476B0" w:rsidRPr="007B3FB9">
        <w:rPr>
          <w:rFonts w:ascii="Times New Roman" w:hAnsi="Times New Roman" w:cs="Times New Roman"/>
          <w:u w:val="single"/>
        </w:rPr>
        <w:t>:</w:t>
      </w:r>
      <w:r w:rsidR="00C07A76" w:rsidRPr="007B3FB9">
        <w:rPr>
          <w:rFonts w:ascii="Times New Roman" w:hAnsi="Times New Roman" w:cs="Times New Roman"/>
          <w:u w:val="single"/>
        </w:rPr>
        <w:t xml:space="preserve"> Calculated Sorption Constants</w:t>
      </w:r>
    </w:p>
    <w:tbl>
      <w:tblPr>
        <w:tblStyle w:val="PlainTable4"/>
        <w:tblW w:w="0" w:type="auto"/>
        <w:tblLook w:val="06A0" w:firstRow="1" w:lastRow="0" w:firstColumn="1" w:lastColumn="0" w:noHBand="1" w:noVBand="1"/>
      </w:tblPr>
      <w:tblGrid>
        <w:gridCol w:w="1768"/>
        <w:gridCol w:w="510"/>
        <w:gridCol w:w="876"/>
        <w:gridCol w:w="1166"/>
      </w:tblGrid>
      <w:tr w:rsidR="000476B0" w:rsidRPr="007B3FB9" w14:paraId="607B2887" w14:textId="77777777" w:rsidTr="0036682A">
        <w:trPr>
          <w:cnfStyle w:val="100000000000" w:firstRow="1" w:lastRow="0" w:firstColumn="0" w:lastColumn="0" w:oddVBand="0" w:evenVBand="0" w:oddHBand="0"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1768" w:type="dxa"/>
            <w:tcBorders>
              <w:top w:val="single" w:sz="4" w:space="0" w:color="auto"/>
              <w:bottom w:val="single" w:sz="4" w:space="0" w:color="auto"/>
            </w:tcBorders>
          </w:tcPr>
          <w:p w14:paraId="7F3F4961" w14:textId="4CB8C3E7" w:rsidR="000476B0" w:rsidRPr="007B3FB9" w:rsidRDefault="000476B0" w:rsidP="00E2272D">
            <w:pPr>
              <w:jc w:val="center"/>
              <w:rPr>
                <w:rFonts w:ascii="Times New Roman" w:hAnsi="Times New Roman" w:cs="Times New Roman"/>
              </w:rPr>
            </w:pPr>
            <w:r w:rsidRPr="007B3FB9">
              <w:rPr>
                <w:rFonts w:ascii="Times New Roman" w:hAnsi="Times New Roman" w:cs="Times New Roman"/>
              </w:rPr>
              <w:t>Mineral</w:t>
            </w:r>
          </w:p>
        </w:tc>
        <w:tc>
          <w:tcPr>
            <w:tcW w:w="510" w:type="dxa"/>
            <w:tcBorders>
              <w:top w:val="single" w:sz="4" w:space="0" w:color="auto"/>
              <w:bottom w:val="single" w:sz="4" w:space="0" w:color="auto"/>
            </w:tcBorders>
          </w:tcPr>
          <w:p w14:paraId="39EF17A8" w14:textId="1A4420DD" w:rsidR="000476B0" w:rsidRPr="007B3FB9" w:rsidRDefault="000476B0" w:rsidP="00E2272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pH</w:t>
            </w:r>
          </w:p>
        </w:tc>
        <w:tc>
          <w:tcPr>
            <w:tcW w:w="876" w:type="dxa"/>
            <w:tcBorders>
              <w:top w:val="single" w:sz="4" w:space="0" w:color="auto"/>
              <w:bottom w:val="single" w:sz="4" w:space="0" w:color="auto"/>
            </w:tcBorders>
          </w:tcPr>
          <w:p w14:paraId="246B66F8" w14:textId="42AD8098" w:rsidR="000476B0" w:rsidRPr="007B3FB9" w:rsidRDefault="000476B0" w:rsidP="00E2272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7B3FB9">
              <w:rPr>
                <w:rFonts w:ascii="Times New Roman" w:hAnsi="Times New Roman" w:cs="Times New Roman"/>
              </w:rPr>
              <w:t>K</w:t>
            </w:r>
            <w:r w:rsidRPr="004D43AD">
              <w:rPr>
                <w:rFonts w:ascii="Times New Roman" w:hAnsi="Times New Roman" w:cs="Times New Roman"/>
                <w:vertAlign w:val="subscript"/>
              </w:rPr>
              <w:t>d</w:t>
            </w:r>
            <w:proofErr w:type="spellEnd"/>
            <w:r w:rsidRPr="007B3FB9">
              <w:rPr>
                <w:rFonts w:ascii="Times New Roman" w:hAnsi="Times New Roman" w:cs="Times New Roman"/>
              </w:rPr>
              <w:t xml:space="preserve"> (mL/g)</w:t>
            </w:r>
          </w:p>
        </w:tc>
        <w:tc>
          <w:tcPr>
            <w:tcW w:w="1166" w:type="dxa"/>
            <w:tcBorders>
              <w:top w:val="single" w:sz="4" w:space="0" w:color="auto"/>
              <w:bottom w:val="single" w:sz="4" w:space="0" w:color="auto"/>
            </w:tcBorders>
          </w:tcPr>
          <w:p w14:paraId="4759F0E4" w14:textId="36BA1547" w:rsidR="000476B0" w:rsidRPr="007B3FB9" w:rsidRDefault="000476B0" w:rsidP="00E2272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7B3FB9">
              <w:rPr>
                <w:rFonts w:ascii="Times New Roman" w:hAnsi="Times New Roman" w:cs="Times New Roman"/>
              </w:rPr>
              <w:t>K</w:t>
            </w:r>
            <w:r w:rsidRPr="007B3FB9">
              <w:rPr>
                <w:rFonts w:ascii="Times New Roman" w:hAnsi="Times New Roman" w:cs="Times New Roman"/>
                <w:vertAlign w:val="subscript"/>
              </w:rPr>
              <w:t>sa</w:t>
            </w:r>
            <w:proofErr w:type="spellEnd"/>
            <w:r w:rsidRPr="007B3FB9">
              <w:rPr>
                <w:rFonts w:ascii="Times New Roman" w:hAnsi="Times New Roman" w:cs="Times New Roman"/>
                <w:vertAlign w:val="subscript"/>
              </w:rPr>
              <w:t xml:space="preserve"> </w:t>
            </w:r>
            <w:r w:rsidRPr="007B3FB9">
              <w:rPr>
                <w:rFonts w:ascii="Times New Roman" w:hAnsi="Times New Roman" w:cs="Times New Roman"/>
              </w:rPr>
              <w:t>(mL/m</w:t>
            </w:r>
            <w:r w:rsidRPr="007B3FB9">
              <w:rPr>
                <w:rFonts w:ascii="Times New Roman" w:hAnsi="Times New Roman" w:cs="Times New Roman"/>
                <w:vertAlign w:val="superscript"/>
              </w:rPr>
              <w:t>2</w:t>
            </w:r>
            <w:r w:rsidRPr="007B3FB9">
              <w:rPr>
                <w:rFonts w:ascii="Times New Roman" w:hAnsi="Times New Roman" w:cs="Times New Roman"/>
              </w:rPr>
              <w:t>)</w:t>
            </w:r>
          </w:p>
        </w:tc>
      </w:tr>
      <w:tr w:rsidR="0036682A" w:rsidRPr="007B3FB9" w14:paraId="7EE35E5B" w14:textId="77777777" w:rsidTr="0036682A">
        <w:trPr>
          <w:trHeight w:val="199"/>
        </w:trPr>
        <w:tc>
          <w:tcPr>
            <w:cnfStyle w:val="001000000000" w:firstRow="0" w:lastRow="0" w:firstColumn="1" w:lastColumn="0" w:oddVBand="0" w:evenVBand="0" w:oddHBand="0" w:evenHBand="0" w:firstRowFirstColumn="0" w:firstRowLastColumn="0" w:lastRowFirstColumn="0" w:lastRowLastColumn="0"/>
            <w:tcW w:w="1768" w:type="dxa"/>
            <w:vMerge w:val="restart"/>
            <w:tcBorders>
              <w:top w:val="single" w:sz="4" w:space="0" w:color="auto"/>
            </w:tcBorders>
          </w:tcPr>
          <w:p w14:paraId="6FCEAABE" w14:textId="3041AEC0" w:rsidR="0036682A" w:rsidRPr="007B3FB9" w:rsidRDefault="0036682A" w:rsidP="00E2272D">
            <w:pPr>
              <w:jc w:val="center"/>
              <w:rPr>
                <w:rFonts w:ascii="Times New Roman" w:hAnsi="Times New Roman" w:cs="Times New Roman"/>
              </w:rPr>
            </w:pPr>
            <w:proofErr w:type="spellStart"/>
            <w:r w:rsidRPr="007B3FB9">
              <w:rPr>
                <w:rFonts w:ascii="Times New Roman" w:hAnsi="Times New Roman" w:cs="Times New Roman"/>
              </w:rPr>
              <w:t>Ferrihydrite</w:t>
            </w:r>
            <w:proofErr w:type="spellEnd"/>
          </w:p>
        </w:tc>
        <w:tc>
          <w:tcPr>
            <w:tcW w:w="510" w:type="dxa"/>
            <w:tcBorders>
              <w:top w:val="single" w:sz="4" w:space="0" w:color="auto"/>
            </w:tcBorders>
          </w:tcPr>
          <w:p w14:paraId="667923D9" w14:textId="130015DC" w:rsidR="0036682A" w:rsidRPr="007B3FB9" w:rsidRDefault="0036682A" w:rsidP="00E227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3</w:t>
            </w:r>
          </w:p>
        </w:tc>
        <w:tc>
          <w:tcPr>
            <w:tcW w:w="876" w:type="dxa"/>
            <w:tcBorders>
              <w:top w:val="single" w:sz="4" w:space="0" w:color="auto"/>
            </w:tcBorders>
          </w:tcPr>
          <w:p w14:paraId="2C0A5ADB" w14:textId="47A1D9A1" w:rsidR="0036682A" w:rsidRPr="007B3FB9" w:rsidRDefault="0036682A" w:rsidP="00E227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229.9</w:t>
            </w:r>
          </w:p>
        </w:tc>
        <w:tc>
          <w:tcPr>
            <w:tcW w:w="1166" w:type="dxa"/>
            <w:tcBorders>
              <w:top w:val="single" w:sz="4" w:space="0" w:color="auto"/>
            </w:tcBorders>
          </w:tcPr>
          <w:p w14:paraId="3835B166" w14:textId="139C8173" w:rsidR="0036682A" w:rsidRPr="007B3FB9" w:rsidRDefault="0036682A" w:rsidP="00E227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0.600</w:t>
            </w:r>
          </w:p>
        </w:tc>
      </w:tr>
      <w:tr w:rsidR="0036682A" w:rsidRPr="007B3FB9" w14:paraId="3CC649EF" w14:textId="77777777" w:rsidTr="0036682A">
        <w:trPr>
          <w:trHeight w:val="211"/>
        </w:trPr>
        <w:tc>
          <w:tcPr>
            <w:cnfStyle w:val="001000000000" w:firstRow="0" w:lastRow="0" w:firstColumn="1" w:lastColumn="0" w:oddVBand="0" w:evenVBand="0" w:oddHBand="0" w:evenHBand="0" w:firstRowFirstColumn="0" w:firstRowLastColumn="0" w:lastRowFirstColumn="0" w:lastRowLastColumn="0"/>
            <w:tcW w:w="1768" w:type="dxa"/>
            <w:vMerge/>
          </w:tcPr>
          <w:p w14:paraId="4D696184" w14:textId="77777777" w:rsidR="0036682A" w:rsidRPr="007B3FB9" w:rsidRDefault="0036682A" w:rsidP="00E2272D">
            <w:pPr>
              <w:jc w:val="center"/>
              <w:rPr>
                <w:rFonts w:ascii="Times New Roman" w:hAnsi="Times New Roman" w:cs="Times New Roman"/>
              </w:rPr>
            </w:pPr>
          </w:p>
        </w:tc>
        <w:tc>
          <w:tcPr>
            <w:tcW w:w="510" w:type="dxa"/>
          </w:tcPr>
          <w:p w14:paraId="5ECEE35C" w14:textId="009055B2" w:rsidR="0036682A" w:rsidRPr="007B3FB9" w:rsidRDefault="0036682A" w:rsidP="0036682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5</w:t>
            </w:r>
          </w:p>
        </w:tc>
        <w:tc>
          <w:tcPr>
            <w:tcW w:w="876" w:type="dxa"/>
          </w:tcPr>
          <w:p w14:paraId="41F53B87" w14:textId="5A8E5F0F" w:rsidR="0036682A" w:rsidRPr="007B3FB9" w:rsidRDefault="0036682A" w:rsidP="0036682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471.4</w:t>
            </w:r>
          </w:p>
        </w:tc>
        <w:tc>
          <w:tcPr>
            <w:tcW w:w="1166" w:type="dxa"/>
          </w:tcPr>
          <w:p w14:paraId="77F99497" w14:textId="2C1B7B0E" w:rsidR="0036682A" w:rsidRPr="007B3FB9" w:rsidRDefault="0036682A" w:rsidP="0036682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1.231</w:t>
            </w:r>
          </w:p>
        </w:tc>
      </w:tr>
      <w:tr w:rsidR="0036682A" w:rsidRPr="007B3FB9" w14:paraId="2F816E6C" w14:textId="77777777" w:rsidTr="0036682A">
        <w:trPr>
          <w:trHeight w:val="283"/>
        </w:trPr>
        <w:tc>
          <w:tcPr>
            <w:cnfStyle w:val="001000000000" w:firstRow="0" w:lastRow="0" w:firstColumn="1" w:lastColumn="0" w:oddVBand="0" w:evenVBand="0" w:oddHBand="0" w:evenHBand="0" w:firstRowFirstColumn="0" w:firstRowLastColumn="0" w:lastRowFirstColumn="0" w:lastRowLastColumn="0"/>
            <w:tcW w:w="1768" w:type="dxa"/>
            <w:vMerge/>
          </w:tcPr>
          <w:p w14:paraId="4E9EE1A6" w14:textId="77777777" w:rsidR="0036682A" w:rsidRPr="007B3FB9" w:rsidRDefault="0036682A" w:rsidP="00E2272D">
            <w:pPr>
              <w:jc w:val="center"/>
              <w:rPr>
                <w:rFonts w:ascii="Times New Roman" w:hAnsi="Times New Roman" w:cs="Times New Roman"/>
              </w:rPr>
            </w:pPr>
          </w:p>
        </w:tc>
        <w:tc>
          <w:tcPr>
            <w:tcW w:w="510" w:type="dxa"/>
          </w:tcPr>
          <w:p w14:paraId="404379C4" w14:textId="33E202C0" w:rsidR="0036682A" w:rsidRPr="007B3FB9" w:rsidRDefault="0036682A" w:rsidP="0036682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7</w:t>
            </w:r>
          </w:p>
        </w:tc>
        <w:tc>
          <w:tcPr>
            <w:tcW w:w="876" w:type="dxa"/>
          </w:tcPr>
          <w:p w14:paraId="77A33395" w14:textId="53BB7BEF" w:rsidR="0036682A" w:rsidRPr="007B3FB9" w:rsidRDefault="0036682A" w:rsidP="0036682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2487</w:t>
            </w:r>
          </w:p>
        </w:tc>
        <w:tc>
          <w:tcPr>
            <w:tcW w:w="1166" w:type="dxa"/>
          </w:tcPr>
          <w:p w14:paraId="4AFEE419" w14:textId="57BBF4F8" w:rsidR="0036682A" w:rsidRPr="007B3FB9" w:rsidRDefault="0036682A" w:rsidP="0036682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6.495</w:t>
            </w:r>
          </w:p>
        </w:tc>
      </w:tr>
      <w:tr w:rsidR="0036682A" w:rsidRPr="007B3FB9" w14:paraId="236657A0" w14:textId="77777777" w:rsidTr="0036682A">
        <w:trPr>
          <w:trHeight w:val="69"/>
        </w:trPr>
        <w:tc>
          <w:tcPr>
            <w:cnfStyle w:val="001000000000" w:firstRow="0" w:lastRow="0" w:firstColumn="1" w:lastColumn="0" w:oddVBand="0" w:evenVBand="0" w:oddHBand="0" w:evenHBand="0" w:firstRowFirstColumn="0" w:firstRowLastColumn="0" w:lastRowFirstColumn="0" w:lastRowLastColumn="0"/>
            <w:tcW w:w="1768" w:type="dxa"/>
            <w:vMerge/>
            <w:tcBorders>
              <w:bottom w:val="single" w:sz="4" w:space="0" w:color="auto"/>
            </w:tcBorders>
          </w:tcPr>
          <w:p w14:paraId="37523756" w14:textId="77777777" w:rsidR="0036682A" w:rsidRPr="007B3FB9" w:rsidRDefault="0036682A" w:rsidP="00E2272D">
            <w:pPr>
              <w:jc w:val="center"/>
              <w:rPr>
                <w:rFonts w:ascii="Times New Roman" w:hAnsi="Times New Roman" w:cs="Times New Roman"/>
              </w:rPr>
            </w:pPr>
          </w:p>
        </w:tc>
        <w:tc>
          <w:tcPr>
            <w:tcW w:w="510" w:type="dxa"/>
            <w:tcBorders>
              <w:bottom w:val="single" w:sz="4" w:space="0" w:color="auto"/>
            </w:tcBorders>
          </w:tcPr>
          <w:p w14:paraId="6821B66E" w14:textId="6B6F1634" w:rsidR="0036682A" w:rsidRPr="007B3FB9" w:rsidRDefault="0036682A" w:rsidP="0036682A">
            <w:pPr>
              <w:tabs>
                <w:tab w:val="center" w:pos="1060"/>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9</w:t>
            </w:r>
          </w:p>
        </w:tc>
        <w:tc>
          <w:tcPr>
            <w:tcW w:w="876" w:type="dxa"/>
            <w:tcBorders>
              <w:bottom w:val="single" w:sz="4" w:space="0" w:color="auto"/>
            </w:tcBorders>
          </w:tcPr>
          <w:p w14:paraId="70609225" w14:textId="3EAE5019" w:rsidR="0036682A" w:rsidRPr="007B3FB9" w:rsidRDefault="0036682A" w:rsidP="0036682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115900</w:t>
            </w:r>
          </w:p>
        </w:tc>
        <w:tc>
          <w:tcPr>
            <w:tcW w:w="1166" w:type="dxa"/>
            <w:tcBorders>
              <w:bottom w:val="single" w:sz="4" w:space="0" w:color="auto"/>
            </w:tcBorders>
          </w:tcPr>
          <w:p w14:paraId="43D37CC5" w14:textId="419C58B9" w:rsidR="0036682A" w:rsidRPr="007B3FB9" w:rsidRDefault="0036682A" w:rsidP="0036682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302.8</w:t>
            </w:r>
          </w:p>
        </w:tc>
      </w:tr>
      <w:tr w:rsidR="0036682A" w:rsidRPr="007B3FB9" w14:paraId="4F89F9F1" w14:textId="77777777" w:rsidTr="0036682A">
        <w:trPr>
          <w:trHeight w:val="238"/>
        </w:trPr>
        <w:tc>
          <w:tcPr>
            <w:cnfStyle w:val="001000000000" w:firstRow="0" w:lastRow="0" w:firstColumn="1" w:lastColumn="0" w:oddVBand="0" w:evenVBand="0" w:oddHBand="0" w:evenHBand="0" w:firstRowFirstColumn="0" w:firstRowLastColumn="0" w:lastRowFirstColumn="0" w:lastRowLastColumn="0"/>
            <w:tcW w:w="1768" w:type="dxa"/>
            <w:vMerge w:val="restart"/>
            <w:tcBorders>
              <w:top w:val="single" w:sz="4" w:space="0" w:color="auto"/>
            </w:tcBorders>
          </w:tcPr>
          <w:p w14:paraId="04CF04A6" w14:textId="7BE2259C" w:rsidR="0036682A" w:rsidRPr="007B3FB9" w:rsidRDefault="0036682A" w:rsidP="0036682A">
            <w:pPr>
              <w:jc w:val="center"/>
              <w:rPr>
                <w:rFonts w:ascii="Times New Roman" w:hAnsi="Times New Roman" w:cs="Times New Roman"/>
                <w:b w:val="0"/>
                <w:bCs w:val="0"/>
              </w:rPr>
            </w:pPr>
            <w:r w:rsidRPr="007B3FB9">
              <w:rPr>
                <w:rFonts w:ascii="Times New Roman" w:hAnsi="Times New Roman" w:cs="Times New Roman"/>
              </w:rPr>
              <w:t>Goethite</w:t>
            </w:r>
          </w:p>
        </w:tc>
        <w:tc>
          <w:tcPr>
            <w:tcW w:w="510" w:type="dxa"/>
            <w:tcBorders>
              <w:top w:val="single" w:sz="4" w:space="0" w:color="auto"/>
            </w:tcBorders>
          </w:tcPr>
          <w:p w14:paraId="0881AE43" w14:textId="6A3EA67B" w:rsidR="0036682A" w:rsidRPr="007B3FB9" w:rsidRDefault="0036682A" w:rsidP="00E227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3</w:t>
            </w:r>
          </w:p>
        </w:tc>
        <w:tc>
          <w:tcPr>
            <w:tcW w:w="876" w:type="dxa"/>
            <w:tcBorders>
              <w:top w:val="single" w:sz="4" w:space="0" w:color="auto"/>
            </w:tcBorders>
          </w:tcPr>
          <w:p w14:paraId="720703B3" w14:textId="688D8EA0" w:rsidR="0036682A" w:rsidRPr="007B3FB9" w:rsidRDefault="0036682A" w:rsidP="00E227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0</w:t>
            </w:r>
          </w:p>
        </w:tc>
        <w:tc>
          <w:tcPr>
            <w:tcW w:w="1166" w:type="dxa"/>
            <w:tcBorders>
              <w:top w:val="single" w:sz="4" w:space="0" w:color="auto"/>
            </w:tcBorders>
          </w:tcPr>
          <w:p w14:paraId="1225CF2F" w14:textId="05FD320C" w:rsidR="0036682A" w:rsidRPr="007B3FB9" w:rsidRDefault="0036682A" w:rsidP="00E227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0</w:t>
            </w:r>
          </w:p>
        </w:tc>
      </w:tr>
      <w:tr w:rsidR="0036682A" w:rsidRPr="007B3FB9" w14:paraId="244B1CBC" w14:textId="77777777" w:rsidTr="0036682A">
        <w:trPr>
          <w:trHeight w:val="211"/>
        </w:trPr>
        <w:tc>
          <w:tcPr>
            <w:cnfStyle w:val="001000000000" w:firstRow="0" w:lastRow="0" w:firstColumn="1" w:lastColumn="0" w:oddVBand="0" w:evenVBand="0" w:oddHBand="0" w:evenHBand="0" w:firstRowFirstColumn="0" w:firstRowLastColumn="0" w:lastRowFirstColumn="0" w:lastRowLastColumn="0"/>
            <w:tcW w:w="1768" w:type="dxa"/>
            <w:vMerge/>
          </w:tcPr>
          <w:p w14:paraId="0707C3C0" w14:textId="77777777" w:rsidR="0036682A" w:rsidRPr="007B3FB9" w:rsidRDefault="0036682A" w:rsidP="00E2272D">
            <w:pPr>
              <w:jc w:val="center"/>
              <w:rPr>
                <w:rFonts w:ascii="Times New Roman" w:hAnsi="Times New Roman" w:cs="Times New Roman"/>
              </w:rPr>
            </w:pPr>
          </w:p>
        </w:tc>
        <w:tc>
          <w:tcPr>
            <w:tcW w:w="510" w:type="dxa"/>
          </w:tcPr>
          <w:p w14:paraId="4FED503A" w14:textId="496CE70F" w:rsidR="0036682A" w:rsidRPr="007B3FB9" w:rsidRDefault="0036682A" w:rsidP="0036682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5</w:t>
            </w:r>
          </w:p>
        </w:tc>
        <w:tc>
          <w:tcPr>
            <w:tcW w:w="876" w:type="dxa"/>
          </w:tcPr>
          <w:p w14:paraId="5E2B92BE" w14:textId="3F4C716D" w:rsidR="0036682A" w:rsidRPr="007B3FB9" w:rsidRDefault="0036682A" w:rsidP="0036682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302.7</w:t>
            </w:r>
          </w:p>
        </w:tc>
        <w:tc>
          <w:tcPr>
            <w:tcW w:w="1166" w:type="dxa"/>
          </w:tcPr>
          <w:p w14:paraId="48A95C6A" w14:textId="6084C8A1" w:rsidR="0036682A" w:rsidRPr="007B3FB9" w:rsidRDefault="0036682A" w:rsidP="0036682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2.067</w:t>
            </w:r>
          </w:p>
        </w:tc>
      </w:tr>
      <w:tr w:rsidR="0036682A" w:rsidRPr="007B3FB9" w14:paraId="72A70193" w14:textId="77777777" w:rsidTr="0036682A">
        <w:trPr>
          <w:trHeight w:val="283"/>
        </w:trPr>
        <w:tc>
          <w:tcPr>
            <w:cnfStyle w:val="001000000000" w:firstRow="0" w:lastRow="0" w:firstColumn="1" w:lastColumn="0" w:oddVBand="0" w:evenVBand="0" w:oddHBand="0" w:evenHBand="0" w:firstRowFirstColumn="0" w:firstRowLastColumn="0" w:lastRowFirstColumn="0" w:lastRowLastColumn="0"/>
            <w:tcW w:w="1768" w:type="dxa"/>
            <w:vMerge/>
          </w:tcPr>
          <w:p w14:paraId="53AD28FC" w14:textId="77777777" w:rsidR="0036682A" w:rsidRPr="007B3FB9" w:rsidRDefault="0036682A" w:rsidP="00E2272D">
            <w:pPr>
              <w:jc w:val="center"/>
              <w:rPr>
                <w:rFonts w:ascii="Times New Roman" w:hAnsi="Times New Roman" w:cs="Times New Roman"/>
              </w:rPr>
            </w:pPr>
          </w:p>
        </w:tc>
        <w:tc>
          <w:tcPr>
            <w:tcW w:w="510" w:type="dxa"/>
          </w:tcPr>
          <w:p w14:paraId="350A2683" w14:textId="2446C128" w:rsidR="0036682A" w:rsidRPr="007B3FB9" w:rsidRDefault="0036682A" w:rsidP="0036682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7</w:t>
            </w:r>
          </w:p>
        </w:tc>
        <w:tc>
          <w:tcPr>
            <w:tcW w:w="876" w:type="dxa"/>
          </w:tcPr>
          <w:p w14:paraId="617436B2" w14:textId="193FCA9C" w:rsidR="0036682A" w:rsidRPr="007B3FB9" w:rsidRDefault="0036682A" w:rsidP="0036682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573.6</w:t>
            </w:r>
          </w:p>
        </w:tc>
        <w:tc>
          <w:tcPr>
            <w:tcW w:w="1166" w:type="dxa"/>
          </w:tcPr>
          <w:p w14:paraId="426332F7" w14:textId="1D1F9ADD" w:rsidR="0036682A" w:rsidRPr="007B3FB9" w:rsidRDefault="0036682A" w:rsidP="0036682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3.917</w:t>
            </w:r>
          </w:p>
        </w:tc>
      </w:tr>
      <w:tr w:rsidR="0036682A" w:rsidRPr="007B3FB9" w14:paraId="137D950A" w14:textId="77777777" w:rsidTr="0036682A">
        <w:trPr>
          <w:trHeight w:val="69"/>
        </w:trPr>
        <w:tc>
          <w:tcPr>
            <w:cnfStyle w:val="001000000000" w:firstRow="0" w:lastRow="0" w:firstColumn="1" w:lastColumn="0" w:oddVBand="0" w:evenVBand="0" w:oddHBand="0" w:evenHBand="0" w:firstRowFirstColumn="0" w:firstRowLastColumn="0" w:lastRowFirstColumn="0" w:lastRowLastColumn="0"/>
            <w:tcW w:w="1768" w:type="dxa"/>
            <w:vMerge/>
            <w:tcBorders>
              <w:bottom w:val="single" w:sz="4" w:space="0" w:color="auto"/>
            </w:tcBorders>
          </w:tcPr>
          <w:p w14:paraId="38A84B1B" w14:textId="77777777" w:rsidR="0036682A" w:rsidRPr="007B3FB9" w:rsidRDefault="0036682A" w:rsidP="00E2272D">
            <w:pPr>
              <w:jc w:val="center"/>
              <w:rPr>
                <w:rFonts w:ascii="Times New Roman" w:hAnsi="Times New Roman" w:cs="Times New Roman"/>
              </w:rPr>
            </w:pPr>
          </w:p>
        </w:tc>
        <w:tc>
          <w:tcPr>
            <w:tcW w:w="510" w:type="dxa"/>
            <w:tcBorders>
              <w:bottom w:val="single" w:sz="4" w:space="0" w:color="auto"/>
            </w:tcBorders>
          </w:tcPr>
          <w:p w14:paraId="2B5619A2" w14:textId="118D9FDC" w:rsidR="0036682A" w:rsidRPr="007B3FB9" w:rsidRDefault="0036682A" w:rsidP="0036682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9</w:t>
            </w:r>
          </w:p>
        </w:tc>
        <w:tc>
          <w:tcPr>
            <w:tcW w:w="876" w:type="dxa"/>
            <w:tcBorders>
              <w:bottom w:val="single" w:sz="4" w:space="0" w:color="auto"/>
            </w:tcBorders>
          </w:tcPr>
          <w:p w14:paraId="212238FD" w14:textId="5A395265" w:rsidR="0036682A" w:rsidRPr="007B3FB9" w:rsidRDefault="0036682A" w:rsidP="0036682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11670</w:t>
            </w:r>
          </w:p>
        </w:tc>
        <w:tc>
          <w:tcPr>
            <w:tcW w:w="1166" w:type="dxa"/>
            <w:tcBorders>
              <w:bottom w:val="single" w:sz="4" w:space="0" w:color="auto"/>
            </w:tcBorders>
          </w:tcPr>
          <w:p w14:paraId="38F11348" w14:textId="4D0D9C3D" w:rsidR="0036682A" w:rsidRPr="007B3FB9" w:rsidRDefault="0036682A" w:rsidP="0036682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76.87</w:t>
            </w:r>
          </w:p>
        </w:tc>
      </w:tr>
      <w:tr w:rsidR="0036682A" w:rsidRPr="007B3FB9" w14:paraId="634DCFF3" w14:textId="77777777" w:rsidTr="0036682A">
        <w:trPr>
          <w:trHeight w:val="199"/>
        </w:trPr>
        <w:tc>
          <w:tcPr>
            <w:cnfStyle w:val="001000000000" w:firstRow="0" w:lastRow="0" w:firstColumn="1" w:lastColumn="0" w:oddVBand="0" w:evenVBand="0" w:oddHBand="0" w:evenHBand="0" w:firstRowFirstColumn="0" w:firstRowLastColumn="0" w:lastRowFirstColumn="0" w:lastRowLastColumn="0"/>
            <w:tcW w:w="1768" w:type="dxa"/>
            <w:vMerge w:val="restart"/>
            <w:tcBorders>
              <w:top w:val="single" w:sz="4" w:space="0" w:color="auto"/>
            </w:tcBorders>
          </w:tcPr>
          <w:p w14:paraId="7B467168" w14:textId="5074242F" w:rsidR="0036682A" w:rsidRPr="007B3FB9" w:rsidRDefault="0036682A" w:rsidP="00E2272D">
            <w:pPr>
              <w:jc w:val="center"/>
              <w:rPr>
                <w:rFonts w:ascii="Times New Roman" w:hAnsi="Times New Roman" w:cs="Times New Roman"/>
              </w:rPr>
            </w:pPr>
            <w:r w:rsidRPr="007B3FB9">
              <w:rPr>
                <w:rFonts w:ascii="Times New Roman" w:hAnsi="Times New Roman" w:cs="Times New Roman"/>
              </w:rPr>
              <w:t>Sodium Montmorillonite</w:t>
            </w:r>
          </w:p>
        </w:tc>
        <w:tc>
          <w:tcPr>
            <w:tcW w:w="510" w:type="dxa"/>
            <w:tcBorders>
              <w:top w:val="single" w:sz="4" w:space="0" w:color="auto"/>
            </w:tcBorders>
          </w:tcPr>
          <w:p w14:paraId="5879A155" w14:textId="20B85F86" w:rsidR="0036682A" w:rsidRPr="007B3FB9" w:rsidRDefault="0036682A" w:rsidP="00E227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3</w:t>
            </w:r>
          </w:p>
        </w:tc>
        <w:tc>
          <w:tcPr>
            <w:tcW w:w="876" w:type="dxa"/>
            <w:tcBorders>
              <w:top w:val="single" w:sz="4" w:space="0" w:color="auto"/>
            </w:tcBorders>
          </w:tcPr>
          <w:p w14:paraId="4D2F3223" w14:textId="741A53D0" w:rsidR="0036682A" w:rsidRPr="007B3FB9" w:rsidRDefault="0036682A" w:rsidP="00E227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6740</w:t>
            </w:r>
          </w:p>
        </w:tc>
        <w:tc>
          <w:tcPr>
            <w:tcW w:w="1166" w:type="dxa"/>
            <w:tcBorders>
              <w:top w:val="single" w:sz="4" w:space="0" w:color="auto"/>
            </w:tcBorders>
          </w:tcPr>
          <w:p w14:paraId="26A35703" w14:textId="1F759BE3" w:rsidR="0036682A" w:rsidRPr="007B3FB9" w:rsidRDefault="0036682A" w:rsidP="00E227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134.4</w:t>
            </w:r>
          </w:p>
        </w:tc>
      </w:tr>
      <w:tr w:rsidR="0036682A" w:rsidRPr="007B3FB9" w14:paraId="63174CFA" w14:textId="77777777" w:rsidTr="0036682A">
        <w:trPr>
          <w:trHeight w:val="295"/>
        </w:trPr>
        <w:tc>
          <w:tcPr>
            <w:cnfStyle w:val="001000000000" w:firstRow="0" w:lastRow="0" w:firstColumn="1" w:lastColumn="0" w:oddVBand="0" w:evenVBand="0" w:oddHBand="0" w:evenHBand="0" w:firstRowFirstColumn="0" w:firstRowLastColumn="0" w:lastRowFirstColumn="0" w:lastRowLastColumn="0"/>
            <w:tcW w:w="1768" w:type="dxa"/>
            <w:vMerge/>
          </w:tcPr>
          <w:p w14:paraId="6EB919DB" w14:textId="77777777" w:rsidR="0036682A" w:rsidRPr="007B3FB9" w:rsidRDefault="0036682A" w:rsidP="00E2272D">
            <w:pPr>
              <w:jc w:val="center"/>
              <w:rPr>
                <w:rFonts w:ascii="Times New Roman" w:hAnsi="Times New Roman" w:cs="Times New Roman"/>
              </w:rPr>
            </w:pPr>
          </w:p>
        </w:tc>
        <w:tc>
          <w:tcPr>
            <w:tcW w:w="510" w:type="dxa"/>
          </w:tcPr>
          <w:p w14:paraId="4E21C857" w14:textId="3E42B8CD" w:rsidR="0036682A" w:rsidRPr="007B3FB9" w:rsidRDefault="0036682A" w:rsidP="0036682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5</w:t>
            </w:r>
          </w:p>
        </w:tc>
        <w:tc>
          <w:tcPr>
            <w:tcW w:w="876" w:type="dxa"/>
          </w:tcPr>
          <w:p w14:paraId="010F8D19" w14:textId="6F037E8A" w:rsidR="0036682A" w:rsidRPr="007B3FB9" w:rsidRDefault="0036682A" w:rsidP="0036682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17750</w:t>
            </w:r>
          </w:p>
        </w:tc>
        <w:tc>
          <w:tcPr>
            <w:tcW w:w="1166" w:type="dxa"/>
          </w:tcPr>
          <w:p w14:paraId="4CA4A33E" w14:textId="7C4C8ACC" w:rsidR="0036682A" w:rsidRPr="007B3FB9" w:rsidRDefault="0036682A" w:rsidP="0036682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353.8</w:t>
            </w:r>
          </w:p>
        </w:tc>
      </w:tr>
      <w:tr w:rsidR="0036682A" w:rsidRPr="007B3FB9" w14:paraId="6C102C69" w14:textId="77777777" w:rsidTr="0036682A">
        <w:trPr>
          <w:trHeight w:val="210"/>
        </w:trPr>
        <w:tc>
          <w:tcPr>
            <w:cnfStyle w:val="001000000000" w:firstRow="0" w:lastRow="0" w:firstColumn="1" w:lastColumn="0" w:oddVBand="0" w:evenVBand="0" w:oddHBand="0" w:evenHBand="0" w:firstRowFirstColumn="0" w:firstRowLastColumn="0" w:lastRowFirstColumn="0" w:lastRowLastColumn="0"/>
            <w:tcW w:w="1768" w:type="dxa"/>
            <w:vMerge/>
          </w:tcPr>
          <w:p w14:paraId="1BBE865B" w14:textId="77777777" w:rsidR="0036682A" w:rsidRPr="007B3FB9" w:rsidRDefault="0036682A" w:rsidP="00E2272D">
            <w:pPr>
              <w:jc w:val="center"/>
              <w:rPr>
                <w:rFonts w:ascii="Times New Roman" w:hAnsi="Times New Roman" w:cs="Times New Roman"/>
              </w:rPr>
            </w:pPr>
          </w:p>
        </w:tc>
        <w:tc>
          <w:tcPr>
            <w:tcW w:w="510" w:type="dxa"/>
          </w:tcPr>
          <w:p w14:paraId="77351132" w14:textId="37A490DB" w:rsidR="0036682A" w:rsidRPr="007B3FB9" w:rsidRDefault="0036682A" w:rsidP="0036682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7</w:t>
            </w:r>
          </w:p>
        </w:tc>
        <w:tc>
          <w:tcPr>
            <w:tcW w:w="876" w:type="dxa"/>
          </w:tcPr>
          <w:p w14:paraId="49E19796" w14:textId="236E3CF7" w:rsidR="0036682A" w:rsidRPr="007B3FB9" w:rsidRDefault="0036682A" w:rsidP="0036682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21470</w:t>
            </w:r>
          </w:p>
        </w:tc>
        <w:tc>
          <w:tcPr>
            <w:tcW w:w="1166" w:type="dxa"/>
          </w:tcPr>
          <w:p w14:paraId="6E812909" w14:textId="566818C7" w:rsidR="0036682A" w:rsidRPr="007B3FB9" w:rsidRDefault="0036682A" w:rsidP="0036682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428.1</w:t>
            </w:r>
          </w:p>
        </w:tc>
      </w:tr>
      <w:tr w:rsidR="0036682A" w:rsidRPr="007B3FB9" w14:paraId="567823B8" w14:textId="77777777" w:rsidTr="0036682A">
        <w:trPr>
          <w:trHeight w:val="287"/>
        </w:trPr>
        <w:tc>
          <w:tcPr>
            <w:cnfStyle w:val="001000000000" w:firstRow="0" w:lastRow="0" w:firstColumn="1" w:lastColumn="0" w:oddVBand="0" w:evenVBand="0" w:oddHBand="0" w:evenHBand="0" w:firstRowFirstColumn="0" w:firstRowLastColumn="0" w:lastRowFirstColumn="0" w:lastRowLastColumn="0"/>
            <w:tcW w:w="1768" w:type="dxa"/>
            <w:vMerge/>
            <w:tcBorders>
              <w:bottom w:val="single" w:sz="4" w:space="0" w:color="auto"/>
            </w:tcBorders>
          </w:tcPr>
          <w:p w14:paraId="4678DC53" w14:textId="77777777" w:rsidR="0036682A" w:rsidRPr="007B3FB9" w:rsidRDefault="0036682A" w:rsidP="00E2272D">
            <w:pPr>
              <w:jc w:val="center"/>
              <w:rPr>
                <w:rFonts w:ascii="Times New Roman" w:hAnsi="Times New Roman" w:cs="Times New Roman"/>
              </w:rPr>
            </w:pPr>
          </w:p>
        </w:tc>
        <w:tc>
          <w:tcPr>
            <w:tcW w:w="510" w:type="dxa"/>
            <w:tcBorders>
              <w:bottom w:val="single" w:sz="4" w:space="0" w:color="auto"/>
            </w:tcBorders>
          </w:tcPr>
          <w:p w14:paraId="25A93FA9" w14:textId="76D3D523" w:rsidR="0036682A" w:rsidRPr="007B3FB9" w:rsidRDefault="0036682A" w:rsidP="0036682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9</w:t>
            </w:r>
          </w:p>
        </w:tc>
        <w:tc>
          <w:tcPr>
            <w:tcW w:w="876" w:type="dxa"/>
            <w:tcBorders>
              <w:bottom w:val="single" w:sz="4" w:space="0" w:color="auto"/>
            </w:tcBorders>
          </w:tcPr>
          <w:p w14:paraId="68FBF243" w14:textId="57E5BC1B" w:rsidR="0036682A" w:rsidRPr="007B3FB9" w:rsidRDefault="0036682A" w:rsidP="0036682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22890</w:t>
            </w:r>
          </w:p>
        </w:tc>
        <w:tc>
          <w:tcPr>
            <w:tcW w:w="1166" w:type="dxa"/>
            <w:tcBorders>
              <w:bottom w:val="single" w:sz="4" w:space="0" w:color="auto"/>
            </w:tcBorders>
          </w:tcPr>
          <w:p w14:paraId="2489D333" w14:textId="2FFB4A8F" w:rsidR="0036682A" w:rsidRPr="007B3FB9" w:rsidRDefault="0036682A" w:rsidP="0036682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456.4</w:t>
            </w:r>
          </w:p>
        </w:tc>
      </w:tr>
      <w:tr w:rsidR="0036682A" w:rsidRPr="007B3FB9" w14:paraId="14BED248" w14:textId="77777777" w:rsidTr="0036682A">
        <w:trPr>
          <w:trHeight w:val="211"/>
        </w:trPr>
        <w:tc>
          <w:tcPr>
            <w:cnfStyle w:val="001000000000" w:firstRow="0" w:lastRow="0" w:firstColumn="1" w:lastColumn="0" w:oddVBand="0" w:evenVBand="0" w:oddHBand="0" w:evenHBand="0" w:firstRowFirstColumn="0" w:firstRowLastColumn="0" w:lastRowFirstColumn="0" w:lastRowLastColumn="0"/>
            <w:tcW w:w="1768" w:type="dxa"/>
            <w:vMerge w:val="restart"/>
            <w:tcBorders>
              <w:top w:val="single" w:sz="4" w:space="0" w:color="auto"/>
            </w:tcBorders>
          </w:tcPr>
          <w:p w14:paraId="3B2F9085" w14:textId="71AB9D72" w:rsidR="0036682A" w:rsidRPr="007B3FB9" w:rsidRDefault="0036682A" w:rsidP="00E2272D">
            <w:pPr>
              <w:jc w:val="center"/>
              <w:rPr>
                <w:rFonts w:ascii="Times New Roman" w:hAnsi="Times New Roman" w:cs="Times New Roman"/>
              </w:rPr>
            </w:pPr>
            <w:r w:rsidRPr="007B3FB9">
              <w:rPr>
                <w:rFonts w:ascii="Times New Roman" w:hAnsi="Times New Roman" w:cs="Times New Roman"/>
              </w:rPr>
              <w:t>Pyrite</w:t>
            </w:r>
          </w:p>
        </w:tc>
        <w:tc>
          <w:tcPr>
            <w:tcW w:w="510" w:type="dxa"/>
            <w:tcBorders>
              <w:top w:val="single" w:sz="4" w:space="0" w:color="auto"/>
            </w:tcBorders>
          </w:tcPr>
          <w:p w14:paraId="2AC7FFBB" w14:textId="50BBE5C1" w:rsidR="0036682A" w:rsidRPr="007B3FB9" w:rsidRDefault="0036682A" w:rsidP="00E227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3</w:t>
            </w:r>
          </w:p>
        </w:tc>
        <w:tc>
          <w:tcPr>
            <w:tcW w:w="876" w:type="dxa"/>
            <w:tcBorders>
              <w:top w:val="single" w:sz="4" w:space="0" w:color="auto"/>
            </w:tcBorders>
          </w:tcPr>
          <w:p w14:paraId="55AA725D" w14:textId="01DA8541" w:rsidR="0036682A" w:rsidRPr="007B3FB9" w:rsidRDefault="0036682A" w:rsidP="00E227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0</w:t>
            </w:r>
          </w:p>
        </w:tc>
        <w:tc>
          <w:tcPr>
            <w:tcW w:w="1166" w:type="dxa"/>
            <w:tcBorders>
              <w:top w:val="single" w:sz="4" w:space="0" w:color="auto"/>
            </w:tcBorders>
          </w:tcPr>
          <w:p w14:paraId="06F233ED" w14:textId="35A3D778" w:rsidR="0036682A" w:rsidRPr="007B3FB9" w:rsidRDefault="0036682A" w:rsidP="00E227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0</w:t>
            </w:r>
          </w:p>
        </w:tc>
      </w:tr>
      <w:tr w:rsidR="0036682A" w:rsidRPr="007B3FB9" w14:paraId="1131BCDA" w14:textId="77777777" w:rsidTr="0036682A">
        <w:trPr>
          <w:trHeight w:val="186"/>
        </w:trPr>
        <w:tc>
          <w:tcPr>
            <w:cnfStyle w:val="001000000000" w:firstRow="0" w:lastRow="0" w:firstColumn="1" w:lastColumn="0" w:oddVBand="0" w:evenVBand="0" w:oddHBand="0" w:evenHBand="0" w:firstRowFirstColumn="0" w:firstRowLastColumn="0" w:lastRowFirstColumn="0" w:lastRowLastColumn="0"/>
            <w:tcW w:w="1768" w:type="dxa"/>
            <w:vMerge/>
          </w:tcPr>
          <w:p w14:paraId="5CC056FB" w14:textId="77777777" w:rsidR="0036682A" w:rsidRPr="007B3FB9" w:rsidRDefault="0036682A" w:rsidP="00E2272D">
            <w:pPr>
              <w:jc w:val="center"/>
              <w:rPr>
                <w:rFonts w:ascii="Times New Roman" w:hAnsi="Times New Roman" w:cs="Times New Roman"/>
              </w:rPr>
            </w:pPr>
          </w:p>
        </w:tc>
        <w:tc>
          <w:tcPr>
            <w:tcW w:w="510" w:type="dxa"/>
          </w:tcPr>
          <w:p w14:paraId="59D5BDF0" w14:textId="67FABA5A" w:rsidR="0036682A" w:rsidRPr="007B3FB9" w:rsidRDefault="0036682A" w:rsidP="0036682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5</w:t>
            </w:r>
          </w:p>
        </w:tc>
        <w:tc>
          <w:tcPr>
            <w:tcW w:w="876" w:type="dxa"/>
          </w:tcPr>
          <w:p w14:paraId="77E48975" w14:textId="0AD18B4C" w:rsidR="0036682A" w:rsidRPr="007B3FB9" w:rsidRDefault="0036682A" w:rsidP="0036682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0</w:t>
            </w:r>
          </w:p>
        </w:tc>
        <w:tc>
          <w:tcPr>
            <w:tcW w:w="1166" w:type="dxa"/>
          </w:tcPr>
          <w:p w14:paraId="157A5594" w14:textId="4DCCA57A" w:rsidR="0036682A" w:rsidRPr="007B3FB9" w:rsidRDefault="0036682A" w:rsidP="0036682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0</w:t>
            </w:r>
          </w:p>
        </w:tc>
      </w:tr>
      <w:tr w:rsidR="0036682A" w:rsidRPr="007B3FB9" w14:paraId="3E9BA322" w14:textId="77777777" w:rsidTr="0036682A">
        <w:trPr>
          <w:trHeight w:val="308"/>
        </w:trPr>
        <w:tc>
          <w:tcPr>
            <w:cnfStyle w:val="001000000000" w:firstRow="0" w:lastRow="0" w:firstColumn="1" w:lastColumn="0" w:oddVBand="0" w:evenVBand="0" w:oddHBand="0" w:evenHBand="0" w:firstRowFirstColumn="0" w:firstRowLastColumn="0" w:lastRowFirstColumn="0" w:lastRowLastColumn="0"/>
            <w:tcW w:w="1768" w:type="dxa"/>
            <w:vMerge/>
          </w:tcPr>
          <w:p w14:paraId="4A93FBF3" w14:textId="77777777" w:rsidR="0036682A" w:rsidRPr="007B3FB9" w:rsidRDefault="0036682A" w:rsidP="00E2272D">
            <w:pPr>
              <w:jc w:val="center"/>
              <w:rPr>
                <w:rFonts w:ascii="Times New Roman" w:hAnsi="Times New Roman" w:cs="Times New Roman"/>
              </w:rPr>
            </w:pPr>
          </w:p>
        </w:tc>
        <w:tc>
          <w:tcPr>
            <w:tcW w:w="510" w:type="dxa"/>
          </w:tcPr>
          <w:p w14:paraId="2A3581E1" w14:textId="6EEBD296" w:rsidR="0036682A" w:rsidRPr="007B3FB9" w:rsidRDefault="0036682A" w:rsidP="0036682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7</w:t>
            </w:r>
          </w:p>
        </w:tc>
        <w:tc>
          <w:tcPr>
            <w:tcW w:w="876" w:type="dxa"/>
          </w:tcPr>
          <w:p w14:paraId="61C45E17" w14:textId="2B738C13" w:rsidR="0036682A" w:rsidRPr="007B3FB9" w:rsidRDefault="0036682A" w:rsidP="0036682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536</w:t>
            </w:r>
          </w:p>
        </w:tc>
        <w:tc>
          <w:tcPr>
            <w:tcW w:w="1166" w:type="dxa"/>
          </w:tcPr>
          <w:p w14:paraId="455A91E4" w14:textId="06FA5CF4" w:rsidR="0036682A" w:rsidRPr="007B3FB9" w:rsidRDefault="0036682A" w:rsidP="0036682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7825</w:t>
            </w:r>
          </w:p>
        </w:tc>
      </w:tr>
      <w:tr w:rsidR="0036682A" w:rsidRPr="007B3FB9" w14:paraId="5A8A01FC" w14:textId="77777777" w:rsidTr="0036682A">
        <w:trPr>
          <w:trHeight w:val="59"/>
        </w:trPr>
        <w:tc>
          <w:tcPr>
            <w:cnfStyle w:val="001000000000" w:firstRow="0" w:lastRow="0" w:firstColumn="1" w:lastColumn="0" w:oddVBand="0" w:evenVBand="0" w:oddHBand="0" w:evenHBand="0" w:firstRowFirstColumn="0" w:firstRowLastColumn="0" w:lastRowFirstColumn="0" w:lastRowLastColumn="0"/>
            <w:tcW w:w="1768" w:type="dxa"/>
            <w:vMerge/>
            <w:tcBorders>
              <w:bottom w:val="single" w:sz="4" w:space="0" w:color="auto"/>
            </w:tcBorders>
          </w:tcPr>
          <w:p w14:paraId="6845E693" w14:textId="77777777" w:rsidR="0036682A" w:rsidRPr="007B3FB9" w:rsidRDefault="0036682A" w:rsidP="00E2272D">
            <w:pPr>
              <w:jc w:val="center"/>
              <w:rPr>
                <w:rFonts w:ascii="Times New Roman" w:hAnsi="Times New Roman" w:cs="Times New Roman"/>
              </w:rPr>
            </w:pPr>
          </w:p>
        </w:tc>
        <w:tc>
          <w:tcPr>
            <w:tcW w:w="510" w:type="dxa"/>
            <w:tcBorders>
              <w:bottom w:val="single" w:sz="4" w:space="0" w:color="auto"/>
            </w:tcBorders>
          </w:tcPr>
          <w:p w14:paraId="5CAB7ED3" w14:textId="787E391D" w:rsidR="0036682A" w:rsidRPr="007B3FB9" w:rsidRDefault="0036682A" w:rsidP="0036682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9</w:t>
            </w:r>
          </w:p>
        </w:tc>
        <w:tc>
          <w:tcPr>
            <w:tcW w:w="876" w:type="dxa"/>
            <w:tcBorders>
              <w:bottom w:val="single" w:sz="4" w:space="0" w:color="auto"/>
            </w:tcBorders>
          </w:tcPr>
          <w:p w14:paraId="3A2D544C" w14:textId="2FC68503" w:rsidR="0036682A" w:rsidRPr="007B3FB9" w:rsidRDefault="0036682A" w:rsidP="0036682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520</w:t>
            </w:r>
          </w:p>
        </w:tc>
        <w:tc>
          <w:tcPr>
            <w:tcW w:w="1166" w:type="dxa"/>
            <w:tcBorders>
              <w:bottom w:val="single" w:sz="4" w:space="0" w:color="auto"/>
            </w:tcBorders>
          </w:tcPr>
          <w:p w14:paraId="7807B3CF" w14:textId="5528EC69" w:rsidR="0036682A" w:rsidRPr="007B3FB9" w:rsidRDefault="0036682A" w:rsidP="0036682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7591</w:t>
            </w:r>
          </w:p>
        </w:tc>
      </w:tr>
    </w:tbl>
    <w:p w14:paraId="65F66FBF" w14:textId="47D3C256" w:rsidR="003F74D5" w:rsidRPr="00431D68" w:rsidRDefault="00A87C21" w:rsidP="00E2272D">
      <w:pPr>
        <w:spacing w:line="240" w:lineRule="auto"/>
        <w:rPr>
          <w:rFonts w:ascii="Times New Roman" w:hAnsi="Times New Roman" w:cs="Times New Roman"/>
        </w:rPr>
      </w:pPr>
      <w:r w:rsidRPr="007B3FB9">
        <w:rPr>
          <w:rFonts w:ascii="Times New Roman" w:hAnsi="Times New Roman" w:cs="Times New Roman"/>
        </w:rPr>
        <w:br w:type="page"/>
      </w:r>
    </w:p>
    <w:p w14:paraId="7C3DBEBB" w14:textId="50840310" w:rsidR="00EE719E" w:rsidRPr="007B3FB9" w:rsidRDefault="00EE719E" w:rsidP="00E2272D">
      <w:pPr>
        <w:spacing w:line="240" w:lineRule="auto"/>
        <w:rPr>
          <w:rFonts w:ascii="Times New Roman" w:hAnsi="Times New Roman" w:cs="Times New Roman"/>
          <w:u w:val="single"/>
        </w:rPr>
      </w:pPr>
      <w:r w:rsidRPr="007B3FB9">
        <w:rPr>
          <w:rFonts w:ascii="Times New Roman" w:hAnsi="Times New Roman" w:cs="Times New Roman"/>
          <w:u w:val="single"/>
        </w:rPr>
        <w:lastRenderedPageBreak/>
        <w:t xml:space="preserve">Table </w:t>
      </w:r>
      <w:r w:rsidR="00431D68">
        <w:rPr>
          <w:rFonts w:ascii="Times New Roman" w:hAnsi="Times New Roman" w:cs="Times New Roman"/>
          <w:u w:val="single"/>
        </w:rPr>
        <w:t>2</w:t>
      </w:r>
      <w:r w:rsidRPr="007B3FB9">
        <w:rPr>
          <w:rFonts w:ascii="Times New Roman" w:hAnsi="Times New Roman" w:cs="Times New Roman"/>
          <w:u w:val="single"/>
        </w:rPr>
        <w:t xml:space="preserve">: </w:t>
      </w:r>
      <w:r w:rsidR="00431D68">
        <w:rPr>
          <w:rFonts w:ascii="Times New Roman" w:hAnsi="Times New Roman" w:cs="Times New Roman"/>
          <w:u w:val="single"/>
        </w:rPr>
        <w:t>Literature SCM reactions and fitted parameters</w:t>
      </w:r>
      <w:r w:rsidR="003D0217">
        <w:rPr>
          <w:rFonts w:ascii="Times New Roman" w:hAnsi="Times New Roman" w:cs="Times New Roman"/>
          <w:u w:val="single"/>
        </w:rPr>
        <w:t xml:space="preserve"> </w:t>
      </w:r>
    </w:p>
    <w:tbl>
      <w:tblPr>
        <w:tblStyle w:val="PlainTable4"/>
        <w:tblW w:w="0" w:type="auto"/>
        <w:tblLook w:val="06A0" w:firstRow="1" w:lastRow="0" w:firstColumn="1" w:lastColumn="0" w:noHBand="1" w:noVBand="1"/>
      </w:tblPr>
      <w:tblGrid>
        <w:gridCol w:w="5130"/>
        <w:gridCol w:w="1710"/>
        <w:gridCol w:w="810"/>
        <w:gridCol w:w="1710"/>
      </w:tblGrid>
      <w:tr w:rsidR="00EE719E" w:rsidRPr="007B3FB9" w14:paraId="614A7DF8" w14:textId="77777777" w:rsidTr="003668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30" w:type="dxa"/>
            <w:tcBorders>
              <w:top w:val="single" w:sz="4" w:space="0" w:color="auto"/>
              <w:bottom w:val="double" w:sz="4" w:space="0" w:color="auto"/>
            </w:tcBorders>
          </w:tcPr>
          <w:p w14:paraId="519F4A32" w14:textId="77777777" w:rsidR="00EE719E" w:rsidRPr="007B3FB9" w:rsidRDefault="00EE719E" w:rsidP="00E2272D">
            <w:pPr>
              <w:tabs>
                <w:tab w:val="center" w:pos="1450"/>
                <w:tab w:val="right" w:pos="2900"/>
              </w:tabs>
              <w:jc w:val="center"/>
              <w:rPr>
                <w:rFonts w:ascii="Times New Roman" w:hAnsi="Times New Roman" w:cs="Times New Roman"/>
              </w:rPr>
            </w:pPr>
            <w:r w:rsidRPr="007B3FB9">
              <w:rPr>
                <w:rFonts w:ascii="Times New Roman" w:hAnsi="Times New Roman" w:cs="Times New Roman"/>
              </w:rPr>
              <w:t>Reactions</w:t>
            </w:r>
          </w:p>
        </w:tc>
        <w:tc>
          <w:tcPr>
            <w:tcW w:w="1710" w:type="dxa"/>
            <w:tcBorders>
              <w:top w:val="single" w:sz="4" w:space="0" w:color="auto"/>
              <w:bottom w:val="double" w:sz="4" w:space="0" w:color="auto"/>
            </w:tcBorders>
          </w:tcPr>
          <w:p w14:paraId="66EE48E9" w14:textId="77777777" w:rsidR="00EE719E" w:rsidRPr="007B3FB9" w:rsidRDefault="00EE719E" w:rsidP="00E2272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Sites (</w:t>
            </w:r>
            <w:proofErr w:type="spellStart"/>
            <w:r w:rsidRPr="007B3FB9">
              <w:rPr>
                <w:rFonts w:ascii="Times New Roman" w:hAnsi="Times New Roman" w:cs="Times New Roman"/>
              </w:rPr>
              <w:t>mol</w:t>
            </w:r>
            <w:proofErr w:type="spellEnd"/>
            <w:r w:rsidRPr="007B3FB9">
              <w:rPr>
                <w:rFonts w:ascii="Times New Roman" w:hAnsi="Times New Roman" w:cs="Times New Roman"/>
              </w:rPr>
              <w:t>/g)</w:t>
            </w:r>
          </w:p>
        </w:tc>
        <w:tc>
          <w:tcPr>
            <w:tcW w:w="810" w:type="dxa"/>
            <w:tcBorders>
              <w:top w:val="single" w:sz="4" w:space="0" w:color="auto"/>
              <w:bottom w:val="double" w:sz="4" w:space="0" w:color="auto"/>
            </w:tcBorders>
          </w:tcPr>
          <w:p w14:paraId="5E70104C" w14:textId="77777777" w:rsidR="00EE719E" w:rsidRPr="007B3FB9" w:rsidRDefault="00EE719E" w:rsidP="00E2272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log K</w:t>
            </w:r>
          </w:p>
        </w:tc>
        <w:tc>
          <w:tcPr>
            <w:tcW w:w="1710" w:type="dxa"/>
            <w:tcBorders>
              <w:top w:val="single" w:sz="4" w:space="0" w:color="auto"/>
              <w:bottom w:val="double" w:sz="4" w:space="0" w:color="auto"/>
            </w:tcBorders>
          </w:tcPr>
          <w:p w14:paraId="0C2E24E8" w14:textId="77777777" w:rsidR="00EE719E" w:rsidRPr="007B3FB9" w:rsidRDefault="00EE719E" w:rsidP="00E2272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commentRangeStart w:id="35"/>
            <w:r w:rsidRPr="007B3FB9">
              <w:rPr>
                <w:rFonts w:ascii="Times New Roman" w:hAnsi="Times New Roman" w:cs="Times New Roman"/>
              </w:rPr>
              <w:t>Source</w:t>
            </w:r>
            <w:commentRangeEnd w:id="35"/>
            <w:r w:rsidR="00D90D26">
              <w:rPr>
                <w:rStyle w:val="CommentReference"/>
                <w:b w:val="0"/>
                <w:bCs w:val="0"/>
              </w:rPr>
              <w:commentReference w:id="35"/>
            </w:r>
          </w:p>
        </w:tc>
      </w:tr>
      <w:tr w:rsidR="00EE719E" w:rsidRPr="007B3FB9" w14:paraId="44123BAF" w14:textId="77777777" w:rsidTr="003D0217">
        <w:trPr>
          <w:trHeight w:val="172"/>
        </w:trPr>
        <w:tc>
          <w:tcPr>
            <w:cnfStyle w:val="001000000000" w:firstRow="0" w:lastRow="0" w:firstColumn="1" w:lastColumn="0" w:oddVBand="0" w:evenVBand="0" w:oddHBand="0" w:evenHBand="0" w:firstRowFirstColumn="0" w:firstRowLastColumn="0" w:lastRowFirstColumn="0" w:lastRowLastColumn="0"/>
            <w:tcW w:w="5130" w:type="dxa"/>
            <w:tcBorders>
              <w:top w:val="double" w:sz="4" w:space="0" w:color="auto"/>
            </w:tcBorders>
          </w:tcPr>
          <w:p w14:paraId="5210C130" w14:textId="5A32E72F" w:rsidR="00D00C71" w:rsidRPr="007B3FB9" w:rsidRDefault="00EE719E" w:rsidP="00E2272D">
            <w:pPr>
              <w:jc w:val="center"/>
              <w:rPr>
                <w:rFonts w:ascii="Times New Roman" w:hAnsi="Times New Roman" w:cs="Times New Roman"/>
                <w:b w:val="0"/>
                <w:vertAlign w:val="superscript"/>
              </w:rPr>
            </w:pPr>
            <w:proofErr w:type="spellStart"/>
            <w:r w:rsidRPr="007B3FB9">
              <w:rPr>
                <w:rFonts w:ascii="Times New Roman" w:hAnsi="Times New Roman" w:cs="Times New Roman"/>
              </w:rPr>
              <w:t>Ferrihydrite</w:t>
            </w:r>
            <w:proofErr w:type="spellEnd"/>
          </w:p>
        </w:tc>
        <w:tc>
          <w:tcPr>
            <w:tcW w:w="1710" w:type="dxa"/>
            <w:tcBorders>
              <w:top w:val="double" w:sz="4" w:space="0" w:color="auto"/>
            </w:tcBorders>
          </w:tcPr>
          <w:p w14:paraId="38F92E35" w14:textId="35DF7CFA" w:rsidR="00EE719E" w:rsidRPr="007B3FB9" w:rsidRDefault="00D00C71" w:rsidP="00E227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1.75E-3</w:t>
            </w:r>
          </w:p>
        </w:tc>
        <w:tc>
          <w:tcPr>
            <w:tcW w:w="810" w:type="dxa"/>
            <w:tcBorders>
              <w:top w:val="double" w:sz="4" w:space="0" w:color="auto"/>
            </w:tcBorders>
          </w:tcPr>
          <w:p w14:paraId="1D0A39B3" w14:textId="68F45A34" w:rsidR="00D00C71" w:rsidRPr="007B3FB9" w:rsidRDefault="00D00C71" w:rsidP="00E227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710" w:type="dxa"/>
            <w:tcBorders>
              <w:top w:val="double" w:sz="4" w:space="0" w:color="auto"/>
            </w:tcBorders>
          </w:tcPr>
          <w:p w14:paraId="3D496771" w14:textId="4E0118EB" w:rsidR="00D00C71" w:rsidRPr="007B3FB9" w:rsidRDefault="00EE719E" w:rsidP="00E227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fldChar w:fldCharType="begin" w:fldLock="1"/>
            </w:r>
            <w:r w:rsidR="006F6CB4">
              <w:rPr>
                <w:rFonts w:ascii="Times New Roman" w:hAnsi="Times New Roman" w:cs="Times New Roman"/>
              </w:rPr>
              <w:instrText>ADDIN CSL_CITATION { "citationItems" : [ { "id" : "ITEM-1", "itemData" : { "DOI" : "10.1016/j.gca.2014.10.008", "ISSN" : "0016-7037", "author" : [ { "dropping-particle" : "", "family" : "Sajih", "given" : "M.", "non-dropping-particle" : "", "parse-names" : false, "suffix" : "" }, { "dropping-particle" : "", "family" : "Bryan", "given" : "N.D. D", "non-dropping-particle" : "", "parse-names" : false, "suffix" : "" }, { "dropping-particle" : "", "family" : "Livens", "given" : "F.R. R", "non-dropping-particle" : "", "parse-names" : false, "suffix" : "" }, { "dropping-particle" : "", "family" : "Vaughan", "given" : "D.J.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"ITEM-1", "issued" : { "date-parts" : [ [ "2014", "12" ] ] }, "page" : "150-163", "publisher" : "Elsevier Ltd", "title" : "Adsorption of radium and barium on goethite and ferrihydrite: A kinetic and surface complexation modelling study", "type" : "article-journal", "volume" : "146" }, "uris" : [ "http://www.mendeley.com/documents/?uuid=769c2bc2-3dc8-42fc-9bf1-f42bd5351186" ] } ], "mendeley" : { "formattedCitation" : "&lt;sup&gt;24&lt;/sup&gt;", "plainTextFormattedCitation" : "24", "previouslyFormattedCitation" : "&lt;sup&gt;24&lt;/sup&gt;" }, "properties" : { "noteIndex" : 0 }, "schema" : "https://github.com/citation-style-language/schema/raw/master/csl-citation.json" }</w:instrText>
            </w:r>
            <w:r w:rsidRPr="007B3FB9">
              <w:rPr>
                <w:rFonts w:ascii="Times New Roman" w:hAnsi="Times New Roman" w:cs="Times New Roman"/>
              </w:rPr>
              <w:fldChar w:fldCharType="separate"/>
            </w:r>
            <w:r w:rsidR="006F6CB4" w:rsidRPr="006F6CB4">
              <w:rPr>
                <w:rFonts w:ascii="Times New Roman" w:hAnsi="Times New Roman" w:cs="Times New Roman"/>
                <w:noProof/>
                <w:vertAlign w:val="superscript"/>
              </w:rPr>
              <w:t>24</w:t>
            </w:r>
            <w:r w:rsidRPr="007B3FB9">
              <w:rPr>
                <w:rFonts w:ascii="Times New Roman" w:hAnsi="Times New Roman" w:cs="Times New Roman"/>
              </w:rPr>
              <w:fldChar w:fldCharType="end"/>
            </w:r>
          </w:p>
        </w:tc>
      </w:tr>
      <w:tr w:rsidR="0036682A" w:rsidRPr="007B3FB9" w14:paraId="6BDF1C2A" w14:textId="77777777" w:rsidTr="003D0217">
        <w:trPr>
          <w:trHeight w:val="236"/>
        </w:trPr>
        <w:tc>
          <w:tcPr>
            <w:cnfStyle w:val="001000000000" w:firstRow="0" w:lastRow="0" w:firstColumn="1" w:lastColumn="0" w:oddVBand="0" w:evenVBand="0" w:oddHBand="0" w:evenHBand="0" w:firstRowFirstColumn="0" w:firstRowLastColumn="0" w:lastRowFirstColumn="0" w:lastRowLastColumn="0"/>
            <w:tcW w:w="5130" w:type="dxa"/>
          </w:tcPr>
          <w:p w14:paraId="77BC120E" w14:textId="41BAE4D3" w:rsidR="0036682A" w:rsidRPr="007B3FB9" w:rsidRDefault="0036682A" w:rsidP="0036682A">
            <w:pPr>
              <w:jc w:val="center"/>
              <w:rPr>
                <w:rFonts w:ascii="Times New Roman" w:hAnsi="Times New Roman" w:cs="Times New Roman"/>
              </w:rPr>
            </w:pPr>
            <w:r w:rsidRPr="007B3FB9">
              <w:rPr>
                <w:rFonts w:ascii="Times New Roman" w:hAnsi="Times New Roman" w:cs="Times New Roman"/>
                <w:b w:val="0"/>
              </w:rPr>
              <w:t>≡</w:t>
            </w:r>
            <w:proofErr w:type="spellStart"/>
            <w:r w:rsidRPr="007B3FB9">
              <w:rPr>
                <w:rFonts w:ascii="Times New Roman" w:hAnsi="Times New Roman" w:cs="Times New Roman"/>
                <w:b w:val="0"/>
              </w:rPr>
              <w:t>FhyOH</w:t>
            </w:r>
            <w:proofErr w:type="spellEnd"/>
            <w:r w:rsidRPr="007B3FB9">
              <w:rPr>
                <w:rFonts w:ascii="Times New Roman" w:hAnsi="Times New Roman" w:cs="Times New Roman"/>
                <w:b w:val="0"/>
              </w:rPr>
              <w:t xml:space="preserve"> + H</w:t>
            </w:r>
            <w:r w:rsidRPr="007B3FB9">
              <w:rPr>
                <w:rFonts w:ascii="Times New Roman" w:hAnsi="Times New Roman" w:cs="Times New Roman"/>
                <w:b w:val="0"/>
                <w:vertAlign w:val="superscript"/>
              </w:rPr>
              <w:t>+</w:t>
            </w:r>
            <w:r w:rsidR="003D0217">
              <w:rPr>
                <w:rFonts w:ascii="Times New Roman" w:hAnsi="Times New Roman" w:cs="Times New Roman"/>
                <w:b w:val="0"/>
              </w:rPr>
              <w:t xml:space="preserve"> </w:t>
            </w:r>
            <w:r w:rsidR="003D0217" w:rsidRPr="003D0217">
              <w:rPr>
                <w:rFonts w:ascii="Cambria Math" w:hAnsi="Cambria Math" w:cs="Cambria Math"/>
                <w:b w:val="0"/>
                <w:sz w:val="24"/>
                <w:szCs w:val="24"/>
              </w:rPr>
              <w:t>⇄</w:t>
            </w:r>
            <w:r w:rsidRPr="007B3FB9">
              <w:rPr>
                <w:rFonts w:ascii="Times New Roman" w:hAnsi="Times New Roman" w:cs="Times New Roman"/>
                <w:b w:val="0"/>
              </w:rPr>
              <w:t xml:space="preserve"> ≡FhyOH</w:t>
            </w:r>
            <w:r w:rsidRPr="007B3FB9">
              <w:rPr>
                <w:rFonts w:ascii="Times New Roman" w:hAnsi="Times New Roman" w:cs="Times New Roman"/>
                <w:b w:val="0"/>
                <w:vertAlign w:val="subscript"/>
              </w:rPr>
              <w:t>2</w:t>
            </w:r>
            <w:r w:rsidRPr="007B3FB9">
              <w:rPr>
                <w:rFonts w:ascii="Times New Roman" w:hAnsi="Times New Roman" w:cs="Times New Roman"/>
                <w:b w:val="0"/>
                <w:vertAlign w:val="superscript"/>
              </w:rPr>
              <w:t>+</w:t>
            </w:r>
          </w:p>
        </w:tc>
        <w:tc>
          <w:tcPr>
            <w:tcW w:w="1710" w:type="dxa"/>
          </w:tcPr>
          <w:p w14:paraId="050D93DB" w14:textId="77777777" w:rsidR="0036682A" w:rsidRPr="007B3FB9" w:rsidRDefault="0036682A" w:rsidP="00E227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810" w:type="dxa"/>
          </w:tcPr>
          <w:p w14:paraId="74EDFA45" w14:textId="029735E2" w:rsidR="0036682A" w:rsidRPr="007B3FB9" w:rsidRDefault="0036682A" w:rsidP="0036682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7.92</w:t>
            </w:r>
          </w:p>
        </w:tc>
        <w:tc>
          <w:tcPr>
            <w:tcW w:w="1710" w:type="dxa"/>
          </w:tcPr>
          <w:p w14:paraId="68A70E5E" w14:textId="54D9E259" w:rsidR="0036682A" w:rsidRPr="007B3FB9" w:rsidRDefault="0036682A" w:rsidP="0036682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fldChar w:fldCharType="begin" w:fldLock="1"/>
            </w:r>
            <w:r>
              <w:rPr>
                <w:rFonts w:ascii="Times New Roman" w:hAnsi="Times New Roman" w:cs="Times New Roman"/>
              </w:rPr>
              <w:instrText>ADDIN CSL_CITATION { "citationItems" : [ { "id" : "ITEM-1", "itemData" : { "DOI" : "10.1016/j.gca.2014.10.008", "ISSN" : "0016-7037", "author" : [ { "dropping-particle" : "", "family" : "Sajih", "given" : "M.", "non-dropping-particle" : "", "parse-names" : false, "suffix" : "" }, { "dropping-particle" : "", "family" : "Bryan", "given" : "N.D. D", "non-dropping-particle" : "", "parse-names" : false, "suffix" : "" }, { "dropping-particle" : "", "family" : "Livens", "given" : "F.R. R", "non-dropping-particle" : "", "parse-names" : false, "suffix" : "" }, { "dropping-particle" : "", "family" : "Vaughan", "given" : "D.J.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"ITEM-1", "issued" : { "date-parts" : [ [ "2014", "12" ] ] }, "page" : "150-163", "publisher" : "Elsevier Ltd", "title" : "Adsorption of radium and barium on goethite and ferrihydrite: A kinetic and surface complexation modelling study", "type" : "article-journal", "volume" : "146" }, "uris" : [ "http://www.mendeley.com/documents/?uuid=769c2bc2-3dc8-42fc-9bf1-f42bd5351186" ] } ], "mendeley" : { "formattedCitation" : "&lt;sup&gt;24&lt;/sup&gt;", "plainTextFormattedCitation" : "24", "previouslyFormattedCitation" : "&lt;sup&gt;24&lt;/sup&gt;" }, "properties" : { "noteIndex" : 0 }, "schema" : "https://github.com/citation-style-language/schema/raw/master/csl-citation.json" }</w:instrText>
            </w:r>
            <w:r w:rsidRPr="007B3FB9">
              <w:rPr>
                <w:rFonts w:ascii="Times New Roman" w:hAnsi="Times New Roman" w:cs="Times New Roman"/>
              </w:rPr>
              <w:fldChar w:fldCharType="separate"/>
            </w:r>
            <w:r w:rsidRPr="006F6CB4">
              <w:rPr>
                <w:rFonts w:ascii="Times New Roman" w:hAnsi="Times New Roman" w:cs="Times New Roman"/>
                <w:noProof/>
                <w:vertAlign w:val="superscript"/>
              </w:rPr>
              <w:t>24</w:t>
            </w:r>
            <w:r w:rsidRPr="007B3FB9">
              <w:rPr>
                <w:rFonts w:ascii="Times New Roman" w:hAnsi="Times New Roman" w:cs="Times New Roman"/>
              </w:rPr>
              <w:fldChar w:fldCharType="end"/>
            </w:r>
          </w:p>
        </w:tc>
      </w:tr>
      <w:tr w:rsidR="0036682A" w:rsidRPr="007B3FB9" w14:paraId="3A9CF018" w14:textId="77777777" w:rsidTr="003D0217">
        <w:trPr>
          <w:trHeight w:val="258"/>
        </w:trPr>
        <w:tc>
          <w:tcPr>
            <w:cnfStyle w:val="001000000000" w:firstRow="0" w:lastRow="0" w:firstColumn="1" w:lastColumn="0" w:oddVBand="0" w:evenVBand="0" w:oddHBand="0" w:evenHBand="0" w:firstRowFirstColumn="0" w:firstRowLastColumn="0" w:lastRowFirstColumn="0" w:lastRowLastColumn="0"/>
            <w:tcW w:w="5130" w:type="dxa"/>
          </w:tcPr>
          <w:p w14:paraId="5B4E5AB3" w14:textId="00D08095" w:rsidR="0036682A" w:rsidRPr="007B3FB9" w:rsidRDefault="0036682A" w:rsidP="0036682A">
            <w:pPr>
              <w:jc w:val="center"/>
              <w:rPr>
                <w:rFonts w:ascii="Times New Roman" w:hAnsi="Times New Roman" w:cs="Times New Roman"/>
                <w:b w:val="0"/>
              </w:rPr>
            </w:pPr>
            <w:r w:rsidRPr="007B3FB9">
              <w:rPr>
                <w:rFonts w:ascii="Times New Roman" w:hAnsi="Times New Roman" w:cs="Times New Roman"/>
                <w:b w:val="0"/>
              </w:rPr>
              <w:t>≡</w:t>
            </w:r>
            <w:proofErr w:type="spellStart"/>
            <w:r w:rsidRPr="007B3FB9">
              <w:rPr>
                <w:rFonts w:ascii="Times New Roman" w:hAnsi="Times New Roman" w:cs="Times New Roman"/>
                <w:b w:val="0"/>
              </w:rPr>
              <w:t>FhyOH</w:t>
            </w:r>
            <w:proofErr w:type="spellEnd"/>
            <w:r w:rsidRPr="007B3FB9">
              <w:rPr>
                <w:rFonts w:ascii="Times New Roman" w:hAnsi="Times New Roman" w:cs="Times New Roman"/>
                <w:b w:val="0"/>
              </w:rPr>
              <w:t xml:space="preserve"> </w:t>
            </w:r>
            <w:r w:rsidR="003D0217" w:rsidRPr="003D0217">
              <w:rPr>
                <w:rFonts w:ascii="Cambria Math" w:hAnsi="Cambria Math" w:cs="Cambria Math"/>
                <w:b w:val="0"/>
              </w:rPr>
              <w:t>⇄</w:t>
            </w:r>
            <w:r w:rsidRPr="007B3FB9">
              <w:rPr>
                <w:rFonts w:ascii="Times New Roman" w:hAnsi="Times New Roman" w:cs="Times New Roman"/>
                <w:b w:val="0"/>
              </w:rPr>
              <w:t xml:space="preserve"> ≡</w:t>
            </w:r>
            <w:proofErr w:type="spellStart"/>
            <w:r w:rsidRPr="007B3FB9">
              <w:rPr>
                <w:rFonts w:ascii="Times New Roman" w:hAnsi="Times New Roman" w:cs="Times New Roman"/>
                <w:b w:val="0"/>
              </w:rPr>
              <w:t>FhyO</w:t>
            </w:r>
            <w:proofErr w:type="spellEnd"/>
            <w:r w:rsidRPr="007B3FB9">
              <w:rPr>
                <w:rFonts w:ascii="Times New Roman" w:hAnsi="Times New Roman" w:cs="Times New Roman"/>
                <w:b w:val="0"/>
                <w:vertAlign w:val="superscript"/>
              </w:rPr>
              <w:t>-</w:t>
            </w:r>
            <w:r w:rsidRPr="007B3FB9">
              <w:rPr>
                <w:rFonts w:ascii="Times New Roman" w:hAnsi="Times New Roman" w:cs="Times New Roman"/>
                <w:b w:val="0"/>
              </w:rPr>
              <w:t xml:space="preserve"> + H</w:t>
            </w:r>
            <w:r w:rsidRPr="007B3FB9">
              <w:rPr>
                <w:rFonts w:ascii="Times New Roman" w:hAnsi="Times New Roman" w:cs="Times New Roman"/>
                <w:b w:val="0"/>
                <w:vertAlign w:val="superscript"/>
              </w:rPr>
              <w:t>+</w:t>
            </w:r>
          </w:p>
        </w:tc>
        <w:tc>
          <w:tcPr>
            <w:tcW w:w="1710" w:type="dxa"/>
          </w:tcPr>
          <w:p w14:paraId="67FA6888" w14:textId="77777777" w:rsidR="0036682A" w:rsidRPr="007B3FB9" w:rsidRDefault="0036682A" w:rsidP="00E227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810" w:type="dxa"/>
          </w:tcPr>
          <w:p w14:paraId="0C890BA4" w14:textId="7D320282" w:rsidR="0036682A" w:rsidRPr="007B3FB9" w:rsidRDefault="0036682A" w:rsidP="0036682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-8.93</w:t>
            </w:r>
          </w:p>
        </w:tc>
        <w:tc>
          <w:tcPr>
            <w:tcW w:w="1710" w:type="dxa"/>
          </w:tcPr>
          <w:p w14:paraId="00904B14" w14:textId="731702F8" w:rsidR="0036682A" w:rsidRPr="007B3FB9" w:rsidRDefault="0036682A" w:rsidP="0036682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fldChar w:fldCharType="begin" w:fldLock="1"/>
            </w:r>
            <w:r>
              <w:rPr>
                <w:rFonts w:ascii="Times New Roman" w:hAnsi="Times New Roman" w:cs="Times New Roman"/>
              </w:rPr>
              <w:instrText>ADDIN CSL_CITATION { "citationItems" : [ { "id" : "ITEM-1", "itemData" : { "DOI" : "10.1016/j.gca.2014.10.008", "ISSN" : "0016-7037", "author" : [ { "dropping-particle" : "", "family" : "Sajih", "given" : "M.", "non-dropping-particle" : "", "parse-names" : false, "suffix" : "" }, { "dropping-particle" : "", "family" : "Bryan", "given" : "N.D. D", "non-dropping-particle" : "", "parse-names" : false, "suffix" : "" }, { "dropping-particle" : "", "family" : "Livens", "given" : "F.R. R", "non-dropping-particle" : "", "parse-names" : false, "suffix" : "" }, { "dropping-particle" : "", "family" : "Vaughan", "given" : "D.J.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"ITEM-1", "issued" : { "date-parts" : [ [ "2014", "12" ] ] }, "page" : "150-163", "publisher" : "Elsevier Ltd", "title" : "Adsorption of radium and barium on goethite and ferrihydrite: A kinetic and surface complexation modelling study", "type" : "article-journal", "volume" : "146" }, "uris" : [ "http://www.mendeley.com/documents/?uuid=769c2bc2-3dc8-42fc-9bf1-f42bd5351186" ] } ], "mendeley" : { "formattedCitation" : "&lt;sup&gt;24&lt;/sup&gt;", "plainTextFormattedCitation" : "24", "previouslyFormattedCitation" : "&lt;sup&gt;24&lt;/sup&gt;" }, "properties" : { "noteIndex" : 0 }, "schema" : "https://github.com/citation-style-language/schema/raw/master/csl-citation.json" }</w:instrText>
            </w:r>
            <w:r w:rsidRPr="007B3FB9">
              <w:rPr>
                <w:rFonts w:ascii="Times New Roman" w:hAnsi="Times New Roman" w:cs="Times New Roman"/>
              </w:rPr>
              <w:fldChar w:fldCharType="separate"/>
            </w:r>
            <w:r w:rsidRPr="006F6CB4">
              <w:rPr>
                <w:rFonts w:ascii="Times New Roman" w:hAnsi="Times New Roman" w:cs="Times New Roman"/>
                <w:noProof/>
                <w:vertAlign w:val="superscript"/>
              </w:rPr>
              <w:t>24</w:t>
            </w:r>
            <w:r w:rsidRPr="007B3FB9">
              <w:rPr>
                <w:rFonts w:ascii="Times New Roman" w:hAnsi="Times New Roman" w:cs="Times New Roman"/>
              </w:rPr>
              <w:fldChar w:fldCharType="end"/>
            </w:r>
          </w:p>
        </w:tc>
      </w:tr>
      <w:tr w:rsidR="0036682A" w:rsidRPr="007B3FB9" w14:paraId="26D46796" w14:textId="77777777" w:rsidTr="003D0217">
        <w:trPr>
          <w:trHeight w:val="236"/>
        </w:trPr>
        <w:tc>
          <w:tcPr>
            <w:cnfStyle w:val="001000000000" w:firstRow="0" w:lastRow="0" w:firstColumn="1" w:lastColumn="0" w:oddVBand="0" w:evenVBand="0" w:oddHBand="0" w:evenHBand="0" w:firstRowFirstColumn="0" w:firstRowLastColumn="0" w:lastRowFirstColumn="0" w:lastRowLastColumn="0"/>
            <w:tcW w:w="5130" w:type="dxa"/>
          </w:tcPr>
          <w:p w14:paraId="0596A658" w14:textId="38FCFAEF" w:rsidR="0036682A" w:rsidRPr="007B3FB9" w:rsidRDefault="0036682A" w:rsidP="0036682A">
            <w:pPr>
              <w:jc w:val="center"/>
              <w:rPr>
                <w:rFonts w:ascii="Times New Roman" w:hAnsi="Times New Roman" w:cs="Times New Roman"/>
                <w:b w:val="0"/>
              </w:rPr>
            </w:pPr>
            <w:r w:rsidRPr="007B3FB9">
              <w:rPr>
                <w:rFonts w:ascii="Times New Roman" w:hAnsi="Times New Roman" w:cs="Times New Roman"/>
                <w:b w:val="0"/>
              </w:rPr>
              <w:t>4≡FhyOH + Ra</w:t>
            </w:r>
            <w:r w:rsidRPr="007B3FB9">
              <w:rPr>
                <w:rFonts w:ascii="Times New Roman" w:hAnsi="Times New Roman" w:cs="Times New Roman"/>
                <w:b w:val="0"/>
                <w:vertAlign w:val="superscript"/>
              </w:rPr>
              <w:t>2+</w:t>
            </w:r>
            <w:r w:rsidRPr="007B3FB9">
              <w:rPr>
                <w:rFonts w:ascii="Times New Roman" w:hAnsi="Times New Roman" w:cs="Times New Roman"/>
                <w:b w:val="0"/>
              </w:rPr>
              <w:t xml:space="preserve"> </w:t>
            </w:r>
            <w:r w:rsidR="003D0217" w:rsidRPr="003D0217">
              <w:rPr>
                <w:rFonts w:ascii="Cambria Math" w:hAnsi="Cambria Math" w:cs="Cambria Math"/>
                <w:b w:val="0"/>
              </w:rPr>
              <w:t>⇄</w:t>
            </w:r>
            <w:r w:rsidRPr="007B3FB9">
              <w:rPr>
                <w:rFonts w:ascii="Times New Roman" w:hAnsi="Times New Roman" w:cs="Times New Roman"/>
                <w:b w:val="0"/>
              </w:rPr>
              <w:t xml:space="preserve"> ≡(</w:t>
            </w:r>
            <w:proofErr w:type="spellStart"/>
            <w:r w:rsidRPr="007B3FB9">
              <w:rPr>
                <w:rFonts w:ascii="Times New Roman" w:hAnsi="Times New Roman" w:cs="Times New Roman"/>
                <w:b w:val="0"/>
              </w:rPr>
              <w:t>FhyOH</w:t>
            </w:r>
            <w:proofErr w:type="spellEnd"/>
            <w:r w:rsidRPr="007B3FB9">
              <w:rPr>
                <w:rFonts w:ascii="Times New Roman" w:hAnsi="Times New Roman" w:cs="Times New Roman"/>
                <w:b w:val="0"/>
              </w:rPr>
              <w:t>)</w:t>
            </w:r>
            <w:r w:rsidRPr="007B3FB9">
              <w:rPr>
                <w:rFonts w:ascii="Times New Roman" w:hAnsi="Times New Roman" w:cs="Times New Roman"/>
                <w:b w:val="0"/>
                <w:vertAlign w:val="subscript"/>
              </w:rPr>
              <w:t>3</w:t>
            </w:r>
            <w:r w:rsidRPr="007B3FB9">
              <w:rPr>
                <w:rFonts w:ascii="Times New Roman" w:hAnsi="Times New Roman" w:cs="Times New Roman"/>
                <w:b w:val="0"/>
              </w:rPr>
              <w:softHyphen/>
              <w:t>FhyORa</w:t>
            </w:r>
            <w:r w:rsidRPr="007B3FB9">
              <w:rPr>
                <w:rFonts w:ascii="Times New Roman" w:hAnsi="Times New Roman" w:cs="Times New Roman"/>
                <w:b w:val="0"/>
                <w:vertAlign w:val="superscript"/>
              </w:rPr>
              <w:t>+</w:t>
            </w:r>
            <w:r w:rsidRPr="007B3FB9">
              <w:rPr>
                <w:rFonts w:ascii="Times New Roman" w:hAnsi="Times New Roman" w:cs="Times New Roman"/>
                <w:b w:val="0"/>
              </w:rPr>
              <w:t xml:space="preserve"> + H</w:t>
            </w:r>
            <w:r w:rsidRPr="007B3FB9">
              <w:rPr>
                <w:rFonts w:ascii="Times New Roman" w:hAnsi="Times New Roman" w:cs="Times New Roman"/>
                <w:b w:val="0"/>
                <w:vertAlign w:val="superscript"/>
              </w:rPr>
              <w:t>+</w:t>
            </w:r>
          </w:p>
        </w:tc>
        <w:tc>
          <w:tcPr>
            <w:tcW w:w="1710" w:type="dxa"/>
          </w:tcPr>
          <w:p w14:paraId="7F783929" w14:textId="77777777" w:rsidR="0036682A" w:rsidRPr="007B3FB9" w:rsidRDefault="0036682A" w:rsidP="00E227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810" w:type="dxa"/>
          </w:tcPr>
          <w:p w14:paraId="4235C6C4" w14:textId="5E8CAB90" w:rsidR="0036682A" w:rsidRPr="007B3FB9" w:rsidRDefault="0036682A" w:rsidP="0036682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-1.4</w:t>
            </w:r>
          </w:p>
        </w:tc>
        <w:tc>
          <w:tcPr>
            <w:tcW w:w="1710" w:type="dxa"/>
          </w:tcPr>
          <w:p w14:paraId="24172432" w14:textId="4689DC8C" w:rsidR="0036682A" w:rsidRPr="007B3FB9" w:rsidRDefault="0036682A" w:rsidP="0036682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Fitting</w:t>
            </w:r>
          </w:p>
        </w:tc>
      </w:tr>
      <w:tr w:rsidR="0036682A" w:rsidRPr="007B3FB9" w14:paraId="7F68B879" w14:textId="77777777" w:rsidTr="003D0217">
        <w:trPr>
          <w:trHeight w:val="345"/>
        </w:trPr>
        <w:tc>
          <w:tcPr>
            <w:cnfStyle w:val="001000000000" w:firstRow="0" w:lastRow="0" w:firstColumn="1" w:lastColumn="0" w:oddVBand="0" w:evenVBand="0" w:oddHBand="0" w:evenHBand="0" w:firstRowFirstColumn="0" w:firstRowLastColumn="0" w:lastRowFirstColumn="0" w:lastRowLastColumn="0"/>
            <w:tcW w:w="5130" w:type="dxa"/>
            <w:tcBorders>
              <w:bottom w:val="double" w:sz="4" w:space="0" w:color="auto"/>
            </w:tcBorders>
          </w:tcPr>
          <w:p w14:paraId="29C7956B" w14:textId="3D4EC9EF" w:rsidR="0036682A" w:rsidRPr="007B3FB9" w:rsidRDefault="0036682A" w:rsidP="0036682A">
            <w:pPr>
              <w:jc w:val="center"/>
              <w:rPr>
                <w:rFonts w:ascii="Times New Roman" w:hAnsi="Times New Roman" w:cs="Times New Roman"/>
                <w:b w:val="0"/>
              </w:rPr>
            </w:pPr>
            <w:r w:rsidRPr="007B3FB9">
              <w:rPr>
                <w:rFonts w:ascii="Times New Roman" w:hAnsi="Times New Roman" w:cs="Times New Roman"/>
                <w:b w:val="0"/>
              </w:rPr>
              <w:t>4≡FhyOH + Ra</w:t>
            </w:r>
            <w:r w:rsidRPr="007B3FB9">
              <w:rPr>
                <w:rFonts w:ascii="Times New Roman" w:hAnsi="Times New Roman" w:cs="Times New Roman"/>
                <w:b w:val="0"/>
                <w:vertAlign w:val="superscript"/>
              </w:rPr>
              <w:t>2+</w:t>
            </w:r>
            <w:r w:rsidRPr="007B3FB9">
              <w:rPr>
                <w:rFonts w:ascii="Times New Roman" w:hAnsi="Times New Roman" w:cs="Times New Roman"/>
                <w:b w:val="0"/>
              </w:rPr>
              <w:t xml:space="preserve"> + 2H</w:t>
            </w:r>
            <w:r w:rsidRPr="007B3FB9">
              <w:rPr>
                <w:rFonts w:ascii="Times New Roman" w:hAnsi="Times New Roman" w:cs="Times New Roman"/>
                <w:b w:val="0"/>
                <w:vertAlign w:val="superscript"/>
              </w:rPr>
              <w:t>+</w:t>
            </w:r>
            <w:r w:rsidR="003D0217" w:rsidRPr="003D0217">
              <w:rPr>
                <w:rFonts w:ascii="Cambria Math" w:hAnsi="Cambria Math" w:cs="Cambria Math"/>
                <w:b w:val="0"/>
              </w:rPr>
              <w:t>⇄</w:t>
            </w:r>
            <w:r w:rsidRPr="007B3FB9">
              <w:rPr>
                <w:rFonts w:ascii="Times New Roman" w:hAnsi="Times New Roman" w:cs="Times New Roman"/>
                <w:b w:val="0"/>
              </w:rPr>
              <w:t xml:space="preserve"> ≡(FhyOH</w:t>
            </w:r>
            <w:r w:rsidRPr="007B3FB9">
              <w:rPr>
                <w:rFonts w:ascii="Times New Roman" w:hAnsi="Times New Roman" w:cs="Times New Roman"/>
                <w:b w:val="0"/>
                <w:vertAlign w:val="subscript"/>
              </w:rPr>
              <w:t>2</w:t>
            </w:r>
            <w:r w:rsidRPr="007B3FB9">
              <w:rPr>
                <w:rFonts w:ascii="Times New Roman" w:hAnsi="Times New Roman" w:cs="Times New Roman"/>
                <w:b w:val="0"/>
              </w:rPr>
              <w:t>)</w:t>
            </w:r>
            <w:r w:rsidRPr="007B3FB9">
              <w:rPr>
                <w:rFonts w:ascii="Times New Roman" w:hAnsi="Times New Roman" w:cs="Times New Roman"/>
                <w:b w:val="0"/>
                <w:vertAlign w:val="subscript"/>
              </w:rPr>
              <w:t>2</w:t>
            </w:r>
            <w:r w:rsidRPr="007B3FB9">
              <w:rPr>
                <w:rFonts w:ascii="Times New Roman" w:hAnsi="Times New Roman" w:cs="Times New Roman"/>
                <w:b w:val="0"/>
              </w:rPr>
              <w:softHyphen/>
              <w:t>(</w:t>
            </w:r>
            <w:proofErr w:type="spellStart"/>
            <w:r w:rsidRPr="007B3FB9">
              <w:rPr>
                <w:rFonts w:ascii="Times New Roman" w:hAnsi="Times New Roman" w:cs="Times New Roman"/>
                <w:b w:val="0"/>
              </w:rPr>
              <w:t>FhyOH</w:t>
            </w:r>
            <w:proofErr w:type="spellEnd"/>
            <w:r w:rsidRPr="007B3FB9">
              <w:rPr>
                <w:rFonts w:ascii="Times New Roman" w:hAnsi="Times New Roman" w:cs="Times New Roman"/>
                <w:b w:val="0"/>
              </w:rPr>
              <w:t>)</w:t>
            </w:r>
            <w:r w:rsidRPr="007B3FB9">
              <w:rPr>
                <w:rFonts w:ascii="Times New Roman" w:hAnsi="Times New Roman" w:cs="Times New Roman"/>
                <w:b w:val="0"/>
                <w:vertAlign w:val="subscript"/>
              </w:rPr>
              <w:t>2</w:t>
            </w:r>
            <w:r w:rsidRPr="007B3FB9">
              <w:rPr>
                <w:rFonts w:ascii="Times New Roman" w:hAnsi="Times New Roman" w:cs="Times New Roman"/>
                <w:b w:val="0"/>
              </w:rPr>
              <w:t>Ra</w:t>
            </w:r>
            <w:r w:rsidRPr="007B3FB9">
              <w:rPr>
                <w:rFonts w:ascii="Times New Roman" w:hAnsi="Times New Roman" w:cs="Times New Roman"/>
                <w:b w:val="0"/>
                <w:vertAlign w:val="superscript"/>
              </w:rPr>
              <w:t>4+</w:t>
            </w:r>
            <w:r w:rsidRPr="007B3FB9">
              <w:rPr>
                <w:rFonts w:ascii="Times New Roman" w:hAnsi="Times New Roman" w:cs="Times New Roman"/>
                <w:b w:val="0"/>
              </w:rPr>
              <w:t xml:space="preserve"> </w:t>
            </w:r>
          </w:p>
        </w:tc>
        <w:tc>
          <w:tcPr>
            <w:tcW w:w="1710" w:type="dxa"/>
            <w:tcBorders>
              <w:bottom w:val="double" w:sz="4" w:space="0" w:color="auto"/>
            </w:tcBorders>
          </w:tcPr>
          <w:p w14:paraId="68BC019C" w14:textId="77777777" w:rsidR="0036682A" w:rsidRPr="007B3FB9" w:rsidRDefault="0036682A" w:rsidP="00E227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810" w:type="dxa"/>
            <w:tcBorders>
              <w:bottom w:val="double" w:sz="4" w:space="0" w:color="auto"/>
            </w:tcBorders>
          </w:tcPr>
          <w:p w14:paraId="0F96B26A" w14:textId="7D7076DB" w:rsidR="0036682A" w:rsidRPr="007B3FB9" w:rsidRDefault="0036682A" w:rsidP="0036682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0</w:t>
            </w:r>
          </w:p>
        </w:tc>
        <w:tc>
          <w:tcPr>
            <w:tcW w:w="1710" w:type="dxa"/>
            <w:tcBorders>
              <w:bottom w:val="double" w:sz="4" w:space="0" w:color="auto"/>
            </w:tcBorders>
          </w:tcPr>
          <w:p w14:paraId="23473FD6" w14:textId="607A1523" w:rsidR="0036682A" w:rsidRPr="007B3FB9" w:rsidRDefault="0036682A" w:rsidP="0036682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Fitting</w:t>
            </w:r>
          </w:p>
        </w:tc>
      </w:tr>
      <w:tr w:rsidR="00EE719E" w:rsidRPr="007B3FB9" w14:paraId="46EC766C" w14:textId="77777777" w:rsidTr="003D0217">
        <w:trPr>
          <w:trHeight w:val="173"/>
        </w:trPr>
        <w:tc>
          <w:tcPr>
            <w:cnfStyle w:val="001000000000" w:firstRow="0" w:lastRow="0" w:firstColumn="1" w:lastColumn="0" w:oddVBand="0" w:evenVBand="0" w:oddHBand="0" w:evenHBand="0" w:firstRowFirstColumn="0" w:firstRowLastColumn="0" w:lastRowFirstColumn="0" w:lastRowLastColumn="0"/>
            <w:tcW w:w="5130" w:type="dxa"/>
            <w:tcBorders>
              <w:top w:val="double" w:sz="4" w:space="0" w:color="auto"/>
            </w:tcBorders>
          </w:tcPr>
          <w:p w14:paraId="05E8E638" w14:textId="5EE67B67" w:rsidR="009046AD" w:rsidRPr="007B3FB9" w:rsidRDefault="00EE719E" w:rsidP="00E2272D">
            <w:pPr>
              <w:jc w:val="center"/>
              <w:rPr>
                <w:rFonts w:ascii="Times New Roman" w:hAnsi="Times New Roman" w:cs="Times New Roman"/>
              </w:rPr>
            </w:pPr>
            <w:r w:rsidRPr="007B3FB9">
              <w:rPr>
                <w:rFonts w:ascii="Times New Roman" w:hAnsi="Times New Roman" w:cs="Times New Roman"/>
              </w:rPr>
              <w:t>Goethite</w:t>
            </w:r>
          </w:p>
        </w:tc>
        <w:tc>
          <w:tcPr>
            <w:tcW w:w="1710" w:type="dxa"/>
            <w:tcBorders>
              <w:top w:val="double" w:sz="4" w:space="0" w:color="auto"/>
            </w:tcBorders>
          </w:tcPr>
          <w:p w14:paraId="41A56993" w14:textId="4F32C142" w:rsidR="00EE719E" w:rsidRPr="007B3FB9" w:rsidRDefault="00066DB1" w:rsidP="00E227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6.4E-5</w:t>
            </w:r>
          </w:p>
        </w:tc>
        <w:tc>
          <w:tcPr>
            <w:tcW w:w="810" w:type="dxa"/>
            <w:tcBorders>
              <w:top w:val="double" w:sz="4" w:space="0" w:color="auto"/>
            </w:tcBorders>
          </w:tcPr>
          <w:p w14:paraId="47983EFE" w14:textId="175DB096" w:rsidR="009046AD" w:rsidRPr="007B3FB9" w:rsidRDefault="009046AD" w:rsidP="00E227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710" w:type="dxa"/>
            <w:tcBorders>
              <w:top w:val="double" w:sz="4" w:space="0" w:color="auto"/>
            </w:tcBorders>
          </w:tcPr>
          <w:p w14:paraId="40CB00DA" w14:textId="14CDC5AC" w:rsidR="009046AD" w:rsidRPr="007B3FB9" w:rsidRDefault="00EE719E" w:rsidP="00E227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fldChar w:fldCharType="begin" w:fldLock="1"/>
            </w:r>
            <w:r w:rsidR="006F6CB4">
              <w:rPr>
                <w:rFonts w:ascii="Times New Roman" w:hAnsi="Times New Roman" w:cs="Times New Roman"/>
              </w:rPr>
              <w:instrText>ADDIN CSL_CITATION { "citationItems" : [ { "id" : "ITEM-1", "itemData" : { "DOI" : "10.1016/j.gca.2006.01.006", "ISBN" : "0016-7037", "ISSN" : "00167037", "abstract" : "Despite the fact that the bulk compositions of most low temperature natural surface waters, groundwaters, and porewaters are heavily influenced by alkaline earths, an understanding of the development of proton surface charge in the presence of alkaline earth adsorption on the surfaces of minerals is lacking. In particular, models of speciation at the mineral-water interface in systems involving alkaline earths need to be established for a range of different minerals. In the present study, X-ray standing wave results for Sr2+ adsorption on rutile as a tetranuclear complex [Fenter, P., Cheng, L., Rihs, S., Machesky, M., Bedyzk, M.D., Sturchio, N.C., 2000. Electrical double-layer structure at the rutile-water interface as observed in situ with small-period X-ray standing waves. J. Colloid Interface Sci. 225, 154-165] are used as constraints for all the alkaline earths in surface complexation simulations of proton surface charge, metal adsorption, and electrokinetic experiments referring to wide ranges of pH, ionic strength, surface coverage, and type of oxide. The tetranuclear reaction{A formula is presented}predominates for the large cations Sr2+ and Ba2+ (and presumably Ra2+), consistent with X-ray results. In contrast, the mononuclear reaction{A formula is presented}predominates for the much smaller Mg2+ (and presumably Be2+), with minor amounts of the tetranuclear reaction. Both reaction types appear to be important for the intermediate size Ca2+. For all the alkaline earths on all oxides, the proportions of the different reaction types vary systematically as a function of pH, ionic strength, and surface coverage. The application of Born solvation and crystal-chemical theory enables estimation of the equilibrium constants of adsorption of all the alkaline earths on all oxides. On high dielectric constant solids (rutile, magnetite, manganese dioxide), where the solvation contribution is negligable, ion adsorption correlates with crystal radius: the equilibrium constants increase in the sequence Be2+ &lt; Mg2+ &lt; Ca2+ &lt; Sr2+ &lt; Ba2+ &lt; Ra2+. On low dielectric constant solids (hematite, gibbsite,and silicas), the solvation contribution opposing adsorption is largest for ions with the smallest hydrated radii: the equilibrium constants increase in the sequence Ra2+ &lt; Ba2+ &lt; Sr2+ &lt; Ca2+ &lt; Mg2+ &lt; Be2+. These predicted sequences are consistent with adsorption affinities in the literature. In combination with previously published results, the present study enables th\u2026", "author" : [ { "dropping-particle" : "", "family" : "Sverjensky", "given" : "Dimitri A.", "non-dropping-particle" : "", "parse-names" : false, "suffix" : "" } ], "container-title" : "Geochimica et Cosmochimica Acta", "id" : "ITEM-1", "issue" : "10", "issued" : { "date-parts" : [ [ "2006" ] ] }, "page" : "2427-2453", "title" : "Prediction of the speciation of alkaline earths adsorbed on mineral surfaces in salt solutions", "type" : "article-journal", "volume" : "70" }, "uris" : [ "http://www.mendeley.com/documents/?uuid=95901e33-067b-4748-8f30-d87675edc102" ] } ], "mendeley" : { "formattedCitation" : "&lt;sup&gt;22&lt;/sup&gt;", "plainTextFormattedCitation" : "22", "previouslyFormattedCitation" : "&lt;sup&gt;22&lt;/sup&gt;" }, "properties" : { "noteIndex" : 0 }, "schema" : "https://github.com/citation-style-language/schema/raw/master/csl-citation.json" }</w:instrText>
            </w:r>
            <w:r w:rsidRPr="007B3FB9">
              <w:rPr>
                <w:rFonts w:ascii="Times New Roman" w:hAnsi="Times New Roman" w:cs="Times New Roman"/>
              </w:rPr>
              <w:fldChar w:fldCharType="separate"/>
            </w:r>
            <w:r w:rsidR="006F6CB4" w:rsidRPr="006F6CB4">
              <w:rPr>
                <w:rFonts w:ascii="Times New Roman" w:hAnsi="Times New Roman" w:cs="Times New Roman"/>
                <w:noProof/>
                <w:vertAlign w:val="superscript"/>
              </w:rPr>
              <w:t>22</w:t>
            </w:r>
            <w:r w:rsidRPr="007B3FB9">
              <w:rPr>
                <w:rFonts w:ascii="Times New Roman" w:hAnsi="Times New Roman" w:cs="Times New Roman"/>
              </w:rPr>
              <w:fldChar w:fldCharType="end"/>
            </w:r>
          </w:p>
        </w:tc>
      </w:tr>
      <w:tr w:rsidR="0036682A" w:rsidRPr="007B3FB9" w14:paraId="0D1D017F" w14:textId="77777777" w:rsidTr="003D0217">
        <w:trPr>
          <w:trHeight w:val="199"/>
        </w:trPr>
        <w:tc>
          <w:tcPr>
            <w:cnfStyle w:val="001000000000" w:firstRow="0" w:lastRow="0" w:firstColumn="1" w:lastColumn="0" w:oddVBand="0" w:evenVBand="0" w:oddHBand="0" w:evenHBand="0" w:firstRowFirstColumn="0" w:firstRowLastColumn="0" w:lastRowFirstColumn="0" w:lastRowLastColumn="0"/>
            <w:tcW w:w="5130" w:type="dxa"/>
          </w:tcPr>
          <w:p w14:paraId="2D5F56DF" w14:textId="762642E6" w:rsidR="0036682A" w:rsidRPr="007B3FB9" w:rsidRDefault="0036682A" w:rsidP="0036682A">
            <w:pPr>
              <w:jc w:val="center"/>
              <w:rPr>
                <w:rFonts w:ascii="Times New Roman" w:hAnsi="Times New Roman" w:cs="Times New Roman"/>
              </w:rPr>
            </w:pPr>
            <w:r w:rsidRPr="007B3FB9">
              <w:rPr>
                <w:rFonts w:ascii="Times New Roman" w:hAnsi="Times New Roman" w:cs="Times New Roman"/>
                <w:b w:val="0"/>
              </w:rPr>
              <w:t>≡</w:t>
            </w:r>
            <w:proofErr w:type="spellStart"/>
            <w:r w:rsidRPr="007B3FB9">
              <w:rPr>
                <w:rFonts w:ascii="Times New Roman" w:hAnsi="Times New Roman" w:cs="Times New Roman"/>
                <w:b w:val="0"/>
              </w:rPr>
              <w:t>GoeOH</w:t>
            </w:r>
            <w:proofErr w:type="spellEnd"/>
            <w:r w:rsidRPr="007B3FB9">
              <w:rPr>
                <w:rFonts w:ascii="Times New Roman" w:hAnsi="Times New Roman" w:cs="Times New Roman"/>
                <w:b w:val="0"/>
              </w:rPr>
              <w:t xml:space="preserve"> + H</w:t>
            </w:r>
            <w:r w:rsidRPr="007B3FB9">
              <w:rPr>
                <w:rFonts w:ascii="Times New Roman" w:hAnsi="Times New Roman" w:cs="Times New Roman"/>
                <w:b w:val="0"/>
                <w:vertAlign w:val="superscript"/>
              </w:rPr>
              <w:t>+</w:t>
            </w:r>
            <w:r w:rsidRPr="007B3FB9">
              <w:rPr>
                <w:rFonts w:ascii="Times New Roman" w:hAnsi="Times New Roman" w:cs="Times New Roman"/>
                <w:b w:val="0"/>
              </w:rPr>
              <w:t xml:space="preserve"> </w:t>
            </w:r>
            <w:r w:rsidR="003D0217" w:rsidRPr="003D0217">
              <w:rPr>
                <w:rFonts w:ascii="Cambria Math" w:hAnsi="Cambria Math" w:cs="Cambria Math"/>
                <w:b w:val="0"/>
              </w:rPr>
              <w:t>⇄</w:t>
            </w:r>
            <w:r w:rsidRPr="007B3FB9">
              <w:rPr>
                <w:rFonts w:ascii="Times New Roman" w:hAnsi="Times New Roman" w:cs="Times New Roman"/>
                <w:b w:val="0"/>
              </w:rPr>
              <w:t xml:space="preserve"> ≡GoeOH</w:t>
            </w:r>
            <w:r w:rsidRPr="007B3FB9">
              <w:rPr>
                <w:rFonts w:ascii="Times New Roman" w:hAnsi="Times New Roman" w:cs="Times New Roman"/>
                <w:b w:val="0"/>
                <w:vertAlign w:val="subscript"/>
              </w:rPr>
              <w:t>2</w:t>
            </w:r>
            <w:r w:rsidRPr="007B3FB9">
              <w:rPr>
                <w:rFonts w:ascii="Times New Roman" w:hAnsi="Times New Roman" w:cs="Times New Roman"/>
                <w:b w:val="0"/>
                <w:vertAlign w:val="superscript"/>
              </w:rPr>
              <w:t>+</w:t>
            </w:r>
          </w:p>
        </w:tc>
        <w:tc>
          <w:tcPr>
            <w:tcW w:w="1710" w:type="dxa"/>
          </w:tcPr>
          <w:p w14:paraId="3D946E05" w14:textId="77777777" w:rsidR="0036682A" w:rsidRPr="007B3FB9" w:rsidRDefault="0036682A" w:rsidP="00E227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810" w:type="dxa"/>
          </w:tcPr>
          <w:p w14:paraId="024D9AD3" w14:textId="74F8E287" w:rsidR="0036682A" w:rsidRPr="007B3FB9" w:rsidRDefault="0036682A" w:rsidP="0036682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4.8</w:t>
            </w:r>
          </w:p>
        </w:tc>
        <w:tc>
          <w:tcPr>
            <w:tcW w:w="1710" w:type="dxa"/>
          </w:tcPr>
          <w:p w14:paraId="76393E6E" w14:textId="3A47191D" w:rsidR="0036682A" w:rsidRPr="007B3FB9" w:rsidRDefault="0036682A" w:rsidP="0036682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fldChar w:fldCharType="begin" w:fldLock="1"/>
            </w:r>
            <w:r>
              <w:rPr>
                <w:rFonts w:ascii="Times New Roman" w:hAnsi="Times New Roman" w:cs="Times New Roman"/>
              </w:rPr>
              <w:instrText>ADDIN CSL_CITATION { "citationItems" : [ { "id" : "ITEM-1", "itemData" : { "DOI" : "10.1016/j.gca.2006.01.006", "ISBN" : "0016-7037", "ISSN" : "00167037", "abstract" : "Despite the fact that the bulk compositions of most low temperature natural surface waters, groundwaters, and porewaters are heavily influenced by alkaline earths, an understanding of the development of proton surface charge in the presence of alkaline earth adsorption on the surfaces of minerals is lacking. In particular, models of speciation at the mineral-water interface in systems involving alkaline earths need to be established for a range of different minerals. In the present study, X-ray standing wave results for Sr2+ adsorption on rutile as a tetranuclear complex [Fenter, P., Cheng, L., Rihs, S., Machesky, M., Bedyzk, M.D., Sturchio, N.C., 2000. Electrical double-layer structure at the rutile-water interface as observed in situ with small-period X-ray standing waves. J. Colloid Interface Sci. 225, 154-165] are used as constraints for all the alkaline earths in surface complexation simulations of proton surface charge, metal adsorption, and electrokinetic experiments referring to wide ranges of pH, ionic strength, surface coverage, and type of oxide. The tetranuclear reaction{A formula is presented}predominates for the large cations Sr2+ and Ba2+ (and presumably Ra2+), consistent with X-ray results. In contrast, the mononuclear reaction{A formula is presented}predominates for the much smaller Mg2+ (and presumably Be2+), with minor amounts of the tetranuclear reaction. Both reaction types appear to be important for the intermediate size Ca2+. For all the alkaline earths on all oxides, the proportions of the different reaction types vary systematically as a function of pH, ionic strength, and surface coverage. The application of Born solvation and crystal-chemical theory enables estimation of the equilibrium constants of adsorption of all the alkaline earths on all oxides. On high dielectric constant solids (rutile, magnetite, manganese dioxide), where the solvation contribution is negligable, ion adsorption correlates with crystal radius: the equilibrium constants increase in the sequence Be2+ &lt; Mg2+ &lt; Ca2+ &lt; Sr2+ &lt; Ba2+ &lt; Ra2+. On low dielectric constant solids (hematite, gibbsite,and silicas), the solvation contribution opposing adsorption is largest for ions with the smallest hydrated radii: the equilibrium constants increase in the sequence Ra2+ &lt; Ba2+ &lt; Sr2+ &lt; Ca2+ &lt; Mg2+ &lt; Be2+. These predicted sequences are consistent with adsorption affinities in the literature. In combination with previously published results, the present study enables th\u2026", "author" : [ { "dropping-particle" : "", "family" : "Sverjensky", "given" : "Dimitri A.", "non-dropping-particle" : "", "parse-names" : false, "suffix" : "" } ], "container-title" : "Geochimica et Cosmochimica Acta", "id" : "ITEM-1", "issue" : "10", "issued" : { "date-parts" : [ [ "2006" ] ] }, "page" : "2427-2453", "title" : "Prediction of the speciation of alkaline earths adsorbed on mineral surfaces in salt solutions", "type" : "article-journal", "volume" : "70" }, "uris" : [ "http://www.mendeley.com/documents/?uuid=95901e33-067b-4748-8f30-d87675edc102" ] } ], "mendeley" : { "formattedCitation" : "&lt;sup&gt;22&lt;/sup&gt;", "plainTextFormattedCitation" : "22", "previouslyFormattedCitation" : "&lt;sup&gt;22&lt;/sup&gt;" }, "properties" : { "noteIndex" : 0 }, "schema" : "https://github.com/citation-style-language/schema/raw/master/csl-citation.json" }</w:instrText>
            </w:r>
            <w:r w:rsidRPr="007B3FB9">
              <w:rPr>
                <w:rFonts w:ascii="Times New Roman" w:hAnsi="Times New Roman" w:cs="Times New Roman"/>
              </w:rPr>
              <w:fldChar w:fldCharType="separate"/>
            </w:r>
            <w:r w:rsidRPr="006F6CB4">
              <w:rPr>
                <w:rFonts w:ascii="Times New Roman" w:hAnsi="Times New Roman" w:cs="Times New Roman"/>
                <w:noProof/>
                <w:vertAlign w:val="superscript"/>
              </w:rPr>
              <w:t>22</w:t>
            </w:r>
            <w:r w:rsidRPr="007B3FB9">
              <w:rPr>
                <w:rFonts w:ascii="Times New Roman" w:hAnsi="Times New Roman" w:cs="Times New Roman"/>
              </w:rPr>
              <w:fldChar w:fldCharType="end"/>
            </w:r>
          </w:p>
        </w:tc>
      </w:tr>
      <w:tr w:rsidR="0036682A" w:rsidRPr="007B3FB9" w14:paraId="36A56008" w14:textId="77777777" w:rsidTr="003D0217">
        <w:trPr>
          <w:trHeight w:val="295"/>
        </w:trPr>
        <w:tc>
          <w:tcPr>
            <w:cnfStyle w:val="001000000000" w:firstRow="0" w:lastRow="0" w:firstColumn="1" w:lastColumn="0" w:oddVBand="0" w:evenVBand="0" w:oddHBand="0" w:evenHBand="0" w:firstRowFirstColumn="0" w:firstRowLastColumn="0" w:lastRowFirstColumn="0" w:lastRowLastColumn="0"/>
            <w:tcW w:w="5130" w:type="dxa"/>
          </w:tcPr>
          <w:p w14:paraId="21F411C8" w14:textId="705BC04C" w:rsidR="0036682A" w:rsidRPr="007B3FB9" w:rsidRDefault="0036682A" w:rsidP="0036682A">
            <w:pPr>
              <w:jc w:val="center"/>
              <w:rPr>
                <w:rFonts w:ascii="Times New Roman" w:hAnsi="Times New Roman" w:cs="Times New Roman"/>
                <w:b w:val="0"/>
              </w:rPr>
            </w:pPr>
            <w:r w:rsidRPr="007B3FB9">
              <w:rPr>
                <w:rFonts w:ascii="Times New Roman" w:hAnsi="Times New Roman" w:cs="Times New Roman"/>
                <w:b w:val="0"/>
              </w:rPr>
              <w:t>≡</w:t>
            </w:r>
            <w:proofErr w:type="spellStart"/>
            <w:r w:rsidRPr="007B3FB9">
              <w:rPr>
                <w:rFonts w:ascii="Times New Roman" w:hAnsi="Times New Roman" w:cs="Times New Roman"/>
                <w:b w:val="0"/>
              </w:rPr>
              <w:t>GoeOH</w:t>
            </w:r>
            <w:proofErr w:type="spellEnd"/>
            <w:r w:rsidRPr="007B3FB9">
              <w:rPr>
                <w:rFonts w:ascii="Times New Roman" w:hAnsi="Times New Roman" w:cs="Times New Roman"/>
                <w:b w:val="0"/>
              </w:rPr>
              <w:t xml:space="preserve"> </w:t>
            </w:r>
            <w:r w:rsidR="003D0217" w:rsidRPr="003D0217">
              <w:rPr>
                <w:rFonts w:ascii="Cambria Math" w:hAnsi="Cambria Math" w:cs="Cambria Math"/>
                <w:b w:val="0"/>
              </w:rPr>
              <w:t>⇄</w:t>
            </w:r>
            <w:r w:rsidRPr="007B3FB9">
              <w:rPr>
                <w:rFonts w:ascii="Times New Roman" w:hAnsi="Times New Roman" w:cs="Times New Roman"/>
                <w:b w:val="0"/>
              </w:rPr>
              <w:t xml:space="preserve"> ≡</w:t>
            </w:r>
            <w:proofErr w:type="spellStart"/>
            <w:r w:rsidRPr="007B3FB9">
              <w:rPr>
                <w:rFonts w:ascii="Times New Roman" w:hAnsi="Times New Roman" w:cs="Times New Roman"/>
                <w:b w:val="0"/>
              </w:rPr>
              <w:t>GoeO</w:t>
            </w:r>
            <w:proofErr w:type="spellEnd"/>
            <w:r w:rsidRPr="007B3FB9">
              <w:rPr>
                <w:rFonts w:ascii="Times New Roman" w:hAnsi="Times New Roman" w:cs="Times New Roman"/>
                <w:b w:val="0"/>
                <w:vertAlign w:val="superscript"/>
              </w:rPr>
              <w:t>-</w:t>
            </w:r>
            <w:r w:rsidRPr="007B3FB9">
              <w:rPr>
                <w:rFonts w:ascii="Times New Roman" w:hAnsi="Times New Roman" w:cs="Times New Roman"/>
                <w:b w:val="0"/>
              </w:rPr>
              <w:t xml:space="preserve"> + H</w:t>
            </w:r>
            <w:r w:rsidRPr="007B3FB9">
              <w:rPr>
                <w:rFonts w:ascii="Times New Roman" w:hAnsi="Times New Roman" w:cs="Times New Roman"/>
                <w:b w:val="0"/>
                <w:vertAlign w:val="superscript"/>
              </w:rPr>
              <w:t>+</w:t>
            </w:r>
          </w:p>
        </w:tc>
        <w:tc>
          <w:tcPr>
            <w:tcW w:w="1710" w:type="dxa"/>
          </w:tcPr>
          <w:p w14:paraId="2B5AF349" w14:textId="77777777" w:rsidR="0036682A" w:rsidRPr="007B3FB9" w:rsidRDefault="0036682A" w:rsidP="00E227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810" w:type="dxa"/>
          </w:tcPr>
          <w:p w14:paraId="5B33F1E3" w14:textId="0FD4E243" w:rsidR="0036682A" w:rsidRPr="007B3FB9" w:rsidRDefault="0036682A" w:rsidP="0036682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-10.4</w:t>
            </w:r>
          </w:p>
        </w:tc>
        <w:tc>
          <w:tcPr>
            <w:tcW w:w="1710" w:type="dxa"/>
          </w:tcPr>
          <w:p w14:paraId="72D37E68" w14:textId="1BB2ED52" w:rsidR="0036682A" w:rsidRPr="007B3FB9" w:rsidRDefault="0036682A" w:rsidP="0036682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fldChar w:fldCharType="begin" w:fldLock="1"/>
            </w:r>
            <w:r>
              <w:rPr>
                <w:rFonts w:ascii="Times New Roman" w:hAnsi="Times New Roman" w:cs="Times New Roman"/>
              </w:rPr>
              <w:instrText>ADDIN CSL_CITATION { "citationItems" : [ { "id" : "ITEM-1", "itemData" : { "DOI" : "10.1016/j.gca.2006.01.006", "ISBN" : "0016-7037", "ISSN" : "00167037", "abstract" : "Despite the fact that the bulk compositions of most low temperature natural surface waters, groundwaters, and porewaters are heavily influenced by alkaline earths, an understanding of the development of proton surface charge in the presence of alkaline earth adsorption on the surfaces of minerals is lacking. In particular, models of speciation at the mineral-water interface in systems involving alkaline earths need to be established for a range of different minerals. In the present study, X-ray standing wave results for Sr2+ adsorption on rutile as a tetranuclear complex [Fenter, P., Cheng, L., Rihs, S., Machesky, M., Bedyzk, M.D., Sturchio, N.C., 2000. Electrical double-layer structure at the rutile-water interface as observed in situ with small-period X-ray standing waves. J. Colloid Interface Sci. 225, 154-165] are used as constraints for all the alkaline earths in surface complexation simulations of proton surface charge, metal adsorption, and electrokinetic experiments referring to wide ranges of pH, ionic strength, surface coverage, and type of oxide. The tetranuclear reaction{A formula is presented}predominates for the large cations Sr2+ and Ba2+ (and presumably Ra2+), consistent with X-ray results. In contrast, the mononuclear reaction{A formula is presented}predominates for the much smaller Mg2+ (and presumably Be2+), with minor amounts of the tetranuclear reaction. Both reaction types appear to be important for the intermediate size Ca2+. For all the alkaline earths on all oxides, the proportions of the different reaction types vary systematically as a function of pH, ionic strength, and surface coverage. The application of Born solvation and crystal-chemical theory enables estimation of the equilibrium constants of adsorption of all the alkaline earths on all oxides. On high dielectric constant solids (rutile, magnetite, manganese dioxide), where the solvation contribution is negligable, ion adsorption correlates with crystal radius: the equilibrium constants increase in the sequence Be2+ &lt; Mg2+ &lt; Ca2+ &lt; Sr2+ &lt; Ba2+ &lt; Ra2+. On low dielectric constant solids (hematite, gibbsite,and silicas), the solvation contribution opposing adsorption is largest for ions with the smallest hydrated radii: the equilibrium constants increase in the sequence Ra2+ &lt; Ba2+ &lt; Sr2+ &lt; Ca2+ &lt; Mg2+ &lt; Be2+. These predicted sequences are consistent with adsorption affinities in the literature. In combination with previously published results, the present study enables th\u2026", "author" : [ { "dropping-particle" : "", "family" : "Sverjensky", "given" : "Dimitri A.", "non-dropping-particle" : "", "parse-names" : false, "suffix" : "" } ], "container-title" : "Geochimica et Cosmochimica Acta", "id" : "ITEM-1", "issue" : "10", "issued" : { "date-parts" : [ [ "2006" ] ] }, "page" : "2427-2453", "title" : "Prediction of the speciation of alkaline earths adsorbed on mineral surfaces in salt solutions", "type" : "article-journal", "volume" : "70" }, "uris" : [ "http://www.mendeley.com/documents/?uuid=95901e33-067b-4748-8f30-d87675edc102" ] } ], "mendeley" : { "formattedCitation" : "&lt;sup&gt;22&lt;/sup&gt;", "plainTextFormattedCitation" : "22", "previouslyFormattedCitation" : "&lt;sup&gt;22&lt;/sup&gt;" }, "properties" : { "noteIndex" : 0 }, "schema" : "https://github.com/citation-style-language/schema/raw/master/csl-citation.json" }</w:instrText>
            </w:r>
            <w:r w:rsidRPr="007B3FB9">
              <w:rPr>
                <w:rFonts w:ascii="Times New Roman" w:hAnsi="Times New Roman" w:cs="Times New Roman"/>
              </w:rPr>
              <w:fldChar w:fldCharType="separate"/>
            </w:r>
            <w:r w:rsidRPr="006F6CB4">
              <w:rPr>
                <w:rFonts w:ascii="Times New Roman" w:hAnsi="Times New Roman" w:cs="Times New Roman"/>
                <w:noProof/>
                <w:vertAlign w:val="superscript"/>
              </w:rPr>
              <w:t>22</w:t>
            </w:r>
            <w:r w:rsidRPr="007B3FB9">
              <w:rPr>
                <w:rFonts w:ascii="Times New Roman" w:hAnsi="Times New Roman" w:cs="Times New Roman"/>
              </w:rPr>
              <w:fldChar w:fldCharType="end"/>
            </w:r>
          </w:p>
        </w:tc>
      </w:tr>
      <w:tr w:rsidR="0036682A" w:rsidRPr="007B3FB9" w14:paraId="49411590" w14:textId="77777777" w:rsidTr="003D0217">
        <w:trPr>
          <w:trHeight w:val="185"/>
        </w:trPr>
        <w:tc>
          <w:tcPr>
            <w:cnfStyle w:val="001000000000" w:firstRow="0" w:lastRow="0" w:firstColumn="1" w:lastColumn="0" w:oddVBand="0" w:evenVBand="0" w:oddHBand="0" w:evenHBand="0" w:firstRowFirstColumn="0" w:firstRowLastColumn="0" w:lastRowFirstColumn="0" w:lastRowLastColumn="0"/>
            <w:tcW w:w="5130" w:type="dxa"/>
          </w:tcPr>
          <w:p w14:paraId="093099D4" w14:textId="467DF491" w:rsidR="0036682A" w:rsidRPr="007B3FB9" w:rsidRDefault="0036682A" w:rsidP="0036682A">
            <w:pPr>
              <w:jc w:val="center"/>
              <w:rPr>
                <w:rFonts w:ascii="Times New Roman" w:hAnsi="Times New Roman" w:cs="Times New Roman"/>
                <w:b w:val="0"/>
              </w:rPr>
            </w:pPr>
            <w:r w:rsidRPr="007B3FB9">
              <w:rPr>
                <w:rFonts w:ascii="Times New Roman" w:hAnsi="Times New Roman" w:cs="Times New Roman"/>
                <w:b w:val="0"/>
              </w:rPr>
              <w:t>4≡GoeOH +Ra</w:t>
            </w:r>
            <w:r w:rsidRPr="007B3FB9">
              <w:rPr>
                <w:rFonts w:ascii="Times New Roman" w:hAnsi="Times New Roman" w:cs="Times New Roman"/>
                <w:b w:val="0"/>
                <w:vertAlign w:val="superscript"/>
              </w:rPr>
              <w:t>2+</w:t>
            </w:r>
            <w:r w:rsidRPr="007B3FB9">
              <w:rPr>
                <w:rFonts w:ascii="Times New Roman" w:hAnsi="Times New Roman" w:cs="Times New Roman"/>
                <w:b w:val="0"/>
              </w:rPr>
              <w:t xml:space="preserve"> </w:t>
            </w:r>
            <w:r w:rsidR="003D0217" w:rsidRPr="003D0217">
              <w:rPr>
                <w:rFonts w:ascii="Cambria Math" w:hAnsi="Cambria Math" w:cs="Cambria Math"/>
                <w:b w:val="0"/>
              </w:rPr>
              <w:t>⇄</w:t>
            </w:r>
            <w:r w:rsidRPr="007B3FB9">
              <w:rPr>
                <w:rFonts w:ascii="Times New Roman" w:hAnsi="Times New Roman" w:cs="Times New Roman"/>
                <w:b w:val="0"/>
              </w:rPr>
              <w:t xml:space="preserve"> ≡(</w:t>
            </w:r>
            <w:proofErr w:type="spellStart"/>
            <w:r w:rsidRPr="007B3FB9">
              <w:rPr>
                <w:rFonts w:ascii="Times New Roman" w:hAnsi="Times New Roman" w:cs="Times New Roman"/>
                <w:b w:val="0"/>
              </w:rPr>
              <w:t>GoeOH</w:t>
            </w:r>
            <w:proofErr w:type="spellEnd"/>
            <w:r w:rsidRPr="007B3FB9">
              <w:rPr>
                <w:rFonts w:ascii="Times New Roman" w:hAnsi="Times New Roman" w:cs="Times New Roman"/>
                <w:b w:val="0"/>
              </w:rPr>
              <w:t>)</w:t>
            </w:r>
            <w:r w:rsidRPr="007B3FB9">
              <w:rPr>
                <w:rFonts w:ascii="Times New Roman" w:hAnsi="Times New Roman" w:cs="Times New Roman"/>
                <w:b w:val="0"/>
                <w:vertAlign w:val="subscript"/>
              </w:rPr>
              <w:t>3</w:t>
            </w:r>
            <w:r w:rsidRPr="007B3FB9">
              <w:rPr>
                <w:rFonts w:ascii="Times New Roman" w:hAnsi="Times New Roman" w:cs="Times New Roman"/>
                <w:b w:val="0"/>
              </w:rPr>
              <w:t>GoeORa</w:t>
            </w:r>
            <w:r w:rsidRPr="007B3FB9">
              <w:rPr>
                <w:rFonts w:ascii="Times New Roman" w:hAnsi="Times New Roman" w:cs="Times New Roman"/>
                <w:b w:val="0"/>
                <w:vertAlign w:val="superscript"/>
              </w:rPr>
              <w:t>+</w:t>
            </w:r>
          </w:p>
        </w:tc>
        <w:tc>
          <w:tcPr>
            <w:tcW w:w="1710" w:type="dxa"/>
          </w:tcPr>
          <w:p w14:paraId="288A034E" w14:textId="77777777" w:rsidR="0036682A" w:rsidRPr="007B3FB9" w:rsidRDefault="0036682A" w:rsidP="00E227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810" w:type="dxa"/>
          </w:tcPr>
          <w:p w14:paraId="51AD8BDE" w14:textId="6E97F761" w:rsidR="0036682A" w:rsidRPr="007B3FB9" w:rsidRDefault="0036682A" w:rsidP="0036682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-2.9</w:t>
            </w:r>
          </w:p>
        </w:tc>
        <w:tc>
          <w:tcPr>
            <w:tcW w:w="1710" w:type="dxa"/>
          </w:tcPr>
          <w:p w14:paraId="09DB9DCA" w14:textId="74277C4B" w:rsidR="0036682A" w:rsidRPr="007B3FB9" w:rsidRDefault="0036682A" w:rsidP="0036682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Fitting</w:t>
            </w:r>
          </w:p>
        </w:tc>
      </w:tr>
      <w:tr w:rsidR="0036682A" w:rsidRPr="007B3FB9" w14:paraId="465D6613" w14:textId="77777777" w:rsidTr="003D0217">
        <w:trPr>
          <w:trHeight w:val="171"/>
        </w:trPr>
        <w:tc>
          <w:tcPr>
            <w:cnfStyle w:val="001000000000" w:firstRow="0" w:lastRow="0" w:firstColumn="1" w:lastColumn="0" w:oddVBand="0" w:evenVBand="0" w:oddHBand="0" w:evenHBand="0" w:firstRowFirstColumn="0" w:firstRowLastColumn="0" w:lastRowFirstColumn="0" w:lastRowLastColumn="0"/>
            <w:tcW w:w="5130" w:type="dxa"/>
            <w:tcBorders>
              <w:bottom w:val="double" w:sz="4" w:space="0" w:color="auto"/>
            </w:tcBorders>
          </w:tcPr>
          <w:p w14:paraId="1D436ABF" w14:textId="4D61DCFA" w:rsidR="0036682A" w:rsidRPr="007B3FB9" w:rsidRDefault="0036682A" w:rsidP="0036682A">
            <w:pPr>
              <w:jc w:val="center"/>
              <w:rPr>
                <w:rFonts w:ascii="Times New Roman" w:hAnsi="Times New Roman" w:cs="Times New Roman"/>
                <w:b w:val="0"/>
              </w:rPr>
            </w:pPr>
            <w:r w:rsidRPr="007B3FB9">
              <w:rPr>
                <w:rFonts w:ascii="Times New Roman" w:hAnsi="Times New Roman" w:cs="Times New Roman"/>
                <w:b w:val="0"/>
              </w:rPr>
              <w:t>4≡GoeOH + Ra</w:t>
            </w:r>
            <w:r w:rsidRPr="007B3FB9">
              <w:rPr>
                <w:rFonts w:ascii="Times New Roman" w:hAnsi="Times New Roman" w:cs="Times New Roman"/>
                <w:b w:val="0"/>
                <w:vertAlign w:val="superscript"/>
              </w:rPr>
              <w:t>2+</w:t>
            </w:r>
            <w:r w:rsidRPr="007B3FB9">
              <w:rPr>
                <w:rFonts w:ascii="Times New Roman" w:hAnsi="Times New Roman" w:cs="Times New Roman"/>
                <w:b w:val="0"/>
              </w:rPr>
              <w:t xml:space="preserve"> </w:t>
            </w:r>
            <w:r w:rsidR="003D0217" w:rsidRPr="003D0217">
              <w:rPr>
                <w:rFonts w:ascii="Cambria Math" w:hAnsi="Cambria Math" w:cs="Cambria Math"/>
                <w:b w:val="0"/>
              </w:rPr>
              <w:t>⇄</w:t>
            </w:r>
            <w:r w:rsidRPr="007B3FB9">
              <w:rPr>
                <w:rFonts w:ascii="Times New Roman" w:hAnsi="Times New Roman" w:cs="Times New Roman"/>
                <w:b w:val="0"/>
              </w:rPr>
              <w:t xml:space="preserve"> ≡(</w:t>
            </w:r>
            <w:proofErr w:type="spellStart"/>
            <w:r w:rsidRPr="007B3FB9">
              <w:rPr>
                <w:rFonts w:ascii="Times New Roman" w:hAnsi="Times New Roman" w:cs="Times New Roman"/>
                <w:b w:val="0"/>
              </w:rPr>
              <w:t>GoeOH</w:t>
            </w:r>
            <w:proofErr w:type="spellEnd"/>
            <w:r w:rsidRPr="007B3FB9">
              <w:rPr>
                <w:rFonts w:ascii="Times New Roman" w:hAnsi="Times New Roman" w:cs="Times New Roman"/>
                <w:b w:val="0"/>
              </w:rPr>
              <w:t>)</w:t>
            </w:r>
            <w:r w:rsidRPr="007B3FB9">
              <w:rPr>
                <w:rFonts w:ascii="Times New Roman" w:hAnsi="Times New Roman" w:cs="Times New Roman"/>
                <w:b w:val="0"/>
                <w:vertAlign w:val="subscript"/>
              </w:rPr>
              <w:t>4</w:t>
            </w:r>
            <w:r w:rsidRPr="007B3FB9">
              <w:rPr>
                <w:rFonts w:ascii="Times New Roman" w:hAnsi="Times New Roman" w:cs="Times New Roman"/>
                <w:b w:val="0"/>
              </w:rPr>
              <w:t>Ra</w:t>
            </w:r>
            <w:r w:rsidRPr="007B3FB9">
              <w:rPr>
                <w:rFonts w:ascii="Times New Roman" w:hAnsi="Times New Roman" w:cs="Times New Roman"/>
                <w:b w:val="0"/>
                <w:vertAlign w:val="superscript"/>
              </w:rPr>
              <w:t>2+</w:t>
            </w:r>
          </w:p>
        </w:tc>
        <w:tc>
          <w:tcPr>
            <w:tcW w:w="1710" w:type="dxa"/>
            <w:tcBorders>
              <w:bottom w:val="double" w:sz="4" w:space="0" w:color="auto"/>
            </w:tcBorders>
          </w:tcPr>
          <w:p w14:paraId="3E62F036" w14:textId="77777777" w:rsidR="0036682A" w:rsidRPr="007B3FB9" w:rsidRDefault="0036682A" w:rsidP="00E227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810" w:type="dxa"/>
            <w:tcBorders>
              <w:bottom w:val="double" w:sz="4" w:space="0" w:color="auto"/>
            </w:tcBorders>
          </w:tcPr>
          <w:p w14:paraId="74A624C0" w14:textId="7E35BCC6" w:rsidR="0036682A" w:rsidRPr="007B3FB9" w:rsidRDefault="0036682A" w:rsidP="0036682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4.6</w:t>
            </w:r>
          </w:p>
        </w:tc>
        <w:tc>
          <w:tcPr>
            <w:tcW w:w="1710" w:type="dxa"/>
            <w:tcBorders>
              <w:bottom w:val="double" w:sz="4" w:space="0" w:color="auto"/>
            </w:tcBorders>
          </w:tcPr>
          <w:p w14:paraId="24DCD17D" w14:textId="59502EFD" w:rsidR="0036682A" w:rsidRPr="007B3FB9" w:rsidRDefault="0036682A" w:rsidP="0036682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Fitting</w:t>
            </w:r>
          </w:p>
        </w:tc>
      </w:tr>
      <w:tr w:rsidR="00EE719E" w:rsidRPr="007B3FB9" w14:paraId="4BA60E51" w14:textId="77777777" w:rsidTr="003D0217">
        <w:trPr>
          <w:trHeight w:val="186"/>
        </w:trPr>
        <w:tc>
          <w:tcPr>
            <w:cnfStyle w:val="001000000000" w:firstRow="0" w:lastRow="0" w:firstColumn="1" w:lastColumn="0" w:oddVBand="0" w:evenVBand="0" w:oddHBand="0" w:evenHBand="0" w:firstRowFirstColumn="0" w:firstRowLastColumn="0" w:lastRowFirstColumn="0" w:lastRowLastColumn="0"/>
            <w:tcW w:w="5130" w:type="dxa"/>
            <w:tcBorders>
              <w:top w:val="double" w:sz="4" w:space="0" w:color="auto"/>
            </w:tcBorders>
          </w:tcPr>
          <w:p w14:paraId="547A9869" w14:textId="63A26B93" w:rsidR="00EE719E" w:rsidRPr="007B3FB9" w:rsidRDefault="00EE719E" w:rsidP="00E2272D">
            <w:pPr>
              <w:jc w:val="center"/>
              <w:rPr>
                <w:rFonts w:ascii="Times New Roman" w:hAnsi="Times New Roman" w:cs="Times New Roman"/>
                <w:b w:val="0"/>
                <w:vertAlign w:val="superscript"/>
              </w:rPr>
            </w:pPr>
            <w:r w:rsidRPr="007B3FB9">
              <w:rPr>
                <w:rFonts w:ascii="Times New Roman" w:hAnsi="Times New Roman" w:cs="Times New Roman"/>
              </w:rPr>
              <w:t>Sodium Montmorillonite</w:t>
            </w:r>
          </w:p>
        </w:tc>
        <w:tc>
          <w:tcPr>
            <w:tcW w:w="1710" w:type="dxa"/>
            <w:tcBorders>
              <w:top w:val="double" w:sz="4" w:space="0" w:color="auto"/>
            </w:tcBorders>
          </w:tcPr>
          <w:p w14:paraId="7E35D4E0" w14:textId="7087B845" w:rsidR="00066DB1" w:rsidRPr="007B3FB9" w:rsidRDefault="00066DB1" w:rsidP="00E227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810" w:type="dxa"/>
            <w:tcBorders>
              <w:top w:val="double" w:sz="4" w:space="0" w:color="auto"/>
            </w:tcBorders>
          </w:tcPr>
          <w:p w14:paraId="565FF314" w14:textId="1B8FEDC8" w:rsidR="00066DB1" w:rsidRPr="007B3FB9" w:rsidRDefault="00066DB1" w:rsidP="00E227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710" w:type="dxa"/>
            <w:tcBorders>
              <w:top w:val="double" w:sz="4" w:space="0" w:color="auto"/>
            </w:tcBorders>
          </w:tcPr>
          <w:p w14:paraId="4AA589D8" w14:textId="67ED5C33" w:rsidR="00066DB1" w:rsidRPr="007B3FB9" w:rsidRDefault="00066DB1" w:rsidP="00D90D2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36682A" w:rsidRPr="007B3FB9" w14:paraId="4B895B2D" w14:textId="77777777" w:rsidTr="003D0217">
        <w:trPr>
          <w:trHeight w:val="270"/>
        </w:trPr>
        <w:tc>
          <w:tcPr>
            <w:cnfStyle w:val="001000000000" w:firstRow="0" w:lastRow="0" w:firstColumn="1" w:lastColumn="0" w:oddVBand="0" w:evenVBand="0" w:oddHBand="0" w:evenHBand="0" w:firstRowFirstColumn="0" w:firstRowLastColumn="0" w:lastRowFirstColumn="0" w:lastRowLastColumn="0"/>
            <w:tcW w:w="5130" w:type="dxa"/>
          </w:tcPr>
          <w:p w14:paraId="66B6B98F" w14:textId="66F3878E" w:rsidR="0036682A" w:rsidRPr="007B3FB9" w:rsidRDefault="0036682A" w:rsidP="0036682A">
            <w:pPr>
              <w:jc w:val="center"/>
              <w:rPr>
                <w:rFonts w:ascii="Times New Roman" w:hAnsi="Times New Roman" w:cs="Times New Roman"/>
              </w:rPr>
            </w:pPr>
            <w:r w:rsidRPr="007B3FB9">
              <w:rPr>
                <w:rFonts w:ascii="Times New Roman" w:hAnsi="Times New Roman" w:cs="Times New Roman"/>
                <w:b w:val="0"/>
              </w:rPr>
              <w:t>2 ≡Clay-Na + Ra</w:t>
            </w:r>
            <w:r w:rsidRPr="007B3FB9">
              <w:rPr>
                <w:rFonts w:ascii="Times New Roman" w:hAnsi="Times New Roman" w:cs="Times New Roman"/>
                <w:b w:val="0"/>
                <w:vertAlign w:val="superscript"/>
              </w:rPr>
              <w:t>2+</w:t>
            </w:r>
            <w:r w:rsidRPr="007B3FB9">
              <w:rPr>
                <w:rFonts w:ascii="Times New Roman" w:hAnsi="Times New Roman" w:cs="Times New Roman"/>
                <w:b w:val="0"/>
              </w:rPr>
              <w:t xml:space="preserve"> </w:t>
            </w:r>
            <w:r w:rsidR="003D0217" w:rsidRPr="003D0217">
              <w:rPr>
                <w:rFonts w:ascii="Cambria Math" w:hAnsi="Cambria Math" w:cs="Cambria Math"/>
                <w:b w:val="0"/>
              </w:rPr>
              <w:t>⇄</w:t>
            </w:r>
            <w:r w:rsidRPr="007B3FB9">
              <w:rPr>
                <w:rFonts w:ascii="Times New Roman" w:hAnsi="Times New Roman" w:cs="Times New Roman"/>
                <w:b w:val="0"/>
              </w:rPr>
              <w:t xml:space="preserve"> ≡Clay</w:t>
            </w:r>
            <w:r w:rsidRPr="007B3FB9">
              <w:rPr>
                <w:rFonts w:ascii="Times New Roman" w:hAnsi="Times New Roman" w:cs="Times New Roman"/>
                <w:b w:val="0"/>
                <w:vertAlign w:val="subscript"/>
              </w:rPr>
              <w:t>2</w:t>
            </w:r>
            <w:r w:rsidRPr="007B3FB9">
              <w:rPr>
                <w:rFonts w:ascii="Times New Roman" w:hAnsi="Times New Roman" w:cs="Times New Roman"/>
                <w:b w:val="0"/>
              </w:rPr>
              <w:t>-Ra + 2 Na</w:t>
            </w:r>
            <w:r w:rsidRPr="007B3FB9">
              <w:rPr>
                <w:rFonts w:ascii="Times New Roman" w:hAnsi="Times New Roman" w:cs="Times New Roman"/>
                <w:b w:val="0"/>
                <w:vertAlign w:val="superscript"/>
              </w:rPr>
              <w:t>+</w:t>
            </w:r>
          </w:p>
        </w:tc>
        <w:tc>
          <w:tcPr>
            <w:tcW w:w="1710" w:type="dxa"/>
          </w:tcPr>
          <w:p w14:paraId="0AF9887B" w14:textId="21B518F1" w:rsidR="0036682A" w:rsidRPr="007B3FB9" w:rsidRDefault="003D0217" w:rsidP="003D021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7B3FB9">
              <w:rPr>
                <w:rFonts w:ascii="Times New Roman" w:hAnsi="Times New Roman" w:cs="Times New Roman"/>
              </w:rPr>
              <w:t>Exch</w:t>
            </w:r>
            <w:proofErr w:type="spellEnd"/>
            <w:r w:rsidRPr="007B3FB9">
              <w:rPr>
                <w:rFonts w:ascii="Times New Roman" w:hAnsi="Times New Roman" w:cs="Times New Roman"/>
              </w:rPr>
              <w:t>: 8.43E-4</w:t>
            </w:r>
          </w:p>
        </w:tc>
        <w:tc>
          <w:tcPr>
            <w:tcW w:w="810" w:type="dxa"/>
          </w:tcPr>
          <w:p w14:paraId="21F58EE2" w14:textId="676EAA80" w:rsidR="0036682A" w:rsidRPr="007B3FB9" w:rsidRDefault="0036682A" w:rsidP="0036682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0.15</w:t>
            </w:r>
          </w:p>
        </w:tc>
        <w:tc>
          <w:tcPr>
            <w:tcW w:w="1710" w:type="dxa"/>
          </w:tcPr>
          <w:p w14:paraId="6477306B" w14:textId="09339E5C" w:rsidR="0036682A" w:rsidRPr="007B3FB9" w:rsidRDefault="003D0217" w:rsidP="00E227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Fitting</w:t>
            </w:r>
          </w:p>
        </w:tc>
      </w:tr>
      <w:tr w:rsidR="0036682A" w:rsidRPr="007B3FB9" w14:paraId="59203F6F" w14:textId="77777777" w:rsidTr="003D0217">
        <w:trPr>
          <w:trHeight w:val="215"/>
        </w:trPr>
        <w:tc>
          <w:tcPr>
            <w:cnfStyle w:val="001000000000" w:firstRow="0" w:lastRow="0" w:firstColumn="1" w:lastColumn="0" w:oddVBand="0" w:evenVBand="0" w:oddHBand="0" w:evenHBand="0" w:firstRowFirstColumn="0" w:firstRowLastColumn="0" w:lastRowFirstColumn="0" w:lastRowLastColumn="0"/>
            <w:tcW w:w="5130" w:type="dxa"/>
          </w:tcPr>
          <w:p w14:paraId="436DEF81" w14:textId="65034CD2" w:rsidR="0036682A" w:rsidRPr="007B3FB9" w:rsidRDefault="0036682A" w:rsidP="0036682A">
            <w:pPr>
              <w:jc w:val="center"/>
              <w:rPr>
                <w:rFonts w:ascii="Times New Roman" w:hAnsi="Times New Roman" w:cs="Times New Roman"/>
              </w:rPr>
            </w:pPr>
            <w:r w:rsidRPr="007B3FB9">
              <w:rPr>
                <w:rFonts w:ascii="Times New Roman" w:hAnsi="Times New Roman" w:cs="Times New Roman"/>
                <w:b w:val="0"/>
              </w:rPr>
              <w:t>≡</w:t>
            </w:r>
            <w:proofErr w:type="spellStart"/>
            <w:r w:rsidRPr="007B3FB9">
              <w:rPr>
                <w:rFonts w:ascii="Times New Roman" w:hAnsi="Times New Roman" w:cs="Times New Roman"/>
                <w:b w:val="0"/>
              </w:rPr>
              <w:t>Clay</w:t>
            </w:r>
            <w:r w:rsidRPr="007B3FB9">
              <w:rPr>
                <w:rFonts w:ascii="Times New Roman" w:hAnsi="Times New Roman" w:cs="Times New Roman"/>
                <w:b w:val="0"/>
                <w:vertAlign w:val="subscript"/>
              </w:rPr>
              <w:t>A</w:t>
            </w:r>
            <w:r w:rsidRPr="007B3FB9">
              <w:rPr>
                <w:rFonts w:ascii="Times New Roman" w:hAnsi="Times New Roman" w:cs="Times New Roman"/>
                <w:b w:val="0"/>
              </w:rPr>
              <w:t>OH</w:t>
            </w:r>
            <w:proofErr w:type="spellEnd"/>
            <w:r w:rsidRPr="007B3FB9">
              <w:rPr>
                <w:rFonts w:ascii="Times New Roman" w:hAnsi="Times New Roman" w:cs="Times New Roman"/>
                <w:b w:val="0"/>
              </w:rPr>
              <w:t xml:space="preserve"> + H</w:t>
            </w:r>
            <w:r w:rsidRPr="007B3FB9">
              <w:rPr>
                <w:rFonts w:ascii="Times New Roman" w:hAnsi="Times New Roman" w:cs="Times New Roman"/>
                <w:b w:val="0"/>
                <w:vertAlign w:val="superscript"/>
              </w:rPr>
              <w:t>+</w:t>
            </w:r>
            <w:r w:rsidRPr="007B3FB9">
              <w:rPr>
                <w:rFonts w:ascii="Times New Roman" w:hAnsi="Times New Roman" w:cs="Times New Roman"/>
                <w:b w:val="0"/>
              </w:rPr>
              <w:t xml:space="preserve"> </w:t>
            </w:r>
            <w:r w:rsidR="003D0217" w:rsidRPr="003D0217">
              <w:rPr>
                <w:rFonts w:ascii="Cambria Math" w:hAnsi="Cambria Math" w:cs="Cambria Math"/>
                <w:b w:val="0"/>
              </w:rPr>
              <w:t>⇄</w:t>
            </w:r>
            <w:r w:rsidRPr="007B3FB9">
              <w:rPr>
                <w:rFonts w:ascii="Times New Roman" w:hAnsi="Times New Roman" w:cs="Times New Roman"/>
                <w:b w:val="0"/>
              </w:rPr>
              <w:t xml:space="preserve"> Clay</w:t>
            </w:r>
            <w:r w:rsidRPr="007B3FB9">
              <w:rPr>
                <w:rFonts w:ascii="Times New Roman" w:hAnsi="Times New Roman" w:cs="Times New Roman"/>
                <w:b w:val="0"/>
                <w:vertAlign w:val="subscript"/>
              </w:rPr>
              <w:t>A</w:t>
            </w:r>
            <w:r w:rsidRPr="007B3FB9">
              <w:rPr>
                <w:rFonts w:ascii="Times New Roman" w:hAnsi="Times New Roman" w:cs="Times New Roman"/>
                <w:b w:val="0"/>
              </w:rPr>
              <w:t>OH</w:t>
            </w:r>
            <w:r w:rsidRPr="007B3FB9">
              <w:rPr>
                <w:rFonts w:ascii="Times New Roman" w:hAnsi="Times New Roman" w:cs="Times New Roman"/>
                <w:b w:val="0"/>
                <w:vertAlign w:val="subscript"/>
              </w:rPr>
              <w:t>2</w:t>
            </w:r>
            <w:r w:rsidRPr="007B3FB9">
              <w:rPr>
                <w:rFonts w:ascii="Times New Roman" w:hAnsi="Times New Roman" w:cs="Times New Roman"/>
                <w:b w:val="0"/>
                <w:vertAlign w:val="superscript"/>
              </w:rPr>
              <w:t>+</w:t>
            </w:r>
          </w:p>
        </w:tc>
        <w:tc>
          <w:tcPr>
            <w:tcW w:w="1710" w:type="dxa"/>
          </w:tcPr>
          <w:p w14:paraId="6B8A0BE4" w14:textId="3D436474" w:rsidR="0036682A" w:rsidRPr="007B3FB9" w:rsidRDefault="003D0217" w:rsidP="0036682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Site A: 2E-7</w:t>
            </w:r>
          </w:p>
        </w:tc>
        <w:tc>
          <w:tcPr>
            <w:tcW w:w="810" w:type="dxa"/>
          </w:tcPr>
          <w:p w14:paraId="29F7167A" w14:textId="1C984A5B" w:rsidR="0036682A" w:rsidRPr="007B3FB9" w:rsidRDefault="0036682A" w:rsidP="0036682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4.5</w:t>
            </w:r>
          </w:p>
        </w:tc>
        <w:tc>
          <w:tcPr>
            <w:tcW w:w="1710" w:type="dxa"/>
          </w:tcPr>
          <w:p w14:paraId="0726087C" w14:textId="7F70647C" w:rsidR="0036682A" w:rsidRPr="007B3FB9" w:rsidRDefault="0036682A" w:rsidP="0036682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 </w:t>
            </w:r>
            <w:r w:rsidRPr="007B3FB9">
              <w:rPr>
                <w:rFonts w:ascii="Times New Roman" w:hAnsi="Times New Roman" w:cs="Times New Roman"/>
              </w:rPr>
              <w:fldChar w:fldCharType="begin" w:fldLock="1"/>
            </w:r>
            <w:r>
              <w:rPr>
                <w:rFonts w:ascii="Times New Roman" w:hAnsi="Times New Roman" w:cs="Times New Roman"/>
              </w:rPr>
              <w:instrText>ADDIN CSL_CITATION { "citationItems" : [ { "id" : "ITEM-1", "itemData" : { "DOI" : "10.1016/j.gca.2005.06.031", "ISBN" : "0016-7037", "ISSN" : "00167037", "abstract" : "Sorption edges and isotherms for Eu(III) uptake on Ca-montmorillonite and Na-illite in 0.066 mol/L Ca(C1O\n                        4)\n                        2 and 0.1 mol/L NaC1O\n                        4 background electrolytes, respectively, were modelled using a quasi-mechanistic sorption model (the two site protolysis non electrostatic surface complexation and cation exchange (2SPNE SC/CE) model). For both clay minerals the Eu sorption edges could be quantitatively modelled in the pH range ???3 to ???10 using cation exchange reactions for Eu\n                        3+/Na\n                        + and Eu\n                        3+/Ca\n                        2+ and three surface complexation reactions on the strong sorption sites forming ???S\n                        S OEu\n                        2+, ???S\n                        SOEuOH\n                        + and ???S\n                        SOEu(OH)\n                        2\n                        o inner sphere complexes which appear successively with increasing pH. Time resolved laser fluorescence spectroscopy (TRLFS) measurements of Cm(III) loaded Ca-montmorillonite and Na-illite were available from Part 1 of this work. De-convolution of the normalised fluorescence spectra measured at different pH values indicated three distinct Cm surface complexes, Cm complexes 1, 2 and 3 for both clay minerals, in agreement with model predictions, but with different distribution functions for the individual species. Under the assumption that Eu and Cm exhibit essentially the same hydrolysis and sorption behaviour, the Eu surface complexation constants were used to predict surface species distribution functions for Cm under the same experimental conditions used in the TRLFS measurements. Comparison of modelled and experimentally deduced species distributions indicated that for both clay minerals peak heights and widths of the three peaks did not correspond particularly well. It is shown that the calculated species distribution functions are sensitive to the values of the hydrolysis constants used in the calculations, whereas modelling the sorption edge measurements by applying the 2SPNE SC/CE approach is much less sensitive. By modifying the values of the hydrolysis constants within their uncertainty range and re-modelling the sorption edges, considerably better correspondence between the modelled and TRLFS species distribution functions was found. In particular, peak positions, heights and widths for the mode\u2026", "author" : [ { "dropping-particle" : "", "family" : "Bradbury", "given" : "Mike H.", "non-dropping-particle" : "", "parse-names" : false, "suffix" : "" }, { "dropping-particle" : "", "family" : "Baeyens", "given" : "B.", "non-dropping-particle" : "", "parse-names" : false, "suffix" : "" }, { "dropping-particle" : "", "family" : "Geckeis", "given" : "H.", "non-dropping-particle" : "", "parse-names" : false, "suffix" : "" }, { "dropping-particle" : "", "family" : "Rabung", "given" : "Th", "non-dropping-particle" : "", "parse-names" : false, "suffix" : "" } ], "container-title" : "Geochimica et Cosmochimica Acta", "id" : "ITEM-1", "issue" : "23", "issued" : { "date-parts" : [ [ "2005" ] ] }, "page" : "5403-5412", "title" : "Sorption of Eu(III)/Cm(III) on Ca-montmorillonite and Na-illite. Part 2: Surface complexation modelling", "type" : "article-journal", "volume" : "69" }, "uris" : [ "http://www.mendeley.com/documents/?uuid=ac497f55-14cf-4f9d-986a-976768c3508b" ] } ], "mendeley" : { "formattedCitation" : "&lt;sup&gt;34&lt;/sup&gt;", "plainTextFormattedCitation" : "34", "previouslyFormattedCitation" : "&lt;sup&gt;34&lt;/sup&gt;" }, "properties" : { "noteIndex" : 0 }, "schema" : "https://github.com/citation-style-language/schema/raw/master/csl-citation.json" }</w:instrText>
            </w:r>
            <w:r w:rsidRPr="007B3FB9">
              <w:rPr>
                <w:rFonts w:ascii="Times New Roman" w:hAnsi="Times New Roman" w:cs="Times New Roman"/>
              </w:rPr>
              <w:fldChar w:fldCharType="separate"/>
            </w:r>
            <w:r w:rsidRPr="006F6CB4">
              <w:rPr>
                <w:rFonts w:ascii="Times New Roman" w:hAnsi="Times New Roman" w:cs="Times New Roman"/>
                <w:noProof/>
                <w:vertAlign w:val="superscript"/>
              </w:rPr>
              <w:t>34</w:t>
            </w:r>
            <w:r w:rsidRPr="007B3FB9">
              <w:rPr>
                <w:rFonts w:ascii="Times New Roman" w:hAnsi="Times New Roman" w:cs="Times New Roman"/>
              </w:rPr>
              <w:fldChar w:fldCharType="end"/>
            </w:r>
          </w:p>
        </w:tc>
      </w:tr>
      <w:tr w:rsidR="0036682A" w:rsidRPr="007B3FB9" w14:paraId="4C7CBDF4" w14:textId="77777777" w:rsidTr="003D0217">
        <w:trPr>
          <w:trHeight w:val="197"/>
        </w:trPr>
        <w:tc>
          <w:tcPr>
            <w:cnfStyle w:val="001000000000" w:firstRow="0" w:lastRow="0" w:firstColumn="1" w:lastColumn="0" w:oddVBand="0" w:evenVBand="0" w:oddHBand="0" w:evenHBand="0" w:firstRowFirstColumn="0" w:firstRowLastColumn="0" w:lastRowFirstColumn="0" w:lastRowLastColumn="0"/>
            <w:tcW w:w="5130" w:type="dxa"/>
          </w:tcPr>
          <w:p w14:paraId="32C9B96B" w14:textId="6DDE9D08" w:rsidR="0036682A" w:rsidRPr="007B3FB9" w:rsidRDefault="0036682A" w:rsidP="0036682A">
            <w:pPr>
              <w:jc w:val="center"/>
              <w:rPr>
                <w:rFonts w:ascii="Times New Roman" w:hAnsi="Times New Roman" w:cs="Times New Roman"/>
                <w:b w:val="0"/>
              </w:rPr>
            </w:pPr>
            <w:r w:rsidRPr="007B3FB9">
              <w:rPr>
                <w:rFonts w:ascii="Times New Roman" w:hAnsi="Times New Roman" w:cs="Times New Roman"/>
                <w:b w:val="0"/>
              </w:rPr>
              <w:t>≡</w:t>
            </w:r>
            <w:proofErr w:type="spellStart"/>
            <w:r w:rsidRPr="007B3FB9">
              <w:rPr>
                <w:rFonts w:ascii="Times New Roman" w:hAnsi="Times New Roman" w:cs="Times New Roman"/>
                <w:b w:val="0"/>
              </w:rPr>
              <w:t>Clay</w:t>
            </w:r>
            <w:r w:rsidRPr="007B3FB9">
              <w:rPr>
                <w:rFonts w:ascii="Times New Roman" w:hAnsi="Times New Roman" w:cs="Times New Roman"/>
                <w:b w:val="0"/>
                <w:vertAlign w:val="subscript"/>
              </w:rPr>
              <w:t>A</w:t>
            </w:r>
            <w:r w:rsidRPr="007B3FB9">
              <w:rPr>
                <w:rFonts w:ascii="Times New Roman" w:hAnsi="Times New Roman" w:cs="Times New Roman"/>
                <w:b w:val="0"/>
              </w:rPr>
              <w:t>OH</w:t>
            </w:r>
            <w:proofErr w:type="spellEnd"/>
            <w:r w:rsidRPr="007B3FB9">
              <w:rPr>
                <w:rFonts w:ascii="Times New Roman" w:hAnsi="Times New Roman" w:cs="Times New Roman"/>
                <w:b w:val="0"/>
              </w:rPr>
              <w:t xml:space="preserve"> </w:t>
            </w:r>
            <w:r w:rsidR="003D0217" w:rsidRPr="003D0217">
              <w:rPr>
                <w:rFonts w:ascii="Cambria Math" w:hAnsi="Cambria Math" w:cs="Cambria Math"/>
                <w:b w:val="0"/>
              </w:rPr>
              <w:t>⇄</w:t>
            </w:r>
            <w:r w:rsidRPr="007B3FB9">
              <w:rPr>
                <w:rFonts w:ascii="Times New Roman" w:hAnsi="Times New Roman" w:cs="Times New Roman"/>
                <w:b w:val="0"/>
              </w:rPr>
              <w:t xml:space="preserve"> ≡</w:t>
            </w:r>
            <w:proofErr w:type="spellStart"/>
            <w:r w:rsidRPr="007B3FB9">
              <w:rPr>
                <w:rFonts w:ascii="Times New Roman" w:hAnsi="Times New Roman" w:cs="Times New Roman"/>
                <w:b w:val="0"/>
              </w:rPr>
              <w:t>Clay</w:t>
            </w:r>
            <w:r w:rsidRPr="007B3FB9">
              <w:rPr>
                <w:rFonts w:ascii="Times New Roman" w:hAnsi="Times New Roman" w:cs="Times New Roman"/>
                <w:b w:val="0"/>
                <w:vertAlign w:val="subscript"/>
              </w:rPr>
              <w:t>A</w:t>
            </w:r>
            <w:proofErr w:type="spellEnd"/>
            <w:r w:rsidRPr="007B3FB9">
              <w:rPr>
                <w:rFonts w:ascii="Times New Roman" w:hAnsi="Times New Roman" w:cs="Times New Roman"/>
                <w:b w:val="0"/>
                <w:vertAlign w:val="superscript"/>
              </w:rPr>
              <w:t>-</w:t>
            </w:r>
            <w:r w:rsidRPr="007B3FB9">
              <w:rPr>
                <w:rFonts w:ascii="Times New Roman" w:hAnsi="Times New Roman" w:cs="Times New Roman"/>
                <w:b w:val="0"/>
              </w:rPr>
              <w:t xml:space="preserve"> + H</w:t>
            </w:r>
            <w:r w:rsidRPr="007B3FB9">
              <w:rPr>
                <w:rFonts w:ascii="Times New Roman" w:hAnsi="Times New Roman" w:cs="Times New Roman"/>
                <w:b w:val="0"/>
                <w:vertAlign w:val="superscript"/>
              </w:rPr>
              <w:t>+</w:t>
            </w:r>
          </w:p>
        </w:tc>
        <w:tc>
          <w:tcPr>
            <w:tcW w:w="1710" w:type="dxa"/>
          </w:tcPr>
          <w:p w14:paraId="7FDB104A" w14:textId="77777777" w:rsidR="0036682A" w:rsidRPr="007B3FB9" w:rsidRDefault="0036682A" w:rsidP="0036682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810" w:type="dxa"/>
          </w:tcPr>
          <w:p w14:paraId="120CDF98" w14:textId="09932A33" w:rsidR="0036682A" w:rsidRPr="007B3FB9" w:rsidRDefault="0036682A" w:rsidP="0036682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-7.9</w:t>
            </w:r>
          </w:p>
        </w:tc>
        <w:tc>
          <w:tcPr>
            <w:tcW w:w="1710" w:type="dxa"/>
          </w:tcPr>
          <w:p w14:paraId="12EA95AD" w14:textId="1135EDDD" w:rsidR="0036682A" w:rsidRDefault="0036682A" w:rsidP="0036682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fldChar w:fldCharType="begin" w:fldLock="1"/>
            </w:r>
            <w:r>
              <w:rPr>
                <w:rFonts w:ascii="Times New Roman" w:hAnsi="Times New Roman" w:cs="Times New Roman"/>
              </w:rPr>
              <w:instrText>ADDIN CSL_CITATION { "citationItems" : [ { "id" : "ITEM-1", "itemData" : { "DOI" : "10.1016/j.gca.2005.06.031", "ISBN" : "0016-7037", "ISSN" : "00167037", "abstract" : "Sorption edges and isotherms for Eu(III) uptake on Ca-montmorillonite and Na-illite in 0.066 mol/L Ca(C1O\n                        4)\n                        2 and 0.1 mol/L NaC1O\n                        4 background electrolytes, respectively, were modelled using a quasi-mechanistic sorption model (the two site protolysis non electrostatic surface complexation and cation exchange (2SPNE SC/CE) model). For both clay minerals the Eu sorption edges could be quantitatively modelled in the pH range ???3 to ???10 using cation exchange reactions for Eu\n                        3+/Na\n                        + and Eu\n                        3+/Ca\n                        2+ and three surface complexation reactions on the strong sorption sites forming ???S\n                        S OEu\n                        2+, ???S\n                        SOEuOH\n                        + and ???S\n                        SOEu(OH)\n                        2\n                        o inner sphere complexes which appear successively with increasing pH. Time resolved laser fluorescence spectroscopy (TRLFS) measurements of Cm(III) loaded Ca-montmorillonite and Na-illite were available from Part 1 of this work. De-convolution of the normalised fluorescence spectra measured at different pH values indicated three distinct Cm surface complexes, Cm complexes 1, 2 and 3 for both clay minerals, in agreement with model predictions, but with different distribution functions for the individual species. Under the assumption that Eu and Cm exhibit essentially the same hydrolysis and sorption behaviour, the Eu surface complexation constants were used to predict surface species distribution functions for Cm under the same experimental conditions used in the TRLFS measurements. Comparison of modelled and experimentally deduced species distributions indicated that for both clay minerals peak heights and widths of the three peaks did not correspond particularly well. It is shown that the calculated species distribution functions are sensitive to the values of the hydrolysis constants used in the calculations, whereas modelling the sorption edge measurements by applying the 2SPNE SC/CE approach is much less sensitive. By modifying the values of the hydrolysis constants within their uncertainty range and re-modelling the sorption edges, considerably better correspondence between the modelled and TRLFS species distribution functions was found. In particular, peak positions, heights and widths for the mode\u2026", "author" : [ { "dropping-particle" : "", "family" : "Bradbury", "given" : "Mike H.", "non-dropping-particle" : "", "parse-names" : false, "suffix" : "" }, { "dropping-particle" : "", "family" : "Baeyens", "given" : "B.", "non-dropping-particle" : "", "parse-names" : false, "suffix" : "" }, { "dropping-particle" : "", "family" : "Geckeis", "given" : "H.", "non-dropping-particle" : "", "parse-names" : false, "suffix" : "" }, { "dropping-particle" : "", "family" : "Rabung", "given" : "Th", "non-dropping-particle" : "", "parse-names" : false, "suffix" : "" } ], "container-title" : "Geochimica et Cosmochimica Acta", "id" : "ITEM-1", "issue" : "23", "issued" : { "date-parts" : [ [ "2005" ] ] }, "page" : "5403-5412", "title" : "Sorption of Eu(III)/Cm(III) on Ca-montmorillonite and Na-illite. Part 2: Surface complexation modelling", "type" : "article-journal", "volume" : "69" }, "uris" : [ "http://www.mendeley.com/documents/?uuid=ac497f55-14cf-4f9d-986a-976768c3508b" ] } ], "mendeley" : { "formattedCitation" : "&lt;sup&gt;34&lt;/sup&gt;", "plainTextFormattedCitation" : "34", "previouslyFormattedCitation" : "&lt;sup&gt;34&lt;/sup&gt;" }, "properties" : { "noteIndex" : 0 }, "schema" : "https://github.com/citation-style-language/schema/raw/master/csl-citation.json" }</w:instrText>
            </w:r>
            <w:r w:rsidRPr="007B3FB9">
              <w:rPr>
                <w:rFonts w:ascii="Times New Roman" w:hAnsi="Times New Roman" w:cs="Times New Roman"/>
              </w:rPr>
              <w:fldChar w:fldCharType="separate"/>
            </w:r>
            <w:r w:rsidRPr="006F6CB4">
              <w:rPr>
                <w:rFonts w:ascii="Times New Roman" w:hAnsi="Times New Roman" w:cs="Times New Roman"/>
                <w:noProof/>
                <w:vertAlign w:val="superscript"/>
              </w:rPr>
              <w:t>34</w:t>
            </w:r>
            <w:r w:rsidRPr="007B3FB9">
              <w:rPr>
                <w:rFonts w:ascii="Times New Roman" w:hAnsi="Times New Roman" w:cs="Times New Roman"/>
              </w:rPr>
              <w:fldChar w:fldCharType="end"/>
            </w:r>
          </w:p>
        </w:tc>
      </w:tr>
      <w:tr w:rsidR="0036682A" w:rsidRPr="007B3FB9" w14:paraId="26621243" w14:textId="77777777" w:rsidTr="003D0217">
        <w:trPr>
          <w:trHeight w:val="234"/>
        </w:trPr>
        <w:tc>
          <w:tcPr>
            <w:cnfStyle w:val="001000000000" w:firstRow="0" w:lastRow="0" w:firstColumn="1" w:lastColumn="0" w:oddVBand="0" w:evenVBand="0" w:oddHBand="0" w:evenHBand="0" w:firstRowFirstColumn="0" w:firstRowLastColumn="0" w:lastRowFirstColumn="0" w:lastRowLastColumn="0"/>
            <w:tcW w:w="5130" w:type="dxa"/>
          </w:tcPr>
          <w:p w14:paraId="64DE0B8A" w14:textId="6067B5D8" w:rsidR="0036682A" w:rsidRPr="007B3FB9" w:rsidRDefault="0036682A" w:rsidP="0036682A">
            <w:pPr>
              <w:jc w:val="center"/>
              <w:rPr>
                <w:rFonts w:ascii="Times New Roman" w:hAnsi="Times New Roman" w:cs="Times New Roman"/>
                <w:b w:val="0"/>
              </w:rPr>
            </w:pPr>
            <w:r w:rsidRPr="007B3FB9">
              <w:rPr>
                <w:rFonts w:ascii="Times New Roman" w:hAnsi="Times New Roman" w:cs="Times New Roman"/>
                <w:b w:val="0"/>
              </w:rPr>
              <w:t>≡</w:t>
            </w:r>
            <w:proofErr w:type="spellStart"/>
            <w:r w:rsidRPr="007B3FB9">
              <w:rPr>
                <w:rFonts w:ascii="Times New Roman" w:hAnsi="Times New Roman" w:cs="Times New Roman"/>
                <w:b w:val="0"/>
              </w:rPr>
              <w:t>Clay</w:t>
            </w:r>
            <w:r w:rsidRPr="007B3FB9">
              <w:rPr>
                <w:rFonts w:ascii="Times New Roman" w:hAnsi="Times New Roman" w:cs="Times New Roman"/>
                <w:b w:val="0"/>
                <w:vertAlign w:val="subscript"/>
              </w:rPr>
              <w:t>B</w:t>
            </w:r>
            <w:r w:rsidRPr="007B3FB9">
              <w:rPr>
                <w:rFonts w:ascii="Times New Roman" w:hAnsi="Times New Roman" w:cs="Times New Roman"/>
                <w:b w:val="0"/>
              </w:rPr>
              <w:t>OH</w:t>
            </w:r>
            <w:proofErr w:type="spellEnd"/>
            <w:r w:rsidRPr="007B3FB9">
              <w:rPr>
                <w:rFonts w:ascii="Times New Roman" w:hAnsi="Times New Roman" w:cs="Times New Roman"/>
                <w:b w:val="0"/>
              </w:rPr>
              <w:t xml:space="preserve"> + H</w:t>
            </w:r>
            <w:r w:rsidRPr="007B3FB9">
              <w:rPr>
                <w:rFonts w:ascii="Times New Roman" w:hAnsi="Times New Roman" w:cs="Times New Roman"/>
                <w:b w:val="0"/>
                <w:vertAlign w:val="superscript"/>
              </w:rPr>
              <w:t>+</w:t>
            </w:r>
            <w:r w:rsidRPr="007B3FB9">
              <w:rPr>
                <w:rFonts w:ascii="Times New Roman" w:hAnsi="Times New Roman" w:cs="Times New Roman"/>
                <w:b w:val="0"/>
              </w:rPr>
              <w:t xml:space="preserve"> </w:t>
            </w:r>
            <w:r w:rsidR="003D0217" w:rsidRPr="003D0217">
              <w:rPr>
                <w:rFonts w:ascii="Cambria Math" w:hAnsi="Cambria Math" w:cs="Cambria Math"/>
                <w:b w:val="0"/>
              </w:rPr>
              <w:t>⇄</w:t>
            </w:r>
            <w:r w:rsidRPr="007B3FB9">
              <w:rPr>
                <w:rFonts w:ascii="Times New Roman" w:hAnsi="Times New Roman" w:cs="Times New Roman"/>
                <w:b w:val="0"/>
              </w:rPr>
              <w:t xml:space="preserve"> Clay</w:t>
            </w:r>
            <w:r w:rsidRPr="007B3FB9">
              <w:rPr>
                <w:rFonts w:ascii="Times New Roman" w:hAnsi="Times New Roman" w:cs="Times New Roman"/>
                <w:b w:val="0"/>
                <w:vertAlign w:val="subscript"/>
              </w:rPr>
              <w:t>B</w:t>
            </w:r>
            <w:r w:rsidRPr="007B3FB9">
              <w:rPr>
                <w:rFonts w:ascii="Times New Roman" w:hAnsi="Times New Roman" w:cs="Times New Roman"/>
                <w:b w:val="0"/>
              </w:rPr>
              <w:t>OH</w:t>
            </w:r>
            <w:r w:rsidRPr="007B3FB9">
              <w:rPr>
                <w:rFonts w:ascii="Times New Roman" w:hAnsi="Times New Roman" w:cs="Times New Roman"/>
                <w:b w:val="0"/>
                <w:vertAlign w:val="subscript"/>
              </w:rPr>
              <w:t>2</w:t>
            </w:r>
            <w:r w:rsidRPr="007B3FB9">
              <w:rPr>
                <w:rFonts w:ascii="Times New Roman" w:hAnsi="Times New Roman" w:cs="Times New Roman"/>
                <w:b w:val="0"/>
                <w:vertAlign w:val="superscript"/>
              </w:rPr>
              <w:t>+</w:t>
            </w:r>
          </w:p>
        </w:tc>
        <w:tc>
          <w:tcPr>
            <w:tcW w:w="1710" w:type="dxa"/>
          </w:tcPr>
          <w:p w14:paraId="356D9728" w14:textId="71D9A391" w:rsidR="0036682A" w:rsidRPr="007B3FB9" w:rsidRDefault="003D0217" w:rsidP="0036682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Site B: 6.33E-7</w:t>
            </w:r>
          </w:p>
        </w:tc>
        <w:tc>
          <w:tcPr>
            <w:tcW w:w="810" w:type="dxa"/>
          </w:tcPr>
          <w:p w14:paraId="484CB432" w14:textId="4C50B85E" w:rsidR="0036682A" w:rsidRPr="007B3FB9" w:rsidRDefault="0036682A" w:rsidP="0036682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4.5</w:t>
            </w:r>
          </w:p>
        </w:tc>
        <w:tc>
          <w:tcPr>
            <w:tcW w:w="1710" w:type="dxa"/>
          </w:tcPr>
          <w:p w14:paraId="41A9B3C3" w14:textId="02D4EB23" w:rsidR="0036682A" w:rsidRDefault="0036682A" w:rsidP="0036682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fldChar w:fldCharType="begin" w:fldLock="1"/>
            </w:r>
            <w:r>
              <w:rPr>
                <w:rFonts w:ascii="Times New Roman" w:hAnsi="Times New Roman" w:cs="Times New Roman"/>
              </w:rPr>
              <w:instrText>ADDIN CSL_CITATION { "citationItems" : [ { "id" : "ITEM-1", "itemData" : { "DOI" : "10.1016/j.gca.2005.06.031", "ISBN" : "0016-7037", "ISSN" : "00167037", "abstract" : "Sorption edges and isotherms for Eu(III) uptake on Ca-montmorillonite and Na-illite in 0.066 mol/L Ca(C1O\n                        4)\n                        2 and 0.1 mol/L NaC1O\n                        4 background electrolytes, respectively, were modelled using a quasi-mechanistic sorption model (the two site protolysis non electrostatic surface complexation and cation exchange (2SPNE SC/CE) model). For both clay minerals the Eu sorption edges could be quantitatively modelled in the pH range ???3 to ???10 using cation exchange reactions for Eu\n                        3+/Na\n                        + and Eu\n                        3+/Ca\n                        2+ and three surface complexation reactions on the strong sorption sites forming ???S\n                        S OEu\n                        2+, ???S\n                        SOEuOH\n                        + and ???S\n                        SOEu(OH)\n                        2\n                        o inner sphere complexes which appear successively with increasing pH. Time resolved laser fluorescence spectroscopy (TRLFS) measurements of Cm(III) loaded Ca-montmorillonite and Na-illite were available from Part 1 of this work. De-convolution of the normalised fluorescence spectra measured at different pH values indicated three distinct Cm surface complexes, Cm complexes 1, 2 and 3 for both clay minerals, in agreement with model predictions, but with different distribution functions for the individual species. Under the assumption that Eu and Cm exhibit essentially the same hydrolysis and sorption behaviour, the Eu surface complexation constants were used to predict surface species distribution functions for Cm under the same experimental conditions used in the TRLFS measurements. Comparison of modelled and experimentally deduced species distributions indicated that for both clay minerals peak heights and widths of the three peaks did not correspond particularly well. It is shown that the calculated species distribution functions are sensitive to the values of the hydrolysis constants used in the calculations, whereas modelling the sorption edge measurements by applying the 2SPNE SC/CE approach is much less sensitive. By modifying the values of the hydrolysis constants within their uncertainty range and re-modelling the sorption edges, considerably better correspondence between the modelled and TRLFS species distribution functions was found. In particular, peak positions, heights and widths for the mode\u2026", "author" : [ { "dropping-particle" : "", "family" : "Bradbury", "given" : "Mike H.", "non-dropping-particle" : "", "parse-names" : false, "suffix" : "" }, { "dropping-particle" : "", "family" : "Baeyens", "given" : "B.", "non-dropping-particle" : "", "parse-names" : false, "suffix" : "" }, { "dropping-particle" : "", "family" : "Geckeis", "given" : "H.", "non-dropping-particle" : "", "parse-names" : false, "suffix" : "" }, { "dropping-particle" : "", "family" : "Rabung", "given" : "Th", "non-dropping-particle" : "", "parse-names" : false, "suffix" : "" } ], "container-title" : "Geochimica et Cosmochimica Acta", "id" : "ITEM-1", "issue" : "23", "issued" : { "date-parts" : [ [ "2005" ] ] }, "page" : "5403-5412", "title" : "Sorption of Eu(III)/Cm(III) on Ca-montmorillonite and Na-illite. Part 2: Surface complexation modelling", "type" : "article-journal", "volume" : "69" }, "uris" : [ "http://www.mendeley.com/documents/?uuid=ac497f55-14cf-4f9d-986a-976768c3508b" ] } ], "mendeley" : { "formattedCitation" : "&lt;sup&gt;34&lt;/sup&gt;", "plainTextFormattedCitation" : "34", "previouslyFormattedCitation" : "&lt;sup&gt;34&lt;/sup&gt;" }, "properties" : { "noteIndex" : 0 }, "schema" : "https://github.com/citation-style-language/schema/raw/master/csl-citation.json" }</w:instrText>
            </w:r>
            <w:r w:rsidRPr="007B3FB9">
              <w:rPr>
                <w:rFonts w:ascii="Times New Roman" w:hAnsi="Times New Roman" w:cs="Times New Roman"/>
              </w:rPr>
              <w:fldChar w:fldCharType="separate"/>
            </w:r>
            <w:r w:rsidRPr="006F6CB4">
              <w:rPr>
                <w:rFonts w:ascii="Times New Roman" w:hAnsi="Times New Roman" w:cs="Times New Roman"/>
                <w:noProof/>
                <w:vertAlign w:val="superscript"/>
              </w:rPr>
              <w:t>34</w:t>
            </w:r>
            <w:r w:rsidRPr="007B3FB9">
              <w:rPr>
                <w:rFonts w:ascii="Times New Roman" w:hAnsi="Times New Roman" w:cs="Times New Roman"/>
              </w:rPr>
              <w:fldChar w:fldCharType="end"/>
            </w:r>
          </w:p>
        </w:tc>
      </w:tr>
      <w:tr w:rsidR="0036682A" w:rsidRPr="007B3FB9" w14:paraId="262DFA38" w14:textId="77777777" w:rsidTr="003D0217">
        <w:trPr>
          <w:trHeight w:val="198"/>
        </w:trPr>
        <w:tc>
          <w:tcPr>
            <w:cnfStyle w:val="001000000000" w:firstRow="0" w:lastRow="0" w:firstColumn="1" w:lastColumn="0" w:oddVBand="0" w:evenVBand="0" w:oddHBand="0" w:evenHBand="0" w:firstRowFirstColumn="0" w:firstRowLastColumn="0" w:lastRowFirstColumn="0" w:lastRowLastColumn="0"/>
            <w:tcW w:w="5130" w:type="dxa"/>
          </w:tcPr>
          <w:p w14:paraId="6FDEE0A9" w14:textId="3EEF3180" w:rsidR="0036682A" w:rsidRPr="007B3FB9" w:rsidRDefault="0036682A" w:rsidP="0036682A">
            <w:pPr>
              <w:jc w:val="center"/>
              <w:rPr>
                <w:rFonts w:ascii="Times New Roman" w:hAnsi="Times New Roman" w:cs="Times New Roman"/>
                <w:b w:val="0"/>
              </w:rPr>
            </w:pPr>
            <w:r w:rsidRPr="007B3FB9">
              <w:rPr>
                <w:rFonts w:ascii="Times New Roman" w:hAnsi="Times New Roman" w:cs="Times New Roman"/>
                <w:b w:val="0"/>
              </w:rPr>
              <w:t>≡</w:t>
            </w:r>
            <w:proofErr w:type="spellStart"/>
            <w:r w:rsidRPr="007B3FB9">
              <w:rPr>
                <w:rFonts w:ascii="Times New Roman" w:hAnsi="Times New Roman" w:cs="Times New Roman"/>
                <w:b w:val="0"/>
              </w:rPr>
              <w:t>Clay</w:t>
            </w:r>
            <w:r w:rsidRPr="007B3FB9">
              <w:rPr>
                <w:rFonts w:ascii="Times New Roman" w:hAnsi="Times New Roman" w:cs="Times New Roman"/>
                <w:b w:val="0"/>
                <w:vertAlign w:val="subscript"/>
              </w:rPr>
              <w:t>B</w:t>
            </w:r>
            <w:r w:rsidRPr="007B3FB9">
              <w:rPr>
                <w:rFonts w:ascii="Times New Roman" w:hAnsi="Times New Roman" w:cs="Times New Roman"/>
                <w:b w:val="0"/>
              </w:rPr>
              <w:t>OH</w:t>
            </w:r>
            <w:proofErr w:type="spellEnd"/>
            <w:r w:rsidRPr="007B3FB9">
              <w:rPr>
                <w:rFonts w:ascii="Times New Roman" w:hAnsi="Times New Roman" w:cs="Times New Roman"/>
                <w:b w:val="0"/>
              </w:rPr>
              <w:t xml:space="preserve"> </w:t>
            </w:r>
            <w:r w:rsidR="003D0217" w:rsidRPr="003D0217">
              <w:rPr>
                <w:rFonts w:ascii="Cambria Math" w:hAnsi="Cambria Math" w:cs="Cambria Math"/>
                <w:b w:val="0"/>
              </w:rPr>
              <w:t>⇄</w:t>
            </w:r>
            <w:r w:rsidRPr="007B3FB9">
              <w:rPr>
                <w:rFonts w:ascii="Times New Roman" w:hAnsi="Times New Roman" w:cs="Times New Roman"/>
                <w:b w:val="0"/>
              </w:rPr>
              <w:t xml:space="preserve"> ≡</w:t>
            </w:r>
            <w:proofErr w:type="spellStart"/>
            <w:r w:rsidRPr="007B3FB9">
              <w:rPr>
                <w:rFonts w:ascii="Times New Roman" w:hAnsi="Times New Roman" w:cs="Times New Roman"/>
                <w:b w:val="0"/>
              </w:rPr>
              <w:t>Clay</w:t>
            </w:r>
            <w:r w:rsidRPr="007B3FB9">
              <w:rPr>
                <w:rFonts w:ascii="Times New Roman" w:hAnsi="Times New Roman" w:cs="Times New Roman"/>
                <w:b w:val="0"/>
                <w:vertAlign w:val="subscript"/>
              </w:rPr>
              <w:t>B</w:t>
            </w:r>
            <w:proofErr w:type="spellEnd"/>
            <w:r w:rsidRPr="007B3FB9">
              <w:rPr>
                <w:rFonts w:ascii="Times New Roman" w:hAnsi="Times New Roman" w:cs="Times New Roman"/>
                <w:b w:val="0"/>
                <w:vertAlign w:val="superscript"/>
              </w:rPr>
              <w:t>-</w:t>
            </w:r>
            <w:r w:rsidRPr="007B3FB9">
              <w:rPr>
                <w:rFonts w:ascii="Times New Roman" w:hAnsi="Times New Roman" w:cs="Times New Roman"/>
                <w:b w:val="0"/>
              </w:rPr>
              <w:t xml:space="preserve"> + H</w:t>
            </w:r>
            <w:r w:rsidRPr="007B3FB9">
              <w:rPr>
                <w:rFonts w:ascii="Times New Roman" w:hAnsi="Times New Roman" w:cs="Times New Roman"/>
                <w:b w:val="0"/>
                <w:vertAlign w:val="superscript"/>
              </w:rPr>
              <w:t>+</w:t>
            </w:r>
          </w:p>
        </w:tc>
        <w:tc>
          <w:tcPr>
            <w:tcW w:w="1710" w:type="dxa"/>
          </w:tcPr>
          <w:p w14:paraId="545DA97B" w14:textId="77777777" w:rsidR="0036682A" w:rsidRPr="007B3FB9" w:rsidRDefault="0036682A" w:rsidP="0036682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810" w:type="dxa"/>
          </w:tcPr>
          <w:p w14:paraId="283BB7B7" w14:textId="20E22679" w:rsidR="0036682A" w:rsidRPr="007B3FB9" w:rsidRDefault="0036682A" w:rsidP="0036682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-7.9</w:t>
            </w:r>
          </w:p>
        </w:tc>
        <w:tc>
          <w:tcPr>
            <w:tcW w:w="1710" w:type="dxa"/>
          </w:tcPr>
          <w:p w14:paraId="1603ADC4" w14:textId="72069186" w:rsidR="0036682A" w:rsidRPr="007B3FB9" w:rsidRDefault="0036682A" w:rsidP="0036682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fldChar w:fldCharType="begin" w:fldLock="1"/>
            </w:r>
            <w:r>
              <w:rPr>
                <w:rFonts w:ascii="Times New Roman" w:hAnsi="Times New Roman" w:cs="Times New Roman"/>
              </w:rPr>
              <w:instrText>ADDIN CSL_CITATION { "citationItems" : [ { "id" : "ITEM-1", "itemData" : { "DOI" : "10.1016/j.gca.2005.06.031", "ISBN" : "0016-7037", "ISSN" : "00167037", "abstract" : "Sorption edges and isotherms for Eu(III) uptake on Ca-montmorillonite and Na-illite in 0.066 mol/L Ca(C1O\n                        4)\n                        2 and 0.1 mol/L NaC1O\n                        4 background electrolytes, respectively, were modelled using a quasi-mechanistic sorption model (the two site protolysis non electrostatic surface complexation and cation exchange (2SPNE SC/CE) model). For both clay minerals the Eu sorption edges could be quantitatively modelled in the pH range ???3 to ???10 using cation exchange reactions for Eu\n                        3+/Na\n                        + and Eu\n                        3+/Ca\n                        2+ and three surface complexation reactions on the strong sorption sites forming ???S\n                        S OEu\n                        2+, ???S\n                        SOEuOH\n                        + and ???S\n                        SOEu(OH)\n                        2\n                        o inner sphere complexes which appear successively with increasing pH. Time resolved laser fluorescence spectroscopy (TRLFS) measurements of Cm(III) loaded Ca-montmorillonite and Na-illite were available from Part 1 of this work. De-convolution of the normalised fluorescence spectra measured at different pH values indicated three distinct Cm surface complexes, Cm complexes 1, 2 and 3 for both clay minerals, in agreement with model predictions, but with different distribution functions for the individual species. Under the assumption that Eu and Cm exhibit essentially the same hydrolysis and sorption behaviour, the Eu surface complexation constants were used to predict surface species distribution functions for Cm under the same experimental conditions used in the TRLFS measurements. Comparison of modelled and experimentally deduced species distributions indicated that for both clay minerals peak heights and widths of the three peaks did not correspond particularly well. It is shown that the calculated species distribution functions are sensitive to the values of the hydrolysis constants used in the calculations, whereas modelling the sorption edge measurements by applying the 2SPNE SC/CE approach is much less sensitive. By modifying the values of the hydrolysis constants within their uncertainty range and re-modelling the sorption edges, considerably better correspondence between the modelled and TRLFS species distribution functions was found. In particular, peak positions, heights and widths for the mode\u2026", "author" : [ { "dropping-particle" : "", "family" : "Bradbury", "given" : "Mike H.", "non-dropping-particle" : "", "parse-names" : false, "suffix" : "" }, { "dropping-particle" : "", "family" : "Baeyens", "given" : "B.", "non-dropping-particle" : "", "parse-names" : false, "suffix" : "" }, { "dropping-particle" : "", "family" : "Geckeis", "given" : "H.", "non-dropping-particle" : "", "parse-names" : false, "suffix" : "" }, { "dropping-particle" : "", "family" : "Rabung", "given" : "Th", "non-dropping-particle" : "", "parse-names" : false, "suffix" : "" } ], "container-title" : "Geochimica et Cosmochimica Acta", "id" : "ITEM-1", "issue" : "23", "issued" : { "date-parts" : [ [ "2005" ] ] }, "page" : "5403-5412", "title" : "Sorption of Eu(III)/Cm(III) on Ca-montmorillonite and Na-illite. Part 2: Surface complexation modelling", "type" : "article-journal", "volume" : "69" }, "uris" : [ "http://www.mendeley.com/documents/?uuid=ac497f55-14cf-4f9d-986a-976768c3508b" ] } ], "mendeley" : { "formattedCitation" : "&lt;sup&gt;34&lt;/sup&gt;", "plainTextFormattedCitation" : "34", "previouslyFormattedCitation" : "&lt;sup&gt;34&lt;/sup&gt;" }, "properties" : { "noteIndex" : 0 }, "schema" : "https://github.com/citation-style-language/schema/raw/master/csl-citation.json" }</w:instrText>
            </w:r>
            <w:r w:rsidRPr="007B3FB9">
              <w:rPr>
                <w:rFonts w:ascii="Times New Roman" w:hAnsi="Times New Roman" w:cs="Times New Roman"/>
              </w:rPr>
              <w:fldChar w:fldCharType="separate"/>
            </w:r>
            <w:r w:rsidRPr="006F6CB4">
              <w:rPr>
                <w:rFonts w:ascii="Times New Roman" w:hAnsi="Times New Roman" w:cs="Times New Roman"/>
                <w:noProof/>
                <w:vertAlign w:val="superscript"/>
              </w:rPr>
              <w:t>34</w:t>
            </w:r>
            <w:r w:rsidRPr="007B3FB9">
              <w:rPr>
                <w:rFonts w:ascii="Times New Roman" w:hAnsi="Times New Roman" w:cs="Times New Roman"/>
              </w:rPr>
              <w:fldChar w:fldCharType="end"/>
            </w:r>
          </w:p>
        </w:tc>
      </w:tr>
      <w:tr w:rsidR="0036682A" w:rsidRPr="007B3FB9" w14:paraId="5FC55FD7" w14:textId="77777777" w:rsidTr="003D0217">
        <w:trPr>
          <w:trHeight w:val="222"/>
        </w:trPr>
        <w:tc>
          <w:tcPr>
            <w:cnfStyle w:val="001000000000" w:firstRow="0" w:lastRow="0" w:firstColumn="1" w:lastColumn="0" w:oddVBand="0" w:evenVBand="0" w:oddHBand="0" w:evenHBand="0" w:firstRowFirstColumn="0" w:firstRowLastColumn="0" w:lastRowFirstColumn="0" w:lastRowLastColumn="0"/>
            <w:tcW w:w="5130" w:type="dxa"/>
          </w:tcPr>
          <w:p w14:paraId="0C8C3BFE" w14:textId="0716AB24" w:rsidR="0036682A" w:rsidRPr="007B3FB9" w:rsidRDefault="0036682A" w:rsidP="0036682A">
            <w:pPr>
              <w:jc w:val="center"/>
              <w:rPr>
                <w:rFonts w:ascii="Times New Roman" w:hAnsi="Times New Roman" w:cs="Times New Roman"/>
                <w:b w:val="0"/>
              </w:rPr>
            </w:pPr>
            <w:r w:rsidRPr="007B3FB9">
              <w:rPr>
                <w:rFonts w:ascii="Times New Roman" w:hAnsi="Times New Roman" w:cs="Times New Roman"/>
                <w:b w:val="0"/>
              </w:rPr>
              <w:t>≡</w:t>
            </w:r>
            <w:proofErr w:type="spellStart"/>
            <w:r w:rsidRPr="007B3FB9">
              <w:rPr>
                <w:rFonts w:ascii="Times New Roman" w:hAnsi="Times New Roman" w:cs="Times New Roman"/>
                <w:b w:val="0"/>
              </w:rPr>
              <w:t>Clay</w:t>
            </w:r>
            <w:r w:rsidRPr="007B3FB9">
              <w:rPr>
                <w:rFonts w:ascii="Times New Roman" w:hAnsi="Times New Roman" w:cs="Times New Roman"/>
                <w:b w:val="0"/>
                <w:vertAlign w:val="subscript"/>
              </w:rPr>
              <w:t>A</w:t>
            </w:r>
            <w:r w:rsidRPr="007B3FB9">
              <w:rPr>
                <w:rFonts w:ascii="Times New Roman" w:hAnsi="Times New Roman" w:cs="Times New Roman"/>
                <w:b w:val="0"/>
              </w:rPr>
              <w:t>OH</w:t>
            </w:r>
            <w:proofErr w:type="spellEnd"/>
            <w:r w:rsidRPr="007B3FB9">
              <w:rPr>
                <w:rFonts w:ascii="Times New Roman" w:hAnsi="Times New Roman" w:cs="Times New Roman"/>
                <w:b w:val="0"/>
              </w:rPr>
              <w:t xml:space="preserve"> + Ra</w:t>
            </w:r>
            <w:r w:rsidRPr="007B3FB9">
              <w:rPr>
                <w:rFonts w:ascii="Times New Roman" w:hAnsi="Times New Roman" w:cs="Times New Roman"/>
                <w:b w:val="0"/>
                <w:vertAlign w:val="superscript"/>
              </w:rPr>
              <w:t>2+</w:t>
            </w:r>
            <w:r w:rsidRPr="007B3FB9">
              <w:rPr>
                <w:rFonts w:ascii="Times New Roman" w:hAnsi="Times New Roman" w:cs="Times New Roman"/>
                <w:b w:val="0"/>
              </w:rPr>
              <w:t xml:space="preserve"> </w:t>
            </w:r>
            <w:r w:rsidR="003D0217" w:rsidRPr="003D0217">
              <w:rPr>
                <w:rFonts w:ascii="Cambria Math" w:hAnsi="Cambria Math" w:cs="Cambria Math"/>
                <w:b w:val="0"/>
              </w:rPr>
              <w:t>⇄</w:t>
            </w:r>
            <w:r w:rsidRPr="007B3FB9">
              <w:rPr>
                <w:rFonts w:ascii="Times New Roman" w:hAnsi="Times New Roman" w:cs="Times New Roman"/>
                <w:b w:val="0"/>
              </w:rPr>
              <w:t xml:space="preserve"> ≡</w:t>
            </w:r>
            <w:proofErr w:type="spellStart"/>
            <w:r w:rsidRPr="007B3FB9">
              <w:rPr>
                <w:rFonts w:ascii="Times New Roman" w:hAnsi="Times New Roman" w:cs="Times New Roman"/>
                <w:b w:val="0"/>
              </w:rPr>
              <w:t>Clay</w:t>
            </w:r>
            <w:r w:rsidRPr="007B3FB9">
              <w:rPr>
                <w:rFonts w:ascii="Times New Roman" w:hAnsi="Times New Roman" w:cs="Times New Roman"/>
                <w:b w:val="0"/>
                <w:vertAlign w:val="subscript"/>
              </w:rPr>
              <w:t>A</w:t>
            </w:r>
            <w:r w:rsidRPr="007B3FB9">
              <w:rPr>
                <w:rFonts w:ascii="Times New Roman" w:hAnsi="Times New Roman" w:cs="Times New Roman"/>
                <w:b w:val="0"/>
              </w:rPr>
              <w:t>ORa</w:t>
            </w:r>
            <w:proofErr w:type="spellEnd"/>
            <w:r w:rsidRPr="007B3FB9">
              <w:rPr>
                <w:rFonts w:ascii="Times New Roman" w:hAnsi="Times New Roman" w:cs="Times New Roman"/>
                <w:b w:val="0"/>
                <w:vertAlign w:val="superscript"/>
              </w:rPr>
              <w:t xml:space="preserve">+ </w:t>
            </w:r>
            <w:r w:rsidRPr="007B3FB9">
              <w:rPr>
                <w:rFonts w:ascii="Times New Roman" w:hAnsi="Times New Roman" w:cs="Times New Roman"/>
                <w:b w:val="0"/>
              </w:rPr>
              <w:t>+ H</w:t>
            </w:r>
            <w:r w:rsidRPr="007B3FB9">
              <w:rPr>
                <w:rFonts w:ascii="Times New Roman" w:hAnsi="Times New Roman" w:cs="Times New Roman"/>
                <w:b w:val="0"/>
                <w:vertAlign w:val="superscript"/>
              </w:rPr>
              <w:t>+</w:t>
            </w:r>
          </w:p>
        </w:tc>
        <w:tc>
          <w:tcPr>
            <w:tcW w:w="1710" w:type="dxa"/>
          </w:tcPr>
          <w:p w14:paraId="7AE646E7" w14:textId="77777777" w:rsidR="0036682A" w:rsidRPr="007B3FB9" w:rsidRDefault="0036682A" w:rsidP="0036682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810" w:type="dxa"/>
          </w:tcPr>
          <w:p w14:paraId="6F3AFEA1" w14:textId="29239B39" w:rsidR="0036682A" w:rsidRPr="007B3FB9" w:rsidRDefault="0036682A" w:rsidP="0036682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0</w:t>
            </w:r>
          </w:p>
        </w:tc>
        <w:tc>
          <w:tcPr>
            <w:tcW w:w="1710" w:type="dxa"/>
          </w:tcPr>
          <w:p w14:paraId="45476A4A" w14:textId="79651F8C" w:rsidR="0036682A" w:rsidRPr="007B3FB9" w:rsidRDefault="0036682A" w:rsidP="0036682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Fitting</w:t>
            </w:r>
          </w:p>
        </w:tc>
      </w:tr>
      <w:tr w:rsidR="0036682A" w:rsidRPr="007B3FB9" w14:paraId="74E40F56" w14:textId="77777777" w:rsidTr="003D0217">
        <w:trPr>
          <w:trHeight w:val="269"/>
        </w:trPr>
        <w:tc>
          <w:tcPr>
            <w:cnfStyle w:val="001000000000" w:firstRow="0" w:lastRow="0" w:firstColumn="1" w:lastColumn="0" w:oddVBand="0" w:evenVBand="0" w:oddHBand="0" w:evenHBand="0" w:firstRowFirstColumn="0" w:firstRowLastColumn="0" w:lastRowFirstColumn="0" w:lastRowLastColumn="0"/>
            <w:tcW w:w="5130" w:type="dxa"/>
            <w:tcBorders>
              <w:bottom w:val="double" w:sz="4" w:space="0" w:color="auto"/>
            </w:tcBorders>
          </w:tcPr>
          <w:p w14:paraId="66F57D70" w14:textId="7CC44D08" w:rsidR="0036682A" w:rsidRPr="007B3FB9" w:rsidRDefault="0036682A" w:rsidP="0036682A">
            <w:pPr>
              <w:jc w:val="center"/>
              <w:rPr>
                <w:rFonts w:ascii="Times New Roman" w:hAnsi="Times New Roman" w:cs="Times New Roman"/>
                <w:b w:val="0"/>
              </w:rPr>
            </w:pPr>
            <w:r w:rsidRPr="007B3FB9">
              <w:rPr>
                <w:rFonts w:ascii="Times New Roman" w:hAnsi="Times New Roman" w:cs="Times New Roman"/>
                <w:b w:val="0"/>
              </w:rPr>
              <w:t>≡</w:t>
            </w:r>
            <w:proofErr w:type="spellStart"/>
            <w:r w:rsidRPr="007B3FB9">
              <w:rPr>
                <w:rFonts w:ascii="Times New Roman" w:hAnsi="Times New Roman" w:cs="Times New Roman"/>
                <w:b w:val="0"/>
              </w:rPr>
              <w:t>Clay</w:t>
            </w:r>
            <w:r w:rsidRPr="007B3FB9">
              <w:rPr>
                <w:rFonts w:ascii="Times New Roman" w:hAnsi="Times New Roman" w:cs="Times New Roman"/>
                <w:b w:val="0"/>
                <w:vertAlign w:val="subscript"/>
              </w:rPr>
              <w:t>B</w:t>
            </w:r>
            <w:r w:rsidRPr="007B3FB9">
              <w:rPr>
                <w:rFonts w:ascii="Times New Roman" w:hAnsi="Times New Roman" w:cs="Times New Roman"/>
                <w:b w:val="0"/>
              </w:rPr>
              <w:t>OH</w:t>
            </w:r>
            <w:proofErr w:type="spellEnd"/>
            <w:r w:rsidRPr="007B3FB9">
              <w:rPr>
                <w:rFonts w:ascii="Times New Roman" w:hAnsi="Times New Roman" w:cs="Times New Roman"/>
                <w:b w:val="0"/>
              </w:rPr>
              <w:t xml:space="preserve"> + Ra</w:t>
            </w:r>
            <w:r w:rsidRPr="007B3FB9">
              <w:rPr>
                <w:rFonts w:ascii="Times New Roman" w:hAnsi="Times New Roman" w:cs="Times New Roman"/>
                <w:b w:val="0"/>
                <w:vertAlign w:val="superscript"/>
              </w:rPr>
              <w:t>2+</w:t>
            </w:r>
            <w:r w:rsidRPr="007B3FB9">
              <w:rPr>
                <w:rFonts w:ascii="Times New Roman" w:hAnsi="Times New Roman" w:cs="Times New Roman"/>
                <w:b w:val="0"/>
              </w:rPr>
              <w:t xml:space="preserve"> </w:t>
            </w:r>
            <w:r w:rsidR="003D0217" w:rsidRPr="003D0217">
              <w:rPr>
                <w:rFonts w:ascii="Cambria Math" w:hAnsi="Cambria Math" w:cs="Cambria Math"/>
                <w:b w:val="0"/>
              </w:rPr>
              <w:t>⇄</w:t>
            </w:r>
            <w:r w:rsidRPr="007B3FB9">
              <w:rPr>
                <w:rFonts w:ascii="Times New Roman" w:hAnsi="Times New Roman" w:cs="Times New Roman"/>
                <w:b w:val="0"/>
              </w:rPr>
              <w:t xml:space="preserve"> ≡Clay</w:t>
            </w:r>
            <w:r w:rsidRPr="007B3FB9">
              <w:rPr>
                <w:rFonts w:ascii="Times New Roman" w:hAnsi="Times New Roman" w:cs="Times New Roman"/>
                <w:b w:val="0"/>
                <w:vertAlign w:val="subscript"/>
              </w:rPr>
              <w:t>B</w:t>
            </w:r>
            <w:r w:rsidRPr="007B3FB9">
              <w:rPr>
                <w:rFonts w:ascii="Times New Roman" w:hAnsi="Times New Roman" w:cs="Times New Roman"/>
                <w:b w:val="0"/>
              </w:rPr>
              <w:t>OHRa</w:t>
            </w:r>
            <w:r w:rsidRPr="007B3FB9">
              <w:rPr>
                <w:rFonts w:ascii="Times New Roman" w:hAnsi="Times New Roman" w:cs="Times New Roman"/>
                <w:b w:val="0"/>
                <w:vertAlign w:val="superscript"/>
              </w:rPr>
              <w:t>2+</w:t>
            </w:r>
          </w:p>
        </w:tc>
        <w:tc>
          <w:tcPr>
            <w:tcW w:w="1710" w:type="dxa"/>
            <w:tcBorders>
              <w:bottom w:val="double" w:sz="4" w:space="0" w:color="auto"/>
            </w:tcBorders>
          </w:tcPr>
          <w:p w14:paraId="72DA23F3" w14:textId="77777777" w:rsidR="0036682A" w:rsidRPr="007B3FB9" w:rsidRDefault="0036682A" w:rsidP="0036682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810" w:type="dxa"/>
            <w:tcBorders>
              <w:bottom w:val="double" w:sz="4" w:space="0" w:color="auto"/>
            </w:tcBorders>
          </w:tcPr>
          <w:p w14:paraId="35A2218E" w14:textId="448B2552" w:rsidR="0036682A" w:rsidRPr="007B3FB9" w:rsidRDefault="0036682A" w:rsidP="0036682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7.5</w:t>
            </w:r>
          </w:p>
        </w:tc>
        <w:tc>
          <w:tcPr>
            <w:tcW w:w="1710" w:type="dxa"/>
            <w:tcBorders>
              <w:bottom w:val="double" w:sz="4" w:space="0" w:color="auto"/>
            </w:tcBorders>
          </w:tcPr>
          <w:p w14:paraId="27EE1D3A" w14:textId="6CF6C91F" w:rsidR="0036682A" w:rsidRPr="007B3FB9" w:rsidRDefault="0036682A" w:rsidP="0036682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Fitting</w:t>
            </w:r>
          </w:p>
        </w:tc>
      </w:tr>
      <w:tr w:rsidR="00431D68" w:rsidRPr="007B3FB9" w14:paraId="4C41D058" w14:textId="77777777" w:rsidTr="003D0217">
        <w:trPr>
          <w:trHeight w:val="242"/>
        </w:trPr>
        <w:tc>
          <w:tcPr>
            <w:cnfStyle w:val="001000000000" w:firstRow="0" w:lastRow="0" w:firstColumn="1" w:lastColumn="0" w:oddVBand="0" w:evenVBand="0" w:oddHBand="0" w:evenHBand="0" w:firstRowFirstColumn="0" w:firstRowLastColumn="0" w:lastRowFirstColumn="0" w:lastRowLastColumn="0"/>
            <w:tcW w:w="5130" w:type="dxa"/>
            <w:tcBorders>
              <w:top w:val="double" w:sz="4" w:space="0" w:color="auto"/>
            </w:tcBorders>
          </w:tcPr>
          <w:p w14:paraId="2C4AC25F" w14:textId="7EB4E8D9" w:rsidR="00431D68" w:rsidRPr="00110B27" w:rsidRDefault="00431D68" w:rsidP="00E2272D">
            <w:pPr>
              <w:jc w:val="center"/>
              <w:rPr>
                <w:rFonts w:ascii="Times New Roman" w:hAnsi="Times New Roman" w:cs="Times New Roman"/>
              </w:rPr>
            </w:pPr>
            <w:r w:rsidRPr="007B3FB9">
              <w:rPr>
                <w:rFonts w:ascii="Times New Roman" w:hAnsi="Times New Roman" w:cs="Times New Roman"/>
              </w:rPr>
              <w:t>Pyrite</w:t>
            </w:r>
          </w:p>
        </w:tc>
        <w:tc>
          <w:tcPr>
            <w:tcW w:w="1710" w:type="dxa"/>
            <w:tcBorders>
              <w:top w:val="double" w:sz="4" w:space="0" w:color="auto"/>
            </w:tcBorders>
          </w:tcPr>
          <w:p w14:paraId="4B0F7FB7" w14:textId="5D4B8FC4" w:rsidR="00431D68" w:rsidRPr="007B3FB9" w:rsidRDefault="00431D68" w:rsidP="00E227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2.23E-5</w:t>
            </w:r>
          </w:p>
        </w:tc>
        <w:tc>
          <w:tcPr>
            <w:tcW w:w="810" w:type="dxa"/>
            <w:tcBorders>
              <w:top w:val="double" w:sz="4" w:space="0" w:color="auto"/>
            </w:tcBorders>
          </w:tcPr>
          <w:p w14:paraId="2CA37B14" w14:textId="59F6E45B" w:rsidR="00431D68" w:rsidRPr="007B3FB9" w:rsidRDefault="00431D68" w:rsidP="00E227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710" w:type="dxa"/>
            <w:tcBorders>
              <w:top w:val="double" w:sz="4" w:space="0" w:color="auto"/>
            </w:tcBorders>
          </w:tcPr>
          <w:p w14:paraId="16B581D0" w14:textId="4AA118EC" w:rsidR="00431D68" w:rsidRPr="007B3FB9" w:rsidRDefault="00431D68" w:rsidP="00E227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fldChar w:fldCharType="begin" w:fldLock="1"/>
            </w:r>
            <w:r w:rsidR="006F6CB4">
              <w:rPr>
                <w:rFonts w:ascii="Times New Roman" w:hAnsi="Times New Roman" w:cs="Times New Roman"/>
              </w:rPr>
              <w:instrText>ADDIN CSL_CITATION { "citationItems" : [ { "id" : "ITEM-1", "itemData" : { "DOI" : "10.1016/j.jcis.2005.06.049", "ISSN" : "00219797", "PMID" : "16111692", "abstract" : "Understanding sorption processes is fundamental for the prediction of radionuclide migration in the surroundings of a deep geological disposal of high-level nuclear wastes. Pyrite (FeS2) is a mineral phase often present as inclusions in temperate soils. Moreover, it constitutes an indirect corrosion product of steel, a containment material that is candidate to confine radionuclides in deep geological disposals. The present study was thus initiated to determine the capacity of pyrite to immobilize Sr(II) and Eu(III). An air oxidized pyrite and a freshly acid-washed (non-oxidized) pyrite were used in background electrolytes of varying reducing-oxidizing ability (NaCl, NH 3OHCl, and NaClO4) to study the sorption of both cationic species. The sorptive capacity of pyrite appeared directly correlated to the oxidation of the surface. Non-oxidized pyrite had nearly no affinity for the studied cations whereas Sr(II) and Eu(III) species were significantly retained by oxidized pyrite surface. Using the surface complexation theory, sorption mechanisms were modeled with the Fiteql v3.2 and the Jchess 2.0 codes. Sorption of both Sr and Eu was well fitted, assuming hydroxylated species as the major surface species. This study demonstrates that not only the components of a barrier but also the redox conditions and speciations should be well characterized to predict transport of contaminants in the surrounding of a nuclear wastes disposal. ?? 2005 Elsevier Inc. All rights reserved.", "author" : [ { "dropping-particle" : "", "family" : "Naveau", "given" : "Aude", "non-dropping-particle" : "", "parse-names" : false, "suffix" : "" }, { "dropping-particle" : "", "family" : "Monteil-Rivera", "given" : "Fanny", "non-dropping-particle" : "", "parse-names" : false, "suffix" : "" }, { "dropping-particle" : "", "family" : "Dumonceau", "given" : "Jacques", "non-dropping-particle" : "", "parse-names" : false, "suffix" : "" }, { "dropping-particle" : "", "family" : "Catalette", "given" : "Hubert", "non-dropping-particle" : "", "parse-names" : false, "suffix" : "" }, { "dropping-particle" : "", "family" : "Simoni", "given" : "Eric", "non-dropping-particle" : "", "parse-names" : false, "suffix" : "" } ], "container-title" : "Journal of Colloid and Interface Science", "id" : "ITEM-1", "issue" : "1", "issued" : { "date-parts" : [ [ "2006" ] ] }, "page" : "27-35", "title" : "Sorption of Sr(II) and Eu(III) onto pyrite under different redox potential conditions", "type" : "article-journal", "volume" : "293" }, "uris" : [ "http://www.mendeley.com/documents/?uuid=b794b22d-a62e-4c73-98a8-cf4e8e47f919" ] } ], "mendeley" : { "formattedCitation" : "&lt;sup&gt;21&lt;/sup&gt;", "plainTextFormattedCitation" : "21", "previouslyFormattedCitation" : "&lt;sup&gt;21&lt;/sup&gt;" }, "properties" : { "noteIndex" : 0 }, "schema" : "https://github.com/citation-style-language/schema/raw/master/csl-citation.json" }</w:instrText>
            </w:r>
            <w:r w:rsidRPr="007B3FB9">
              <w:rPr>
                <w:rFonts w:ascii="Times New Roman" w:hAnsi="Times New Roman" w:cs="Times New Roman"/>
              </w:rPr>
              <w:fldChar w:fldCharType="separate"/>
            </w:r>
            <w:r w:rsidR="006F6CB4" w:rsidRPr="006F6CB4">
              <w:rPr>
                <w:rFonts w:ascii="Times New Roman" w:hAnsi="Times New Roman" w:cs="Times New Roman"/>
                <w:noProof/>
                <w:vertAlign w:val="superscript"/>
              </w:rPr>
              <w:t>21</w:t>
            </w:r>
            <w:r w:rsidRPr="007B3FB9">
              <w:rPr>
                <w:rFonts w:ascii="Times New Roman" w:hAnsi="Times New Roman" w:cs="Times New Roman"/>
              </w:rPr>
              <w:fldChar w:fldCharType="end"/>
            </w:r>
          </w:p>
        </w:tc>
      </w:tr>
      <w:tr w:rsidR="0036682A" w:rsidRPr="007B3FB9" w14:paraId="364078B9" w14:textId="77777777" w:rsidTr="003D0217">
        <w:trPr>
          <w:trHeight w:val="223"/>
        </w:trPr>
        <w:tc>
          <w:tcPr>
            <w:cnfStyle w:val="001000000000" w:firstRow="0" w:lastRow="0" w:firstColumn="1" w:lastColumn="0" w:oddVBand="0" w:evenVBand="0" w:oddHBand="0" w:evenHBand="0" w:firstRowFirstColumn="0" w:firstRowLastColumn="0" w:lastRowFirstColumn="0" w:lastRowLastColumn="0"/>
            <w:tcW w:w="5130" w:type="dxa"/>
          </w:tcPr>
          <w:p w14:paraId="5FC233C7" w14:textId="109E8C1E" w:rsidR="0036682A" w:rsidRPr="007B3FB9" w:rsidRDefault="0036682A" w:rsidP="0036682A">
            <w:pPr>
              <w:jc w:val="center"/>
              <w:rPr>
                <w:rFonts w:ascii="Times New Roman" w:hAnsi="Times New Roman" w:cs="Times New Roman"/>
              </w:rPr>
            </w:pPr>
            <w:r w:rsidRPr="007B3FB9">
              <w:rPr>
                <w:rFonts w:ascii="Times New Roman" w:hAnsi="Times New Roman" w:cs="Times New Roman"/>
                <w:b w:val="0"/>
              </w:rPr>
              <w:t>≡</w:t>
            </w:r>
            <w:proofErr w:type="spellStart"/>
            <w:r w:rsidRPr="007B3FB9">
              <w:rPr>
                <w:rFonts w:ascii="Times New Roman" w:hAnsi="Times New Roman" w:cs="Times New Roman"/>
                <w:b w:val="0"/>
              </w:rPr>
              <w:t>PyrSH</w:t>
            </w:r>
            <w:proofErr w:type="spellEnd"/>
            <w:r w:rsidRPr="007B3FB9">
              <w:rPr>
                <w:rFonts w:ascii="Times New Roman" w:hAnsi="Times New Roman" w:cs="Times New Roman"/>
                <w:b w:val="0"/>
              </w:rPr>
              <w:t xml:space="preserve"> </w:t>
            </w:r>
            <w:r w:rsidR="003D0217" w:rsidRPr="003D0217">
              <w:rPr>
                <w:rFonts w:ascii="Cambria Math" w:hAnsi="Cambria Math" w:cs="Cambria Math"/>
                <w:b w:val="0"/>
              </w:rPr>
              <w:t>⇄</w:t>
            </w:r>
            <w:r w:rsidRPr="007B3FB9">
              <w:rPr>
                <w:rFonts w:ascii="Times New Roman" w:hAnsi="Times New Roman" w:cs="Times New Roman"/>
                <w:b w:val="0"/>
              </w:rPr>
              <w:t xml:space="preserve"> ≡</w:t>
            </w:r>
            <w:proofErr w:type="spellStart"/>
            <w:r w:rsidRPr="007B3FB9">
              <w:rPr>
                <w:rFonts w:ascii="Times New Roman" w:hAnsi="Times New Roman" w:cs="Times New Roman"/>
                <w:b w:val="0"/>
              </w:rPr>
              <w:t>PyrS</w:t>
            </w:r>
            <w:proofErr w:type="spellEnd"/>
            <w:r w:rsidRPr="007B3FB9">
              <w:rPr>
                <w:rFonts w:ascii="Times New Roman" w:hAnsi="Times New Roman" w:cs="Times New Roman"/>
                <w:b w:val="0"/>
              </w:rPr>
              <w:t>- + H</w:t>
            </w:r>
            <w:r w:rsidRPr="007B3FB9">
              <w:rPr>
                <w:rFonts w:ascii="Times New Roman" w:hAnsi="Times New Roman" w:cs="Times New Roman"/>
                <w:b w:val="0"/>
                <w:vertAlign w:val="superscript"/>
              </w:rPr>
              <w:t>+</w:t>
            </w:r>
          </w:p>
        </w:tc>
        <w:tc>
          <w:tcPr>
            <w:tcW w:w="1710" w:type="dxa"/>
          </w:tcPr>
          <w:p w14:paraId="38493814" w14:textId="77777777" w:rsidR="0036682A" w:rsidRPr="007B3FB9" w:rsidRDefault="0036682A" w:rsidP="00E227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810" w:type="dxa"/>
          </w:tcPr>
          <w:p w14:paraId="6BF9287C" w14:textId="786EB259" w:rsidR="0036682A" w:rsidRPr="007B3FB9" w:rsidRDefault="0036682A" w:rsidP="0036682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6.45</w:t>
            </w:r>
          </w:p>
        </w:tc>
        <w:tc>
          <w:tcPr>
            <w:tcW w:w="1710" w:type="dxa"/>
          </w:tcPr>
          <w:p w14:paraId="5093195A" w14:textId="3D48A110" w:rsidR="0036682A" w:rsidRPr="007B3FB9" w:rsidRDefault="0036682A" w:rsidP="0036682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fldChar w:fldCharType="begin" w:fldLock="1"/>
            </w:r>
            <w:r>
              <w:rPr>
                <w:rFonts w:ascii="Times New Roman" w:hAnsi="Times New Roman" w:cs="Times New Roman"/>
              </w:rPr>
              <w:instrText>ADDIN CSL_CITATION { "citationItems" : [ { "id" : "ITEM-1", "itemData" : { "DOI" : "10.1016/j.jcis.2005.06.049", "ISSN" : "00219797", "PMID" : "16111692", "abstract" : "Understanding sorption processes is fundamental for the prediction of radionuclide migration in the surroundings of a deep geological disposal of high-level nuclear wastes. Pyrite (FeS2) is a mineral phase often present as inclusions in temperate soils. Moreover, it constitutes an indirect corrosion product of steel, a containment material that is candidate to confine radionuclides in deep geological disposals. The present study was thus initiated to determine the capacity of pyrite to immobilize Sr(II) and Eu(III). An air oxidized pyrite and a freshly acid-washed (non-oxidized) pyrite were used in background electrolytes of varying reducing-oxidizing ability (NaCl, NH 3OHCl, and NaClO4) to study the sorption of both cationic species. The sorptive capacity of pyrite appeared directly correlated to the oxidation of the surface. Non-oxidized pyrite had nearly no affinity for the studied cations whereas Sr(II) and Eu(III) species were significantly retained by oxidized pyrite surface. Using the surface complexation theory, sorption mechanisms were modeled with the Fiteql v3.2 and the Jchess 2.0 codes. Sorption of both Sr and Eu was well fitted, assuming hydroxylated species as the major surface species. This study demonstrates that not only the components of a barrier but also the redox conditions and speciations should be well characterized to predict transport of contaminants in the surrounding of a nuclear wastes disposal. ?? 2005 Elsevier Inc. All rights reserved.", "author" : [ { "dropping-particle" : "", "family" : "Naveau", "given" : "Aude", "non-dropping-particle" : "", "parse-names" : false, "suffix" : "" }, { "dropping-particle" : "", "family" : "Monteil-Rivera", "given" : "Fanny", "non-dropping-particle" : "", "parse-names" : false, "suffix" : "" }, { "dropping-particle" : "", "family" : "Dumonceau", "given" : "Jacques", "non-dropping-particle" : "", "parse-names" : false, "suffix" : "" }, { "dropping-particle" : "", "family" : "Catalette", "given" : "Hubert", "non-dropping-particle" : "", "parse-names" : false, "suffix" : "" }, { "dropping-particle" : "", "family" : "Simoni", "given" : "Eric", "non-dropping-particle" : "", "parse-names" : false, "suffix" : "" } ], "container-title" : "Journal of Colloid and Interface Science", "id" : "ITEM-1", "issue" : "1", "issued" : { "date-parts" : [ [ "2006" ] ] }, "page" : "27-35", "title" : "Sorption of Sr(II) and Eu(III) onto pyrite under different redox potential conditions", "type" : "article-journal", "volume" : "293" }, "uris" : [ "http://www.mendeley.com/documents/?uuid=b794b22d-a62e-4c73-98a8-cf4e8e47f919" ] } ], "mendeley" : { "formattedCitation" : "&lt;sup&gt;21&lt;/sup&gt;", "plainTextFormattedCitation" : "21", "previouslyFormattedCitation" : "&lt;sup&gt;21&lt;/sup&gt;" }, "properties" : { "noteIndex" : 0 }, "schema" : "https://github.com/citation-style-language/schema/raw/master/csl-citation.json" }</w:instrText>
            </w:r>
            <w:r w:rsidRPr="007B3FB9">
              <w:rPr>
                <w:rFonts w:ascii="Times New Roman" w:hAnsi="Times New Roman" w:cs="Times New Roman"/>
              </w:rPr>
              <w:fldChar w:fldCharType="separate"/>
            </w:r>
            <w:r w:rsidRPr="006F6CB4">
              <w:rPr>
                <w:rFonts w:ascii="Times New Roman" w:hAnsi="Times New Roman" w:cs="Times New Roman"/>
                <w:noProof/>
                <w:vertAlign w:val="superscript"/>
              </w:rPr>
              <w:t>21</w:t>
            </w:r>
            <w:r w:rsidRPr="007B3FB9">
              <w:rPr>
                <w:rFonts w:ascii="Times New Roman" w:hAnsi="Times New Roman" w:cs="Times New Roman"/>
              </w:rPr>
              <w:fldChar w:fldCharType="end"/>
            </w:r>
          </w:p>
        </w:tc>
      </w:tr>
      <w:tr w:rsidR="0036682A" w:rsidRPr="007B3FB9" w14:paraId="49BC4C1C" w14:textId="77777777" w:rsidTr="003D0217">
        <w:trPr>
          <w:trHeight w:val="271"/>
        </w:trPr>
        <w:tc>
          <w:tcPr>
            <w:cnfStyle w:val="001000000000" w:firstRow="0" w:lastRow="0" w:firstColumn="1" w:lastColumn="0" w:oddVBand="0" w:evenVBand="0" w:oddHBand="0" w:evenHBand="0" w:firstRowFirstColumn="0" w:firstRowLastColumn="0" w:lastRowFirstColumn="0" w:lastRowLastColumn="0"/>
            <w:tcW w:w="5130" w:type="dxa"/>
          </w:tcPr>
          <w:p w14:paraId="4068748F" w14:textId="03577016" w:rsidR="0036682A" w:rsidRPr="007B3FB9" w:rsidRDefault="0036682A" w:rsidP="0036682A">
            <w:pPr>
              <w:jc w:val="center"/>
              <w:rPr>
                <w:rFonts w:ascii="Times New Roman" w:hAnsi="Times New Roman" w:cs="Times New Roman"/>
                <w:b w:val="0"/>
              </w:rPr>
            </w:pPr>
            <w:r w:rsidRPr="007B3FB9">
              <w:rPr>
                <w:rFonts w:ascii="Times New Roman" w:hAnsi="Times New Roman" w:cs="Times New Roman"/>
                <w:b w:val="0"/>
              </w:rPr>
              <w:t>≡</w:t>
            </w:r>
            <w:proofErr w:type="spellStart"/>
            <w:r w:rsidRPr="007B3FB9">
              <w:rPr>
                <w:rFonts w:ascii="Times New Roman" w:hAnsi="Times New Roman" w:cs="Times New Roman"/>
                <w:b w:val="0"/>
              </w:rPr>
              <w:t>PyrS</w:t>
            </w:r>
            <w:proofErr w:type="spellEnd"/>
            <w:r w:rsidRPr="007B3FB9">
              <w:rPr>
                <w:rFonts w:ascii="Times New Roman" w:hAnsi="Times New Roman" w:cs="Times New Roman"/>
                <w:b w:val="0"/>
                <w:vertAlign w:val="superscript"/>
              </w:rPr>
              <w:t>-</w:t>
            </w:r>
            <w:r w:rsidRPr="007B3FB9">
              <w:rPr>
                <w:rFonts w:ascii="Times New Roman" w:hAnsi="Times New Roman" w:cs="Times New Roman"/>
                <w:b w:val="0"/>
              </w:rPr>
              <w:t xml:space="preserve"> + Ra</w:t>
            </w:r>
            <w:r w:rsidRPr="007B3FB9">
              <w:rPr>
                <w:rFonts w:ascii="Times New Roman" w:hAnsi="Times New Roman" w:cs="Times New Roman"/>
                <w:b w:val="0"/>
                <w:vertAlign w:val="superscript"/>
              </w:rPr>
              <w:t>2+</w:t>
            </w:r>
            <w:r w:rsidRPr="007B3FB9">
              <w:rPr>
                <w:rFonts w:ascii="Times New Roman" w:hAnsi="Times New Roman" w:cs="Times New Roman"/>
                <w:b w:val="0"/>
              </w:rPr>
              <w:t xml:space="preserve"> </w:t>
            </w:r>
            <w:r w:rsidR="003D0217" w:rsidRPr="003D0217">
              <w:rPr>
                <w:rFonts w:ascii="Cambria Math" w:hAnsi="Cambria Math" w:cs="Cambria Math"/>
                <w:b w:val="0"/>
              </w:rPr>
              <w:t>⇄</w:t>
            </w:r>
            <w:r w:rsidRPr="007B3FB9">
              <w:rPr>
                <w:rFonts w:ascii="Times New Roman" w:hAnsi="Times New Roman" w:cs="Times New Roman"/>
                <w:b w:val="0"/>
              </w:rPr>
              <w:t xml:space="preserve"> ≡</w:t>
            </w:r>
            <w:proofErr w:type="spellStart"/>
            <w:r w:rsidRPr="007B3FB9">
              <w:rPr>
                <w:rFonts w:ascii="Times New Roman" w:hAnsi="Times New Roman" w:cs="Times New Roman"/>
                <w:b w:val="0"/>
              </w:rPr>
              <w:t>PyrSRa</w:t>
            </w:r>
            <w:proofErr w:type="spellEnd"/>
            <w:r w:rsidRPr="007B3FB9">
              <w:rPr>
                <w:rFonts w:ascii="Times New Roman" w:hAnsi="Times New Roman" w:cs="Times New Roman"/>
                <w:b w:val="0"/>
                <w:vertAlign w:val="superscript"/>
              </w:rPr>
              <w:t>+</w:t>
            </w:r>
          </w:p>
        </w:tc>
        <w:tc>
          <w:tcPr>
            <w:tcW w:w="1710" w:type="dxa"/>
          </w:tcPr>
          <w:p w14:paraId="024C6559" w14:textId="77777777" w:rsidR="0036682A" w:rsidRPr="007B3FB9" w:rsidRDefault="0036682A" w:rsidP="00E227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810" w:type="dxa"/>
          </w:tcPr>
          <w:p w14:paraId="47D8C12D" w14:textId="328D792E" w:rsidR="0036682A" w:rsidRPr="007B3FB9" w:rsidRDefault="0036682A" w:rsidP="0036682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-10.5</w:t>
            </w:r>
          </w:p>
        </w:tc>
        <w:tc>
          <w:tcPr>
            <w:tcW w:w="1710" w:type="dxa"/>
          </w:tcPr>
          <w:p w14:paraId="6177BDE1" w14:textId="7EC3EC2E" w:rsidR="0036682A" w:rsidRPr="007B3FB9" w:rsidRDefault="0036682A" w:rsidP="0036682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Fitting</w:t>
            </w:r>
          </w:p>
        </w:tc>
      </w:tr>
    </w:tbl>
    <w:p w14:paraId="65FB8F4C" w14:textId="707EB2CE" w:rsidR="00CD2535" w:rsidRPr="00431D68" w:rsidRDefault="00967D23" w:rsidP="00E2272D">
      <w:pPr>
        <w:spacing w:line="240" w:lineRule="auto"/>
        <w:rPr>
          <w:rFonts w:ascii="Times New Roman" w:hAnsi="Times New Roman" w:cs="Times New Roman"/>
          <w:u w:val="single"/>
        </w:rPr>
      </w:pPr>
      <w:r w:rsidRPr="007B3FB9">
        <w:rPr>
          <w:rFonts w:ascii="Times New Roman" w:hAnsi="Times New Roman" w:cs="Times New Roman"/>
          <w:u w:val="single"/>
        </w:rPr>
        <w:br w:type="page"/>
      </w:r>
      <w:r w:rsidR="00CD2535">
        <w:rPr>
          <w:rFonts w:ascii="Times New Roman" w:hAnsi="Times New Roman" w:cs="Times New Roman"/>
          <w:b/>
          <w:noProof/>
          <w:sz w:val="24"/>
          <w:szCs w:val="24"/>
        </w:rPr>
        <w:lastRenderedPageBreak/>
        <w:drawing>
          <wp:inline distT="0" distB="0" distL="0" distR="0" wp14:anchorId="71AB8B84" wp14:editId="5F80C772">
            <wp:extent cx="5943600" cy="382079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e1-Isotherms.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820795"/>
                    </a:xfrm>
                    <a:prstGeom prst="rect">
                      <a:avLst/>
                    </a:prstGeom>
                  </pic:spPr>
                </pic:pic>
              </a:graphicData>
            </a:graphic>
          </wp:inline>
        </w:drawing>
      </w:r>
      <w:commentRangeStart w:id="37"/>
      <w:r w:rsidR="00CD2535" w:rsidRPr="00CD2535">
        <w:rPr>
          <w:rFonts w:ascii="Times New Roman" w:hAnsi="Times New Roman" w:cs="Times New Roman"/>
          <w:b/>
          <w:sz w:val="24"/>
          <w:szCs w:val="24"/>
        </w:rPr>
        <w:t>Figure</w:t>
      </w:r>
      <w:r w:rsidR="00CD2535">
        <w:rPr>
          <w:rFonts w:ascii="Times New Roman" w:hAnsi="Times New Roman" w:cs="Times New Roman"/>
          <w:b/>
          <w:sz w:val="24"/>
          <w:szCs w:val="24"/>
        </w:rPr>
        <w:t xml:space="preserve"> 1: </w:t>
      </w:r>
      <w:commentRangeEnd w:id="37"/>
      <w:r w:rsidR="00110AB0">
        <w:rPr>
          <w:rStyle w:val="CommentReference"/>
        </w:rPr>
        <w:commentReference w:id="37"/>
      </w:r>
      <w:r w:rsidR="00CD2535">
        <w:rPr>
          <w:rFonts w:ascii="Times New Roman" w:hAnsi="Times New Roman" w:cs="Times New Roman"/>
          <w:sz w:val="24"/>
          <w:szCs w:val="24"/>
        </w:rPr>
        <w:t xml:space="preserve">Isotherm results for the studied minerals. Error bars represent the standard deviation of the triplicate measurement. Fit lines’ slope matches the measured </w:t>
      </w:r>
      <w:proofErr w:type="spellStart"/>
      <w:proofErr w:type="gramStart"/>
      <w:r w:rsidR="00CD2535">
        <w:rPr>
          <w:rFonts w:ascii="Times New Roman" w:hAnsi="Times New Roman" w:cs="Times New Roman"/>
          <w:sz w:val="24"/>
          <w:szCs w:val="24"/>
        </w:rPr>
        <w:t>K</w:t>
      </w:r>
      <w:r w:rsidR="00CD2535">
        <w:rPr>
          <w:rFonts w:ascii="Times New Roman" w:hAnsi="Times New Roman" w:cs="Times New Roman"/>
          <w:sz w:val="24"/>
          <w:szCs w:val="24"/>
          <w:vertAlign w:val="subscript"/>
        </w:rPr>
        <w:t>d</w:t>
      </w:r>
      <w:proofErr w:type="spellEnd"/>
      <w:proofErr w:type="gramEnd"/>
      <w:r w:rsidR="00CD2535">
        <w:rPr>
          <w:rFonts w:ascii="Times New Roman" w:hAnsi="Times New Roman" w:cs="Times New Roman"/>
          <w:sz w:val="24"/>
          <w:szCs w:val="24"/>
        </w:rPr>
        <w:t xml:space="preserve"> values reported in Table 1.</w:t>
      </w:r>
      <w:r w:rsidR="00110B27">
        <w:rPr>
          <w:rFonts w:ascii="Times New Roman" w:hAnsi="Times New Roman" w:cs="Times New Roman"/>
          <w:sz w:val="24"/>
          <w:szCs w:val="24"/>
        </w:rPr>
        <w:t xml:space="preserve"> </w:t>
      </w:r>
    </w:p>
    <w:p w14:paraId="40672993" w14:textId="77777777" w:rsidR="00CF6B49" w:rsidRDefault="00CF6B49" w:rsidP="00E2272D">
      <w:pPr>
        <w:spacing w:line="240" w:lineRule="auto"/>
        <w:jc w:val="center"/>
        <w:rPr>
          <w:rFonts w:ascii="Times New Roman" w:hAnsi="Times New Roman" w:cs="Times New Roman"/>
          <w:b/>
        </w:rPr>
      </w:pPr>
    </w:p>
    <w:p w14:paraId="4825C706" w14:textId="77777777" w:rsidR="00CF6B49" w:rsidRDefault="00CD2535" w:rsidP="00E2272D">
      <w:pPr>
        <w:spacing w:line="240" w:lineRule="auto"/>
        <w:jc w:val="center"/>
        <w:rPr>
          <w:rFonts w:ascii="Times New Roman" w:hAnsi="Times New Roman" w:cs="Times New Roman"/>
          <w:b/>
        </w:rPr>
      </w:pPr>
      <w:r>
        <w:rPr>
          <w:rFonts w:ascii="Times New Roman" w:hAnsi="Times New Roman" w:cs="Times New Roman"/>
          <w:b/>
          <w:noProof/>
        </w:rPr>
        <w:lastRenderedPageBreak/>
        <w:drawing>
          <wp:inline distT="0" distB="0" distL="0" distR="0" wp14:anchorId="4C94CAAE" wp14:editId="1ED57CD8">
            <wp:extent cx="3044958" cy="4572009"/>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e1-pH7Isotherms.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44958" cy="4572009"/>
                    </a:xfrm>
                    <a:prstGeom prst="rect">
                      <a:avLst/>
                    </a:prstGeom>
                  </pic:spPr>
                </pic:pic>
              </a:graphicData>
            </a:graphic>
          </wp:inline>
        </w:drawing>
      </w:r>
    </w:p>
    <w:p w14:paraId="643F7C4F" w14:textId="2BC869DD" w:rsidR="00CD30E4" w:rsidRPr="006C260C" w:rsidRDefault="00322FE7" w:rsidP="00E2272D">
      <w:pPr>
        <w:spacing w:line="240" w:lineRule="auto"/>
        <w:jc w:val="center"/>
        <w:rPr>
          <w:rFonts w:ascii="Times New Roman" w:hAnsi="Times New Roman" w:cs="Times New Roman"/>
          <w:sz w:val="24"/>
          <w:szCs w:val="24"/>
          <w:u w:val="single"/>
        </w:rPr>
      </w:pPr>
      <w:r w:rsidRPr="006C260C">
        <w:rPr>
          <w:rFonts w:ascii="Times New Roman" w:hAnsi="Times New Roman" w:cs="Times New Roman"/>
          <w:b/>
          <w:sz w:val="24"/>
          <w:szCs w:val="24"/>
        </w:rPr>
        <w:t xml:space="preserve">Figure </w:t>
      </w:r>
      <w:r w:rsidR="00CD2535" w:rsidRPr="006C260C">
        <w:rPr>
          <w:rFonts w:ascii="Times New Roman" w:hAnsi="Times New Roman" w:cs="Times New Roman"/>
          <w:b/>
          <w:sz w:val="24"/>
          <w:szCs w:val="24"/>
        </w:rPr>
        <w:t xml:space="preserve">1: </w:t>
      </w:r>
      <w:r w:rsidR="00CD2535" w:rsidRPr="006C260C">
        <w:rPr>
          <w:rFonts w:ascii="Times New Roman" w:hAnsi="Times New Roman" w:cs="Times New Roman"/>
          <w:sz w:val="24"/>
          <w:szCs w:val="24"/>
        </w:rPr>
        <w:t>Sorption isotherm results</w:t>
      </w:r>
      <w:r w:rsidR="00CF6B49" w:rsidRPr="006C260C">
        <w:rPr>
          <w:rFonts w:ascii="Times New Roman" w:hAnsi="Times New Roman" w:cs="Times New Roman"/>
          <w:sz w:val="24"/>
          <w:szCs w:val="24"/>
        </w:rPr>
        <w:t xml:space="preserve"> for pH 7. Error bars represent the standard deviation of triplicate measurements, and fit lines’ slope the reported </w:t>
      </w:r>
      <w:proofErr w:type="spellStart"/>
      <w:proofErr w:type="gramStart"/>
      <w:r w:rsidR="00CF6B49" w:rsidRPr="006C260C">
        <w:rPr>
          <w:rFonts w:ascii="Times New Roman" w:hAnsi="Times New Roman" w:cs="Times New Roman"/>
          <w:sz w:val="24"/>
          <w:szCs w:val="24"/>
        </w:rPr>
        <w:t>K</w:t>
      </w:r>
      <w:r w:rsidR="00CF6B49" w:rsidRPr="006C260C">
        <w:rPr>
          <w:rFonts w:ascii="Times New Roman" w:hAnsi="Times New Roman" w:cs="Times New Roman"/>
          <w:sz w:val="24"/>
          <w:szCs w:val="24"/>
          <w:vertAlign w:val="subscript"/>
        </w:rPr>
        <w:t>d</w:t>
      </w:r>
      <w:proofErr w:type="spellEnd"/>
      <w:proofErr w:type="gramEnd"/>
      <w:r w:rsidR="00CF6B49" w:rsidRPr="006C260C">
        <w:rPr>
          <w:rFonts w:ascii="Times New Roman" w:hAnsi="Times New Roman" w:cs="Times New Roman"/>
          <w:sz w:val="24"/>
          <w:szCs w:val="24"/>
          <w:vertAlign w:val="subscript"/>
        </w:rPr>
        <w:t xml:space="preserve"> </w:t>
      </w:r>
      <w:r w:rsidR="00CF6B49" w:rsidRPr="006C260C">
        <w:rPr>
          <w:rFonts w:ascii="Times New Roman" w:hAnsi="Times New Roman" w:cs="Times New Roman"/>
          <w:sz w:val="24"/>
          <w:szCs w:val="24"/>
        </w:rPr>
        <w:t xml:space="preserve">values in Table </w:t>
      </w:r>
      <w:commentRangeStart w:id="38"/>
      <w:r w:rsidR="00CF6B49" w:rsidRPr="006C260C">
        <w:rPr>
          <w:rFonts w:ascii="Times New Roman" w:hAnsi="Times New Roman" w:cs="Times New Roman"/>
          <w:sz w:val="24"/>
          <w:szCs w:val="24"/>
        </w:rPr>
        <w:t>1</w:t>
      </w:r>
      <w:commentRangeEnd w:id="38"/>
      <w:r w:rsidR="00110AB0" w:rsidRPr="006C260C">
        <w:rPr>
          <w:rStyle w:val="CommentReference"/>
          <w:rFonts w:ascii="Times New Roman" w:hAnsi="Times New Roman" w:cs="Times New Roman"/>
          <w:sz w:val="24"/>
          <w:szCs w:val="24"/>
        </w:rPr>
        <w:commentReference w:id="38"/>
      </w:r>
      <w:r w:rsidR="00CF6B49" w:rsidRPr="006C260C">
        <w:rPr>
          <w:rFonts w:ascii="Times New Roman" w:hAnsi="Times New Roman" w:cs="Times New Roman"/>
          <w:sz w:val="24"/>
          <w:szCs w:val="24"/>
        </w:rPr>
        <w:t>.</w:t>
      </w:r>
    </w:p>
    <w:p w14:paraId="307C13AC" w14:textId="4F53EC65" w:rsidR="008A2972" w:rsidRDefault="008A2972" w:rsidP="00E2272D">
      <w:pPr>
        <w:spacing w:line="240" w:lineRule="auto"/>
        <w:rPr>
          <w:rFonts w:ascii="Times New Roman" w:hAnsi="Times New Roman" w:cs="Times New Roman"/>
        </w:rPr>
      </w:pPr>
      <w:r>
        <w:rPr>
          <w:rFonts w:ascii="Times New Roman" w:hAnsi="Times New Roman" w:cs="Times New Roman"/>
        </w:rPr>
        <w:br w:type="page"/>
      </w:r>
    </w:p>
    <w:p w14:paraId="789E6724" w14:textId="1AC3FA79" w:rsidR="0019783D" w:rsidRDefault="0019783D" w:rsidP="00E2272D">
      <w:pPr>
        <w:spacing w:line="240" w:lineRule="auto"/>
        <w:jc w:val="center"/>
        <w:rPr>
          <w:rFonts w:ascii="Times New Roman" w:hAnsi="Times New Roman" w:cs="Times New Roman"/>
        </w:rPr>
      </w:pPr>
      <w:r>
        <w:rPr>
          <w:rFonts w:ascii="Times New Roman" w:hAnsi="Times New Roman" w:cs="Times New Roman"/>
          <w:noProof/>
        </w:rPr>
        <w:lastRenderedPageBreak/>
        <w:drawing>
          <wp:inline distT="0" distB="0" distL="0" distR="0" wp14:anchorId="3E7B060D" wp14:editId="50E01E8F">
            <wp:extent cx="3044958" cy="4114808"/>
            <wp:effectExtent l="0" t="0" r="317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igure2-FHYGoeSCM.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44958" cy="4114808"/>
                    </a:xfrm>
                    <a:prstGeom prst="rect">
                      <a:avLst/>
                    </a:prstGeom>
                  </pic:spPr>
                </pic:pic>
              </a:graphicData>
            </a:graphic>
          </wp:inline>
        </w:drawing>
      </w:r>
    </w:p>
    <w:p w14:paraId="6B6CBA16" w14:textId="3573BDBD" w:rsidR="0019783D" w:rsidRPr="0019783D" w:rsidRDefault="0019783D" w:rsidP="00E2272D">
      <w:pPr>
        <w:spacing w:line="240" w:lineRule="auto"/>
        <w:jc w:val="center"/>
        <w:rPr>
          <w:rFonts w:ascii="Times New Roman" w:hAnsi="Times New Roman" w:cs="Times New Roman"/>
          <w:sz w:val="24"/>
          <w:szCs w:val="24"/>
        </w:rPr>
      </w:pPr>
      <w:commentRangeStart w:id="39"/>
      <w:r>
        <w:rPr>
          <w:rFonts w:ascii="Times New Roman" w:hAnsi="Times New Roman" w:cs="Times New Roman"/>
          <w:b/>
          <w:sz w:val="24"/>
          <w:szCs w:val="24"/>
        </w:rPr>
        <w:t xml:space="preserve">Figure </w:t>
      </w:r>
      <w:commentRangeEnd w:id="39"/>
      <w:r w:rsidR="001B434D">
        <w:rPr>
          <w:rStyle w:val="CommentReference"/>
        </w:rPr>
        <w:commentReference w:id="39"/>
      </w:r>
      <w:r>
        <w:rPr>
          <w:rFonts w:ascii="Times New Roman" w:hAnsi="Times New Roman" w:cs="Times New Roman"/>
          <w:b/>
          <w:sz w:val="24"/>
          <w:szCs w:val="24"/>
        </w:rPr>
        <w:t>2:</w:t>
      </w:r>
      <w:r>
        <w:rPr>
          <w:rFonts w:ascii="Times New Roman" w:hAnsi="Times New Roman" w:cs="Times New Roman"/>
          <w:sz w:val="24"/>
          <w:szCs w:val="24"/>
        </w:rPr>
        <w:t xml:space="preserve"> SCM results compared against experimental results for </w:t>
      </w:r>
      <w:proofErr w:type="spellStart"/>
      <w:r>
        <w:rPr>
          <w:rFonts w:ascii="Times New Roman" w:hAnsi="Times New Roman" w:cs="Times New Roman"/>
          <w:sz w:val="24"/>
          <w:szCs w:val="24"/>
        </w:rPr>
        <w:t>ferrihydrite</w:t>
      </w:r>
      <w:proofErr w:type="spellEnd"/>
      <w:r>
        <w:rPr>
          <w:rFonts w:ascii="Times New Roman" w:hAnsi="Times New Roman" w:cs="Times New Roman"/>
          <w:sz w:val="24"/>
          <w:szCs w:val="24"/>
        </w:rPr>
        <w:t xml:space="preserve"> and goethite</w:t>
      </w:r>
      <w:r w:rsidR="00F17503">
        <w:rPr>
          <w:rFonts w:ascii="Times New Roman" w:hAnsi="Times New Roman" w:cs="Times New Roman"/>
          <w:sz w:val="24"/>
          <w:szCs w:val="24"/>
        </w:rPr>
        <w:t xml:space="preserve">. Error bars on data points represent standard deviation of triplicate </w:t>
      </w:r>
      <w:r w:rsidR="006C260C">
        <w:rPr>
          <w:rFonts w:ascii="Times New Roman" w:hAnsi="Times New Roman" w:cs="Times New Roman"/>
          <w:sz w:val="24"/>
          <w:szCs w:val="24"/>
        </w:rPr>
        <w:t xml:space="preserve">experimental </w:t>
      </w:r>
      <w:r w:rsidR="00F17503">
        <w:rPr>
          <w:rFonts w:ascii="Times New Roman" w:hAnsi="Times New Roman" w:cs="Times New Roman"/>
          <w:sz w:val="24"/>
          <w:szCs w:val="24"/>
        </w:rPr>
        <w:t>measurements.</w:t>
      </w:r>
    </w:p>
    <w:sectPr w:rsidR="0019783D" w:rsidRPr="0019783D" w:rsidSect="007B3FB9">
      <w:headerReference w:type="default" r:id="rId14"/>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 w:author="Michael Chen" w:date="2017-02-16T12:09:00Z" w:initials="MC">
    <w:p w14:paraId="3ECA641B" w14:textId="058519F9" w:rsidR="001A476F" w:rsidRDefault="001A476F">
      <w:pPr>
        <w:pStyle w:val="CommentText"/>
      </w:pPr>
      <w:r>
        <w:rPr>
          <w:rStyle w:val="CommentReference"/>
        </w:rPr>
        <w:annotationRef/>
      </w:r>
      <w:r>
        <w:t>Think ACS style guide assumes these</w:t>
      </w:r>
    </w:p>
  </w:comment>
  <w:comment w:id="1" w:author="Michael Chen" w:date="2017-02-07T15:30:00Z" w:initials="MC">
    <w:p w14:paraId="0820A32A" w14:textId="31F1ABA9" w:rsidR="001A476F" w:rsidRDefault="001A476F">
      <w:pPr>
        <w:pStyle w:val="CommentText"/>
      </w:pPr>
      <w:r>
        <w:rPr>
          <w:rStyle w:val="CommentReference"/>
        </w:rPr>
        <w:annotationRef/>
      </w:r>
      <w:r>
        <w:t>A little weird that I started this with Radon, but then don’t reconnect to the radon question later</w:t>
      </w:r>
    </w:p>
  </w:comment>
  <w:comment w:id="3" w:author="Michael Chen" w:date="2017-02-07T15:30:00Z" w:initials="MC">
    <w:p w14:paraId="2E8F3566" w14:textId="1921B1D4" w:rsidR="001A476F" w:rsidRDefault="001A476F">
      <w:pPr>
        <w:pStyle w:val="CommentText"/>
      </w:pPr>
      <w:r>
        <w:rPr>
          <w:rStyle w:val="CommentReference"/>
        </w:rPr>
        <w:annotationRef/>
      </w:r>
      <w:r>
        <w:t>Might want a citation for this</w:t>
      </w:r>
    </w:p>
  </w:comment>
  <w:comment w:id="4" w:author="Michael Chen" w:date="2016-09-08T15:32:00Z" w:initials="MC">
    <w:p w14:paraId="01E72A9E" w14:textId="77777777" w:rsidR="001A476F" w:rsidRDefault="001A476F" w:rsidP="00E53C0E">
      <w:pPr>
        <w:pStyle w:val="CommentText"/>
      </w:pPr>
      <w:r>
        <w:rPr>
          <w:rStyle w:val="CommentReference"/>
        </w:rPr>
        <w:annotationRef/>
      </w:r>
      <w:r>
        <w:t>Need to fill in this number and give reference</w:t>
      </w:r>
    </w:p>
  </w:comment>
  <w:comment w:id="5" w:author="Microsoft Office User" w:date="2016-10-14T12:43:00Z" w:initials="Office">
    <w:p w14:paraId="6D749CE3" w14:textId="742285BD" w:rsidR="001A476F" w:rsidRDefault="001A476F">
      <w:pPr>
        <w:pStyle w:val="CommentText"/>
      </w:pPr>
      <w:r>
        <w:rPr>
          <w:rStyle w:val="CommentReference"/>
        </w:rPr>
        <w:annotationRef/>
      </w:r>
      <w:r>
        <w:t>I’d add a range here…this will illustrate the incredibly high levels of Ra often present in brines</w:t>
      </w:r>
    </w:p>
  </w:comment>
  <w:comment w:id="6" w:author="Michael Chen" w:date="2017-02-16T12:11:00Z" w:initials="MC">
    <w:p w14:paraId="41738D2D" w14:textId="037650C4" w:rsidR="001A476F" w:rsidRDefault="001A476F">
      <w:pPr>
        <w:pStyle w:val="CommentText"/>
      </w:pPr>
      <w:r>
        <w:rPr>
          <w:rStyle w:val="CommentReference"/>
        </w:rPr>
        <w:annotationRef/>
      </w:r>
      <w:r>
        <w:t>We could put this into the environmental implications section</w:t>
      </w:r>
    </w:p>
  </w:comment>
  <w:comment w:id="7" w:author="Michael Chen" w:date="2017-02-07T15:57:00Z" w:initials="MC">
    <w:p w14:paraId="01B17408" w14:textId="63E37133" w:rsidR="001A476F" w:rsidRDefault="001A476F">
      <w:pPr>
        <w:pStyle w:val="CommentText"/>
      </w:pPr>
      <w:r>
        <w:rPr>
          <w:rStyle w:val="CommentReference"/>
        </w:rPr>
        <w:annotationRef/>
      </w:r>
      <w:r>
        <w:t>Remove ref 14</w:t>
      </w:r>
    </w:p>
  </w:comment>
  <w:comment w:id="8" w:author="Michael Chen" w:date="2017-02-07T15:57:00Z" w:initials="MC">
    <w:p w14:paraId="7161BD01" w14:textId="2C2DA322" w:rsidR="001A476F" w:rsidRDefault="001A476F">
      <w:pPr>
        <w:pStyle w:val="CommentText"/>
      </w:pPr>
      <w:r>
        <w:rPr>
          <w:rStyle w:val="CommentReference"/>
        </w:rPr>
        <w:annotationRef/>
      </w:r>
      <w:r>
        <w:t>Remove ref 15</w:t>
      </w:r>
    </w:p>
  </w:comment>
  <w:comment w:id="10" w:author="Michael Chen" w:date="2017-02-07T16:02:00Z" w:initials="MC">
    <w:p w14:paraId="0DFB2872" w14:textId="4F3BC760" w:rsidR="001A476F" w:rsidRDefault="001A476F">
      <w:pPr>
        <w:pStyle w:val="CommentText"/>
      </w:pPr>
      <w:r>
        <w:rPr>
          <w:rStyle w:val="CommentReference"/>
        </w:rPr>
        <w:annotationRef/>
      </w:r>
      <w:r>
        <w:t>Cut out some of these refs (18</w:t>
      </w:r>
      <w:proofErr w:type="gramStart"/>
      <w:r>
        <w:t>,20</w:t>
      </w:r>
      <w:proofErr w:type="gramEnd"/>
      <w:r>
        <w:t>)</w:t>
      </w:r>
    </w:p>
  </w:comment>
  <w:comment w:id="11" w:author="Michael Chen" w:date="2017-02-07T16:02:00Z" w:initials="MC">
    <w:p w14:paraId="3DB60E4F" w14:textId="1F715838" w:rsidR="001A476F" w:rsidRDefault="001A476F">
      <w:pPr>
        <w:pStyle w:val="CommentText"/>
      </w:pPr>
      <w:r>
        <w:rPr>
          <w:rStyle w:val="CommentReference"/>
        </w:rPr>
        <w:annotationRef/>
      </w:r>
      <w:r>
        <w:t>Cut ref 23</w:t>
      </w:r>
    </w:p>
  </w:comment>
  <w:comment w:id="9" w:author="Michael Chen" w:date="2017-02-16T12:15:00Z" w:initials="MC">
    <w:p w14:paraId="77F2D4F7" w14:textId="659805A9" w:rsidR="001A476F" w:rsidRDefault="001A476F">
      <w:pPr>
        <w:pStyle w:val="CommentText"/>
      </w:pPr>
      <w:r>
        <w:rPr>
          <w:rStyle w:val="CommentReference"/>
        </w:rPr>
        <w:annotationRef/>
      </w:r>
      <w:r>
        <w:t>Might want to move this out of the intro into the discussion/results</w:t>
      </w:r>
    </w:p>
  </w:comment>
  <w:comment w:id="13" w:author="Michael Chen" w:date="2017-02-07T16:07:00Z" w:initials="MC">
    <w:p w14:paraId="151A869A" w14:textId="54F68922" w:rsidR="001A476F" w:rsidRDefault="001A476F">
      <w:pPr>
        <w:pStyle w:val="CommentText"/>
      </w:pPr>
      <w:r>
        <w:rPr>
          <w:rStyle w:val="CommentReference"/>
        </w:rPr>
        <w:annotationRef/>
      </w:r>
      <w:r>
        <w:t>Strike ref 33</w:t>
      </w:r>
    </w:p>
  </w:comment>
  <w:comment w:id="14" w:author="Michael Chen" w:date="2017-02-09T15:45:00Z" w:initials="MC">
    <w:p w14:paraId="06D8E542" w14:textId="1BC1555D" w:rsidR="001A476F" w:rsidRDefault="001A476F">
      <w:pPr>
        <w:pStyle w:val="CommentText"/>
      </w:pPr>
      <w:r>
        <w:rPr>
          <w:rStyle w:val="CommentReference"/>
        </w:rPr>
        <w:annotationRef/>
      </w:r>
      <w:r>
        <w:t>This sentence is unclear, too many ideas at once</w:t>
      </w:r>
    </w:p>
  </w:comment>
  <w:comment w:id="12" w:author="Michael Chen" w:date="2017-02-16T12:16:00Z" w:initials="MC">
    <w:p w14:paraId="4D0DEAE6" w14:textId="6AFD577C" w:rsidR="001A476F" w:rsidRDefault="001A476F">
      <w:pPr>
        <w:pStyle w:val="CommentText"/>
      </w:pPr>
      <w:r>
        <w:rPr>
          <w:rStyle w:val="CommentReference"/>
        </w:rPr>
        <w:annotationRef/>
      </w:r>
      <w:r>
        <w:t xml:space="preserve">May want to move this </w:t>
      </w:r>
      <w:r w:rsidR="00AC51DB">
        <w:t>somewhere else</w:t>
      </w:r>
    </w:p>
  </w:comment>
  <w:comment w:id="15" w:author="Microsoft Office User" w:date="2016-08-30T12:15:00Z" w:initials="Office">
    <w:p w14:paraId="30EB024A" w14:textId="57E34B2B" w:rsidR="001A476F" w:rsidRDefault="001A476F">
      <w:pPr>
        <w:pStyle w:val="CommentText"/>
      </w:pPr>
      <w:r>
        <w:rPr>
          <w:rStyle w:val="CommentReference"/>
        </w:rPr>
        <w:annotationRef/>
      </w:r>
      <w:r>
        <w:t>Merge these…also, you haven’t introduced the importance of reduced minerals…</w:t>
      </w:r>
    </w:p>
  </w:comment>
  <w:comment w:id="16" w:author="Michael Chen" w:date="2016-09-27T15:44:00Z" w:initials="MC">
    <w:p w14:paraId="64C48399" w14:textId="2848BA93" w:rsidR="001A476F" w:rsidRDefault="001A476F">
      <w:pPr>
        <w:pStyle w:val="CommentText"/>
      </w:pPr>
      <w:r>
        <w:rPr>
          <w:rStyle w:val="CommentReference"/>
        </w:rPr>
        <w:annotationRef/>
      </w:r>
      <w:r>
        <w:t>There was a statement about high salinity brines, don’t want to mislead the readers that we somehow did something with high salinity brines, but can leave this in</w:t>
      </w:r>
    </w:p>
  </w:comment>
  <w:comment w:id="0" w:author="Michael Chen" w:date="2017-02-06T11:25:00Z" w:initials="MC">
    <w:p w14:paraId="2A765D9D" w14:textId="19F20A68" w:rsidR="001A476F" w:rsidRDefault="001A476F">
      <w:pPr>
        <w:pStyle w:val="CommentText"/>
      </w:pPr>
      <w:r>
        <w:rPr>
          <w:rStyle w:val="CommentReference"/>
        </w:rPr>
        <w:annotationRef/>
      </w:r>
    </w:p>
  </w:comment>
  <w:comment w:id="17" w:author="Microsoft Office User" w:date="2016-08-30T12:28:00Z" w:initials="Office">
    <w:p w14:paraId="5778E823" w14:textId="08EBFCDA" w:rsidR="001A476F" w:rsidRDefault="001A476F">
      <w:pPr>
        <w:pStyle w:val="CommentText"/>
      </w:pPr>
      <w:r>
        <w:rPr>
          <w:rStyle w:val="CommentReference"/>
        </w:rPr>
        <w:annotationRef/>
      </w:r>
      <w:r>
        <w:t>Provide a brief justification why Na-</w:t>
      </w:r>
      <w:proofErr w:type="spellStart"/>
      <w:r>
        <w:t>montmorrilonite</w:t>
      </w:r>
      <w:proofErr w:type="spellEnd"/>
      <w:r>
        <w:t xml:space="preserve"> was used, rather than Ca –montmorillonite</w:t>
      </w:r>
    </w:p>
  </w:comment>
  <w:comment w:id="18" w:author="Michael Chen" w:date="2016-11-01T14:25:00Z" w:initials="MC">
    <w:p w14:paraId="09DACAE9" w14:textId="08B0A06F" w:rsidR="001A476F" w:rsidRDefault="001A476F">
      <w:pPr>
        <w:pStyle w:val="CommentText"/>
      </w:pPr>
      <w:r>
        <w:rPr>
          <w:rStyle w:val="CommentReference"/>
        </w:rPr>
        <w:annotationRef/>
      </w:r>
      <w:r>
        <w:t>Need to check the XRD</w:t>
      </w:r>
    </w:p>
  </w:comment>
  <w:comment w:id="19" w:author="Microsoft Office User" w:date="2017-02-05T00:05:00Z" w:initials="Office">
    <w:p w14:paraId="28BD5C97" w14:textId="5561E3CC" w:rsidR="001A476F" w:rsidRDefault="001A476F">
      <w:pPr>
        <w:pStyle w:val="CommentText"/>
      </w:pPr>
      <w:r>
        <w:rPr>
          <w:rStyle w:val="CommentReference"/>
        </w:rPr>
        <w:annotationRef/>
      </w:r>
      <w:r>
        <w:t>Move table 1 to supplementary</w:t>
      </w:r>
    </w:p>
  </w:comment>
  <w:comment w:id="20" w:author="Microsoft Office User" w:date="2016-08-30T12:41:00Z" w:initials="Office">
    <w:p w14:paraId="450E2D7B" w14:textId="0A508BBD" w:rsidR="001A476F" w:rsidRDefault="001A476F">
      <w:pPr>
        <w:pStyle w:val="CommentText"/>
      </w:pPr>
      <w:r>
        <w:rPr>
          <w:rStyle w:val="CommentReference"/>
        </w:rPr>
        <w:annotationRef/>
      </w:r>
      <w:r>
        <w:t>Proper terminology?</w:t>
      </w:r>
    </w:p>
  </w:comment>
  <w:comment w:id="21" w:author="Michael Chen" w:date="2017-02-07T17:02:00Z" w:initials="MC">
    <w:p w14:paraId="7E6AC8BB" w14:textId="0AEC7D0E" w:rsidR="001A476F" w:rsidRDefault="001A476F">
      <w:pPr>
        <w:pStyle w:val="CommentText"/>
      </w:pPr>
      <w:r>
        <w:rPr>
          <w:rStyle w:val="CommentReference"/>
        </w:rPr>
        <w:annotationRef/>
      </w:r>
      <w:r>
        <w:t xml:space="preserve">Remove </w:t>
      </w:r>
      <w:proofErr w:type="spellStart"/>
      <w:r>
        <w:t>dzombak</w:t>
      </w:r>
      <w:proofErr w:type="spellEnd"/>
      <w:r>
        <w:t xml:space="preserve"> reference</w:t>
      </w:r>
    </w:p>
  </w:comment>
  <w:comment w:id="22" w:author="Michael Chen" w:date="2017-02-07T17:04:00Z" w:initials="MC">
    <w:p w14:paraId="7B1DAE29" w14:textId="1F8FBAED" w:rsidR="001A476F" w:rsidRDefault="001A476F">
      <w:pPr>
        <w:pStyle w:val="CommentText"/>
      </w:pPr>
      <w:r>
        <w:rPr>
          <w:rStyle w:val="CommentReference"/>
        </w:rPr>
        <w:annotationRef/>
      </w:r>
      <w:r>
        <w:t>Should say this a better way</w:t>
      </w:r>
    </w:p>
  </w:comment>
  <w:comment w:id="23" w:author="Microsoft Office User" w:date="2016-10-17T11:01:00Z" w:initials="Office">
    <w:p w14:paraId="30F571C6" w14:textId="274B527F" w:rsidR="001A476F" w:rsidRDefault="001A476F">
      <w:pPr>
        <w:pStyle w:val="CommentText"/>
      </w:pPr>
      <w:r>
        <w:rPr>
          <w:rStyle w:val="CommentReference"/>
        </w:rPr>
        <w:annotationRef/>
      </w:r>
      <w:proofErr w:type="gramStart"/>
      <w:r>
        <w:t>mention</w:t>
      </w:r>
      <w:proofErr w:type="gramEnd"/>
      <w:r>
        <w:t xml:space="preserve"> in the beginning that all isotherms fit within a linear range, hence </w:t>
      </w:r>
      <w:proofErr w:type="spellStart"/>
      <w:r>
        <w:t>Kd</w:t>
      </w:r>
      <w:proofErr w:type="spellEnd"/>
      <w:r>
        <w:t xml:space="preserve"> was used as a comparison</w:t>
      </w:r>
    </w:p>
  </w:comment>
  <w:comment w:id="24" w:author="Michael Chen" w:date="2017-02-16T14:59:00Z" w:initials="MC">
    <w:p w14:paraId="22526A55" w14:textId="253DCCEB" w:rsidR="00310BA3" w:rsidRDefault="00310BA3">
      <w:pPr>
        <w:pStyle w:val="CommentText"/>
      </w:pPr>
      <w:r>
        <w:rPr>
          <w:rStyle w:val="CommentReference"/>
        </w:rPr>
        <w:annotationRef/>
      </w:r>
      <w:r>
        <w:t>Make sure this matches figure 1 in reality</w:t>
      </w:r>
    </w:p>
  </w:comment>
  <w:comment w:id="25" w:author="Microsoft Office User" w:date="2016-10-15T17:16:00Z" w:initials="Office">
    <w:p w14:paraId="0252FB19" w14:textId="6F75025B" w:rsidR="001A476F" w:rsidRDefault="001A476F">
      <w:pPr>
        <w:pStyle w:val="CommentText"/>
      </w:pPr>
      <w:r>
        <w:rPr>
          <w:rStyle w:val="CommentReference"/>
        </w:rPr>
        <w:annotationRef/>
      </w:r>
      <w:r>
        <w:t xml:space="preserve">Are these SCM models, or </w:t>
      </w:r>
      <w:proofErr w:type="spellStart"/>
      <w:r>
        <w:t>Kd’s</w:t>
      </w:r>
      <w:proofErr w:type="spellEnd"/>
      <w:r>
        <w:t>? Need to clarify</w:t>
      </w:r>
    </w:p>
  </w:comment>
  <w:comment w:id="26" w:author="Microsoft Office User" w:date="2016-08-30T13:03:00Z" w:initials="Office">
    <w:p w14:paraId="684768AE" w14:textId="3B72B75F" w:rsidR="001A476F" w:rsidRDefault="001A476F">
      <w:pPr>
        <w:pStyle w:val="CommentText"/>
      </w:pPr>
      <w:r>
        <w:rPr>
          <w:rStyle w:val="CommentReference"/>
        </w:rPr>
        <w:annotationRef/>
      </w:r>
      <w:r>
        <w:t>We’ll see if this is still true when normalized to surface area….</w:t>
      </w:r>
    </w:p>
  </w:comment>
  <w:comment w:id="27" w:author="Microsoft Office User" w:date="2016-10-15T17:32:00Z" w:initials="Office">
    <w:p w14:paraId="2409F86B" w14:textId="45E184B7" w:rsidR="001A476F" w:rsidRDefault="001A476F">
      <w:pPr>
        <w:pStyle w:val="CommentText"/>
      </w:pPr>
      <w:r>
        <w:rPr>
          <w:rStyle w:val="CommentReference"/>
        </w:rPr>
        <w:annotationRef/>
      </w:r>
      <w:r>
        <w:t>Normalized to SA?</w:t>
      </w:r>
    </w:p>
  </w:comment>
  <w:comment w:id="28" w:author="Microsoft Office User" w:date="2017-02-05T00:22:00Z" w:initials="Office">
    <w:p w14:paraId="2ADDA86F" w14:textId="06F477BA" w:rsidR="001A476F" w:rsidRDefault="001A476F">
      <w:pPr>
        <w:pStyle w:val="CommentText"/>
      </w:pPr>
      <w:r>
        <w:rPr>
          <w:rStyle w:val="CommentReference"/>
        </w:rPr>
        <w:annotationRef/>
      </w:r>
      <w:r>
        <w:t>Which ones?</w:t>
      </w:r>
    </w:p>
  </w:comment>
  <w:comment w:id="30" w:author="Michael Chen" w:date="2017-02-07T17:07:00Z" w:initials="MC">
    <w:p w14:paraId="629A8725" w14:textId="3360E68E" w:rsidR="001A476F" w:rsidRDefault="001A476F">
      <w:pPr>
        <w:pStyle w:val="CommentText"/>
      </w:pPr>
      <w:r>
        <w:rPr>
          <w:rStyle w:val="CommentReference"/>
        </w:rPr>
        <w:annotationRef/>
      </w:r>
      <w:r>
        <w:t>Remove reference 48 (and the references overall)</w:t>
      </w:r>
    </w:p>
  </w:comment>
  <w:comment w:id="29" w:author="Michael Chen" w:date="2016-10-25T18:14:00Z" w:initials="MC">
    <w:p w14:paraId="1F8017ED" w14:textId="1D6E7443" w:rsidR="001A476F" w:rsidRDefault="001A476F">
      <w:pPr>
        <w:pStyle w:val="CommentText"/>
      </w:pPr>
      <w:r>
        <w:rPr>
          <w:rStyle w:val="CommentReference"/>
        </w:rPr>
        <w:annotationRef/>
      </w:r>
      <w:r>
        <w:t>Need to delve further into WHY montmorillonites have these differences</w:t>
      </w:r>
    </w:p>
  </w:comment>
  <w:comment w:id="31" w:author="Michael Chen" w:date="2017-02-09T16:10:00Z" w:initials="MC">
    <w:p w14:paraId="74F80848" w14:textId="367AA88B" w:rsidR="001A476F" w:rsidRDefault="001A476F">
      <w:pPr>
        <w:pStyle w:val="CommentText"/>
      </w:pPr>
      <w:r>
        <w:rPr>
          <w:rStyle w:val="CommentReference"/>
        </w:rPr>
        <w:annotationRef/>
      </w:r>
      <w:r>
        <w:t>Might want to put a number or two in</w:t>
      </w:r>
    </w:p>
  </w:comment>
  <w:comment w:id="32" w:author="Microsoft Office User" w:date="2016-10-17T13:23:00Z" w:initials="Office">
    <w:p w14:paraId="6DE7E727" w14:textId="40DF8D21" w:rsidR="001A476F" w:rsidRDefault="001A476F">
      <w:pPr>
        <w:pStyle w:val="CommentText"/>
      </w:pPr>
      <w:r>
        <w:rPr>
          <w:rStyle w:val="CommentReference"/>
        </w:rPr>
        <w:annotationRef/>
      </w:r>
      <w:r>
        <w:t>How does this all relate to radium? We already know that interaction with multiple metals will be intricate, but this line of thought can be included if it primarily relates to the cation under study…</w:t>
      </w:r>
    </w:p>
  </w:comment>
  <w:comment w:id="33" w:author="Michael Chen" w:date="2017-02-16T15:37:00Z" w:initials="MC">
    <w:p w14:paraId="19732BB5" w14:textId="0F945FE3" w:rsidR="00E06C50" w:rsidRDefault="00E06C50">
      <w:pPr>
        <w:pStyle w:val="CommentText"/>
      </w:pPr>
      <w:r>
        <w:rPr>
          <w:rStyle w:val="CommentReference"/>
        </w:rPr>
        <w:annotationRef/>
      </w:r>
      <w:r>
        <w:t>Would be good to expand this I think</w:t>
      </w:r>
    </w:p>
  </w:comment>
  <w:comment w:id="34" w:author="Microsoft Office User" w:date="2016-10-17T15:36:00Z" w:initials="Office">
    <w:p w14:paraId="2B823BDE" w14:textId="1D0C3452" w:rsidR="001A476F" w:rsidRDefault="001A476F">
      <w:pPr>
        <w:pStyle w:val="CommentText"/>
      </w:pPr>
      <w:r>
        <w:rPr>
          <w:rStyle w:val="CommentReference"/>
        </w:rPr>
        <w:annotationRef/>
      </w:r>
      <w:r>
        <w:t>Merge with the paragraph above</w:t>
      </w:r>
    </w:p>
  </w:comment>
  <w:comment w:id="35" w:author="Michael Chen" w:date="2017-02-16T16:07:00Z" w:initials="MC">
    <w:p w14:paraId="4AA7F13E" w14:textId="46DF9B30" w:rsidR="00D90D26" w:rsidRDefault="00D90D26">
      <w:pPr>
        <w:pStyle w:val="CommentText"/>
      </w:pPr>
      <w:r>
        <w:rPr>
          <w:rStyle w:val="CommentReference"/>
        </w:rPr>
        <w:annotationRef/>
      </w:r>
      <w:r>
        <w:t xml:space="preserve">Should consider making this column footnotes in the </w:t>
      </w:r>
      <w:r>
        <w:t>table.</w:t>
      </w:r>
      <w:bookmarkStart w:id="36" w:name="_GoBack"/>
      <w:bookmarkEnd w:id="36"/>
    </w:p>
  </w:comment>
  <w:comment w:id="37" w:author="Michael Chen" w:date="2017-02-09T12:29:00Z" w:initials="MC">
    <w:p w14:paraId="38ABF949" w14:textId="3A1DF436" w:rsidR="001A476F" w:rsidRDefault="001A476F">
      <w:pPr>
        <w:pStyle w:val="CommentText"/>
      </w:pPr>
      <w:r>
        <w:rPr>
          <w:rStyle w:val="CommentReference"/>
        </w:rPr>
        <w:annotationRef/>
      </w:r>
      <w:r>
        <w:t>This is the first option for the isotherms, which I prefer if only because it has all of the relevant information included. I can also submit it in black and white, the color is just a little extra touch. Note that EST doesn’t charge for color figures.</w:t>
      </w:r>
    </w:p>
  </w:comment>
  <w:comment w:id="38" w:author="Michael Chen" w:date="2017-02-09T12:28:00Z" w:initials="MC">
    <w:p w14:paraId="4FB4739D" w14:textId="378A6092" w:rsidR="001A476F" w:rsidRDefault="001A476F">
      <w:pPr>
        <w:pStyle w:val="CommentText"/>
      </w:pPr>
      <w:r>
        <w:rPr>
          <w:rStyle w:val="CommentReference"/>
        </w:rPr>
        <w:annotationRef/>
      </w:r>
      <w:r>
        <w:t>This is the second option for the first figure. While it has less data, it still conveys the main ideas we discuss in the paper, and is smaller. I’d still plan to have the rest of the isotherms plotted in the supporting information like in the first figure option.</w:t>
      </w:r>
    </w:p>
  </w:comment>
  <w:comment w:id="39" w:author="Michael Chen" w:date="2017-02-09T15:30:00Z" w:initials="MC">
    <w:p w14:paraId="0FCA3A97" w14:textId="2F0B5FCC" w:rsidR="001A476F" w:rsidRDefault="001A476F">
      <w:pPr>
        <w:pStyle w:val="CommentText"/>
      </w:pPr>
      <w:r>
        <w:rPr>
          <w:rStyle w:val="CommentReference"/>
        </w:rPr>
        <w:annotationRef/>
      </w:r>
      <w:r>
        <w:t>Same choice here: do we make a larger version of this figure with all of the minerals, or just highlight these two which have strong precedence in the literature. Likely will cut the legends out and just state it in the figure text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ECA641B" w15:done="0"/>
  <w15:commentEx w15:paraId="0820A32A" w15:done="1"/>
  <w15:commentEx w15:paraId="2E8F3566" w15:done="0"/>
  <w15:commentEx w15:paraId="01E72A9E" w15:done="1"/>
  <w15:commentEx w15:paraId="6D749CE3" w15:done="1"/>
  <w15:commentEx w15:paraId="41738D2D" w15:done="0"/>
  <w15:commentEx w15:paraId="01B17408" w15:done="1"/>
  <w15:commentEx w15:paraId="7161BD01" w15:done="1"/>
  <w15:commentEx w15:paraId="0DFB2872" w15:done="1"/>
  <w15:commentEx w15:paraId="3DB60E4F" w15:done="1"/>
  <w15:commentEx w15:paraId="77F2D4F7" w15:done="0"/>
  <w15:commentEx w15:paraId="151A869A" w15:done="1"/>
  <w15:commentEx w15:paraId="06D8E542" w15:done="0"/>
  <w15:commentEx w15:paraId="4D0DEAE6" w15:done="0"/>
  <w15:commentEx w15:paraId="30EB024A" w15:done="1"/>
  <w15:commentEx w15:paraId="64C48399" w15:done="1"/>
  <w15:commentEx w15:paraId="2A765D9D" w15:done="1"/>
  <w15:commentEx w15:paraId="5778E823" w15:done="1"/>
  <w15:commentEx w15:paraId="09DACAE9" w15:done="1"/>
  <w15:commentEx w15:paraId="28BD5C97" w15:done="1"/>
  <w15:commentEx w15:paraId="450E2D7B" w15:done="1"/>
  <w15:commentEx w15:paraId="7E6AC8BB" w15:done="1"/>
  <w15:commentEx w15:paraId="7B1DAE29" w15:done="0"/>
  <w15:commentEx w15:paraId="30F571C6" w15:done="1"/>
  <w15:commentEx w15:paraId="22526A55" w15:done="0"/>
  <w15:commentEx w15:paraId="0252FB19" w15:done="1"/>
  <w15:commentEx w15:paraId="684768AE" w15:done="1"/>
  <w15:commentEx w15:paraId="2409F86B" w15:done="1"/>
  <w15:commentEx w15:paraId="2ADDA86F" w15:done="1"/>
  <w15:commentEx w15:paraId="629A8725" w15:done="1"/>
  <w15:commentEx w15:paraId="1F8017ED" w15:done="1"/>
  <w15:commentEx w15:paraId="74F80848" w15:done="1"/>
  <w15:commentEx w15:paraId="6DE7E727" w15:done="1"/>
  <w15:commentEx w15:paraId="19732BB5" w15:done="0"/>
  <w15:commentEx w15:paraId="2B823BDE" w15:done="1"/>
  <w15:commentEx w15:paraId="4AA7F13E" w15:done="0"/>
  <w15:commentEx w15:paraId="38ABF949" w15:done="0"/>
  <w15:commentEx w15:paraId="4FB4739D" w15:done="0"/>
  <w15:commentEx w15:paraId="0FCA3A97"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B049CC3" w14:textId="77777777" w:rsidR="0096702B" w:rsidRDefault="0096702B" w:rsidP="005660E3">
      <w:pPr>
        <w:spacing w:after="0" w:line="240" w:lineRule="auto"/>
      </w:pPr>
      <w:r>
        <w:separator/>
      </w:r>
    </w:p>
  </w:endnote>
  <w:endnote w:type="continuationSeparator" w:id="0">
    <w:p w14:paraId="474B08E3" w14:textId="77777777" w:rsidR="0096702B" w:rsidRDefault="0096702B" w:rsidP="005660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30A331B" w14:textId="77777777" w:rsidR="0096702B" w:rsidRDefault="0096702B" w:rsidP="005660E3">
      <w:pPr>
        <w:spacing w:after="0" w:line="240" w:lineRule="auto"/>
      </w:pPr>
      <w:r>
        <w:separator/>
      </w:r>
    </w:p>
  </w:footnote>
  <w:footnote w:type="continuationSeparator" w:id="0">
    <w:p w14:paraId="4E7939BA" w14:textId="77777777" w:rsidR="0096702B" w:rsidRDefault="0096702B" w:rsidP="005660E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04448247"/>
      <w:docPartObj>
        <w:docPartGallery w:val="Page Numbers (Top of Page)"/>
        <w:docPartUnique/>
      </w:docPartObj>
    </w:sdtPr>
    <w:sdtEndPr>
      <w:rPr>
        <w:noProof/>
      </w:rPr>
    </w:sdtEndPr>
    <w:sdtContent>
      <w:p w14:paraId="2D8E62A8" w14:textId="66C8F9DB" w:rsidR="001A476F" w:rsidRDefault="001A476F">
        <w:pPr>
          <w:pStyle w:val="Header"/>
          <w:jc w:val="right"/>
        </w:pPr>
        <w:r>
          <w:fldChar w:fldCharType="begin"/>
        </w:r>
        <w:r>
          <w:instrText xml:space="preserve"> PAGE   \* MERGEFORMAT </w:instrText>
        </w:r>
        <w:r>
          <w:fldChar w:fldCharType="separate"/>
        </w:r>
        <w:r w:rsidR="00D90D26">
          <w:rPr>
            <w:noProof/>
          </w:rPr>
          <w:t>18</w:t>
        </w:r>
        <w:r>
          <w:rPr>
            <w:noProof/>
          </w:rPr>
          <w:fldChar w:fldCharType="end"/>
        </w:r>
      </w:p>
    </w:sdtContent>
  </w:sdt>
  <w:p w14:paraId="4D6AB4DB" w14:textId="77777777" w:rsidR="001A476F" w:rsidRDefault="001A476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64399D"/>
    <w:multiLevelType w:val="hybridMultilevel"/>
    <w:tmpl w:val="E52EC0B2"/>
    <w:lvl w:ilvl="0" w:tplc="1C94AEF8">
      <w:numFmt w:val="bullet"/>
      <w:lvlText w:val="-"/>
      <w:lvlJc w:val="left"/>
      <w:pPr>
        <w:ind w:left="1080" w:hanging="360"/>
      </w:pPr>
      <w:rPr>
        <w:rFonts w:ascii="Calibri" w:eastAsiaTheme="minorEastAsia"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6773B30"/>
    <w:multiLevelType w:val="hybridMultilevel"/>
    <w:tmpl w:val="B4128702"/>
    <w:lvl w:ilvl="0" w:tplc="90D0FE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76E464B"/>
    <w:multiLevelType w:val="hybridMultilevel"/>
    <w:tmpl w:val="E4120380"/>
    <w:lvl w:ilvl="0" w:tplc="90D0FE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9E50CD1"/>
    <w:multiLevelType w:val="hybridMultilevel"/>
    <w:tmpl w:val="5DBED306"/>
    <w:lvl w:ilvl="0" w:tplc="3F028A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0FD39A2"/>
    <w:multiLevelType w:val="hybridMultilevel"/>
    <w:tmpl w:val="7FB00F7C"/>
    <w:lvl w:ilvl="0" w:tplc="90D0FE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2"/>
  </w:num>
  <w:num w:numId="4">
    <w:abstractNumId w:val="3"/>
  </w:num>
  <w:num w:numId="5">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hael Chen">
    <w15:presenceInfo w15:providerId="Windows Live" w15:userId="55f5e5ff5c562da5"/>
  </w15:person>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2"/>
  <w:activeWritingStyle w:appName="MSWord" w:lang="en-US" w:vendorID="64" w:dllVersion="0" w:nlCheck="1" w:checkStyle="1"/>
  <w:activeWritingStyle w:appName="MSWord" w:lang="en-US" w:vendorID="64" w:dllVersion="131078" w:nlCheck="1" w:checkStyle="1"/>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5184"/>
    <w:rsid w:val="000017A2"/>
    <w:rsid w:val="00004562"/>
    <w:rsid w:val="00005184"/>
    <w:rsid w:val="00005A7C"/>
    <w:rsid w:val="00007923"/>
    <w:rsid w:val="00011F86"/>
    <w:rsid w:val="00013A48"/>
    <w:rsid w:val="0002013C"/>
    <w:rsid w:val="000203C6"/>
    <w:rsid w:val="00025E80"/>
    <w:rsid w:val="00030050"/>
    <w:rsid w:val="00031E93"/>
    <w:rsid w:val="000323A5"/>
    <w:rsid w:val="000332C6"/>
    <w:rsid w:val="00034293"/>
    <w:rsid w:val="00034EDE"/>
    <w:rsid w:val="00035893"/>
    <w:rsid w:val="00037288"/>
    <w:rsid w:val="00043634"/>
    <w:rsid w:val="000463E4"/>
    <w:rsid w:val="000476B0"/>
    <w:rsid w:val="000504B0"/>
    <w:rsid w:val="00051EC7"/>
    <w:rsid w:val="000522B7"/>
    <w:rsid w:val="0005341D"/>
    <w:rsid w:val="000544CD"/>
    <w:rsid w:val="00060014"/>
    <w:rsid w:val="00062851"/>
    <w:rsid w:val="000660E0"/>
    <w:rsid w:val="00066DB1"/>
    <w:rsid w:val="00067AD0"/>
    <w:rsid w:val="00070B78"/>
    <w:rsid w:val="00073840"/>
    <w:rsid w:val="00075375"/>
    <w:rsid w:val="00076876"/>
    <w:rsid w:val="00077C13"/>
    <w:rsid w:val="0008313B"/>
    <w:rsid w:val="00083ACE"/>
    <w:rsid w:val="000850CC"/>
    <w:rsid w:val="00085640"/>
    <w:rsid w:val="00085D34"/>
    <w:rsid w:val="00090247"/>
    <w:rsid w:val="000919A0"/>
    <w:rsid w:val="0009336D"/>
    <w:rsid w:val="0009437C"/>
    <w:rsid w:val="00094548"/>
    <w:rsid w:val="000A2270"/>
    <w:rsid w:val="000A2B77"/>
    <w:rsid w:val="000A4450"/>
    <w:rsid w:val="000A5AFB"/>
    <w:rsid w:val="000B3200"/>
    <w:rsid w:val="000B4A2D"/>
    <w:rsid w:val="000B6FA9"/>
    <w:rsid w:val="000C04AF"/>
    <w:rsid w:val="000C0A01"/>
    <w:rsid w:val="000C0FAE"/>
    <w:rsid w:val="000C1285"/>
    <w:rsid w:val="000C1AE4"/>
    <w:rsid w:val="000C5422"/>
    <w:rsid w:val="000C55A4"/>
    <w:rsid w:val="000C5BCD"/>
    <w:rsid w:val="000D021D"/>
    <w:rsid w:val="000D1E9C"/>
    <w:rsid w:val="000D35D6"/>
    <w:rsid w:val="000D3DBF"/>
    <w:rsid w:val="000F087B"/>
    <w:rsid w:val="000F1326"/>
    <w:rsid w:val="000F3169"/>
    <w:rsid w:val="000F650E"/>
    <w:rsid w:val="000F6993"/>
    <w:rsid w:val="000F6A61"/>
    <w:rsid w:val="000F7D14"/>
    <w:rsid w:val="001010CB"/>
    <w:rsid w:val="00101BF9"/>
    <w:rsid w:val="001029A8"/>
    <w:rsid w:val="00102CC0"/>
    <w:rsid w:val="001034D2"/>
    <w:rsid w:val="00106FE2"/>
    <w:rsid w:val="00107A69"/>
    <w:rsid w:val="00110AB0"/>
    <w:rsid w:val="00110B27"/>
    <w:rsid w:val="00112FD5"/>
    <w:rsid w:val="00115199"/>
    <w:rsid w:val="0011653C"/>
    <w:rsid w:val="00116A47"/>
    <w:rsid w:val="0012510C"/>
    <w:rsid w:val="00132B23"/>
    <w:rsid w:val="00133304"/>
    <w:rsid w:val="00135B29"/>
    <w:rsid w:val="0013747E"/>
    <w:rsid w:val="00140621"/>
    <w:rsid w:val="001426B8"/>
    <w:rsid w:val="00144F98"/>
    <w:rsid w:val="00145207"/>
    <w:rsid w:val="00152B83"/>
    <w:rsid w:val="00154524"/>
    <w:rsid w:val="00154DE2"/>
    <w:rsid w:val="00156C45"/>
    <w:rsid w:val="00157EBB"/>
    <w:rsid w:val="00161129"/>
    <w:rsid w:val="001614FA"/>
    <w:rsid w:val="00162120"/>
    <w:rsid w:val="00162BC2"/>
    <w:rsid w:val="00163E52"/>
    <w:rsid w:val="00167748"/>
    <w:rsid w:val="00167D90"/>
    <w:rsid w:val="00173974"/>
    <w:rsid w:val="00176158"/>
    <w:rsid w:val="00176690"/>
    <w:rsid w:val="00177B55"/>
    <w:rsid w:val="001806A6"/>
    <w:rsid w:val="001813DC"/>
    <w:rsid w:val="0018276F"/>
    <w:rsid w:val="00187135"/>
    <w:rsid w:val="00190E4D"/>
    <w:rsid w:val="00190F81"/>
    <w:rsid w:val="00191E6F"/>
    <w:rsid w:val="0019279F"/>
    <w:rsid w:val="001938A7"/>
    <w:rsid w:val="00193C8D"/>
    <w:rsid w:val="001943CA"/>
    <w:rsid w:val="00195613"/>
    <w:rsid w:val="00195B70"/>
    <w:rsid w:val="00196C19"/>
    <w:rsid w:val="0019783D"/>
    <w:rsid w:val="00197AA8"/>
    <w:rsid w:val="001A2FF4"/>
    <w:rsid w:val="001A3DBD"/>
    <w:rsid w:val="001A476F"/>
    <w:rsid w:val="001A6E23"/>
    <w:rsid w:val="001B05E8"/>
    <w:rsid w:val="001B1D11"/>
    <w:rsid w:val="001B2617"/>
    <w:rsid w:val="001B3509"/>
    <w:rsid w:val="001B434D"/>
    <w:rsid w:val="001B5861"/>
    <w:rsid w:val="001B5968"/>
    <w:rsid w:val="001B752A"/>
    <w:rsid w:val="001C11EA"/>
    <w:rsid w:val="001C2076"/>
    <w:rsid w:val="001C2BD6"/>
    <w:rsid w:val="001C67BE"/>
    <w:rsid w:val="001C7580"/>
    <w:rsid w:val="001D4B59"/>
    <w:rsid w:val="001D7B03"/>
    <w:rsid w:val="001E100E"/>
    <w:rsid w:val="001E443A"/>
    <w:rsid w:val="001F06AE"/>
    <w:rsid w:val="001F0F1F"/>
    <w:rsid w:val="001F136D"/>
    <w:rsid w:val="001F1A7F"/>
    <w:rsid w:val="001F6475"/>
    <w:rsid w:val="001F650E"/>
    <w:rsid w:val="00204B86"/>
    <w:rsid w:val="00205F52"/>
    <w:rsid w:val="00210C4A"/>
    <w:rsid w:val="002137B6"/>
    <w:rsid w:val="00216008"/>
    <w:rsid w:val="0022123C"/>
    <w:rsid w:val="00221888"/>
    <w:rsid w:val="0022420D"/>
    <w:rsid w:val="002275A7"/>
    <w:rsid w:val="00233D51"/>
    <w:rsid w:val="0024027E"/>
    <w:rsid w:val="00240616"/>
    <w:rsid w:val="00243BF9"/>
    <w:rsid w:val="00244302"/>
    <w:rsid w:val="002450EA"/>
    <w:rsid w:val="0024521D"/>
    <w:rsid w:val="0024634D"/>
    <w:rsid w:val="00247D06"/>
    <w:rsid w:val="002529B1"/>
    <w:rsid w:val="0025421E"/>
    <w:rsid w:val="00262135"/>
    <w:rsid w:val="00263540"/>
    <w:rsid w:val="002637ED"/>
    <w:rsid w:val="00264652"/>
    <w:rsid w:val="0026589E"/>
    <w:rsid w:val="00267686"/>
    <w:rsid w:val="002701AC"/>
    <w:rsid w:val="00270DA5"/>
    <w:rsid w:val="00272680"/>
    <w:rsid w:val="00277470"/>
    <w:rsid w:val="00281B03"/>
    <w:rsid w:val="002839C9"/>
    <w:rsid w:val="00290D3B"/>
    <w:rsid w:val="00291774"/>
    <w:rsid w:val="002A0292"/>
    <w:rsid w:val="002B0979"/>
    <w:rsid w:val="002B0A74"/>
    <w:rsid w:val="002B2259"/>
    <w:rsid w:val="002B323A"/>
    <w:rsid w:val="002B338A"/>
    <w:rsid w:val="002B5076"/>
    <w:rsid w:val="002B7B99"/>
    <w:rsid w:val="002C0846"/>
    <w:rsid w:val="002C392F"/>
    <w:rsid w:val="002C3E2F"/>
    <w:rsid w:val="002C583C"/>
    <w:rsid w:val="002C589F"/>
    <w:rsid w:val="002C66D7"/>
    <w:rsid w:val="002D1E2C"/>
    <w:rsid w:val="002D400B"/>
    <w:rsid w:val="002D4F36"/>
    <w:rsid w:val="002D52AD"/>
    <w:rsid w:val="002D5388"/>
    <w:rsid w:val="002D576A"/>
    <w:rsid w:val="002D5B80"/>
    <w:rsid w:val="002D6667"/>
    <w:rsid w:val="002D7609"/>
    <w:rsid w:val="002E1AB2"/>
    <w:rsid w:val="002E3DC7"/>
    <w:rsid w:val="002E4C56"/>
    <w:rsid w:val="002F04C7"/>
    <w:rsid w:val="002F49E3"/>
    <w:rsid w:val="00302AEE"/>
    <w:rsid w:val="003032A0"/>
    <w:rsid w:val="00310BA3"/>
    <w:rsid w:val="003121DF"/>
    <w:rsid w:val="00313A34"/>
    <w:rsid w:val="0031487F"/>
    <w:rsid w:val="00314B92"/>
    <w:rsid w:val="00314E0A"/>
    <w:rsid w:val="0031528E"/>
    <w:rsid w:val="0032024C"/>
    <w:rsid w:val="00320650"/>
    <w:rsid w:val="00322B59"/>
    <w:rsid w:val="00322F9A"/>
    <w:rsid w:val="00322FE7"/>
    <w:rsid w:val="00323057"/>
    <w:rsid w:val="00324516"/>
    <w:rsid w:val="00324B19"/>
    <w:rsid w:val="00326D2E"/>
    <w:rsid w:val="00327753"/>
    <w:rsid w:val="00330973"/>
    <w:rsid w:val="00330999"/>
    <w:rsid w:val="00331799"/>
    <w:rsid w:val="00331904"/>
    <w:rsid w:val="003339A0"/>
    <w:rsid w:val="003346AE"/>
    <w:rsid w:val="00336B92"/>
    <w:rsid w:val="003431D9"/>
    <w:rsid w:val="00344B6D"/>
    <w:rsid w:val="00346B02"/>
    <w:rsid w:val="003505D1"/>
    <w:rsid w:val="003523B5"/>
    <w:rsid w:val="003610DA"/>
    <w:rsid w:val="00363B39"/>
    <w:rsid w:val="00364B40"/>
    <w:rsid w:val="0036682A"/>
    <w:rsid w:val="003703BC"/>
    <w:rsid w:val="00370745"/>
    <w:rsid w:val="0037130B"/>
    <w:rsid w:val="00373566"/>
    <w:rsid w:val="003748CB"/>
    <w:rsid w:val="003751A5"/>
    <w:rsid w:val="003755E6"/>
    <w:rsid w:val="00381109"/>
    <w:rsid w:val="003822AC"/>
    <w:rsid w:val="00383ABE"/>
    <w:rsid w:val="003840FF"/>
    <w:rsid w:val="00384204"/>
    <w:rsid w:val="003856AC"/>
    <w:rsid w:val="00392323"/>
    <w:rsid w:val="00394CF2"/>
    <w:rsid w:val="003951DE"/>
    <w:rsid w:val="00395FFD"/>
    <w:rsid w:val="003A0085"/>
    <w:rsid w:val="003A3B64"/>
    <w:rsid w:val="003A72DC"/>
    <w:rsid w:val="003A7A76"/>
    <w:rsid w:val="003B05F3"/>
    <w:rsid w:val="003B59F3"/>
    <w:rsid w:val="003B611E"/>
    <w:rsid w:val="003B6E15"/>
    <w:rsid w:val="003B6EFD"/>
    <w:rsid w:val="003C014B"/>
    <w:rsid w:val="003C0C1A"/>
    <w:rsid w:val="003C2BD1"/>
    <w:rsid w:val="003C457B"/>
    <w:rsid w:val="003C4F0E"/>
    <w:rsid w:val="003C60FA"/>
    <w:rsid w:val="003D0217"/>
    <w:rsid w:val="003D2C05"/>
    <w:rsid w:val="003D6593"/>
    <w:rsid w:val="003E0052"/>
    <w:rsid w:val="003E16DF"/>
    <w:rsid w:val="003E1F1F"/>
    <w:rsid w:val="003E20BC"/>
    <w:rsid w:val="003E3755"/>
    <w:rsid w:val="003E3769"/>
    <w:rsid w:val="003E477F"/>
    <w:rsid w:val="003E5074"/>
    <w:rsid w:val="003E7C7D"/>
    <w:rsid w:val="003F3B39"/>
    <w:rsid w:val="003F3BF5"/>
    <w:rsid w:val="003F5463"/>
    <w:rsid w:val="003F55CF"/>
    <w:rsid w:val="003F60EB"/>
    <w:rsid w:val="003F6F61"/>
    <w:rsid w:val="003F74D5"/>
    <w:rsid w:val="00400EB6"/>
    <w:rsid w:val="00400F71"/>
    <w:rsid w:val="00402242"/>
    <w:rsid w:val="004047E5"/>
    <w:rsid w:val="00406122"/>
    <w:rsid w:val="00406DA5"/>
    <w:rsid w:val="00406F2A"/>
    <w:rsid w:val="00411DA9"/>
    <w:rsid w:val="00414755"/>
    <w:rsid w:val="00414B73"/>
    <w:rsid w:val="004173BD"/>
    <w:rsid w:val="00420C93"/>
    <w:rsid w:val="00420E8E"/>
    <w:rsid w:val="00427C57"/>
    <w:rsid w:val="00427D01"/>
    <w:rsid w:val="00431D68"/>
    <w:rsid w:val="00432504"/>
    <w:rsid w:val="0043349A"/>
    <w:rsid w:val="00434D21"/>
    <w:rsid w:val="00436B7F"/>
    <w:rsid w:val="00440D6E"/>
    <w:rsid w:val="0044670B"/>
    <w:rsid w:val="00446751"/>
    <w:rsid w:val="00450C29"/>
    <w:rsid w:val="00451B4A"/>
    <w:rsid w:val="00451F62"/>
    <w:rsid w:val="004533F5"/>
    <w:rsid w:val="0045579F"/>
    <w:rsid w:val="004606CC"/>
    <w:rsid w:val="00464DB5"/>
    <w:rsid w:val="004664DA"/>
    <w:rsid w:val="00467DF3"/>
    <w:rsid w:val="00467EC7"/>
    <w:rsid w:val="004716EA"/>
    <w:rsid w:val="00471810"/>
    <w:rsid w:val="0047463F"/>
    <w:rsid w:val="004756A9"/>
    <w:rsid w:val="00476ACB"/>
    <w:rsid w:val="00483129"/>
    <w:rsid w:val="00483D6E"/>
    <w:rsid w:val="0048615D"/>
    <w:rsid w:val="00486A10"/>
    <w:rsid w:val="00486D37"/>
    <w:rsid w:val="00487C61"/>
    <w:rsid w:val="00490D23"/>
    <w:rsid w:val="004921B2"/>
    <w:rsid w:val="004930DF"/>
    <w:rsid w:val="00493302"/>
    <w:rsid w:val="00493C1D"/>
    <w:rsid w:val="004A131A"/>
    <w:rsid w:val="004A4F39"/>
    <w:rsid w:val="004A556B"/>
    <w:rsid w:val="004B34D2"/>
    <w:rsid w:val="004B3E94"/>
    <w:rsid w:val="004B4E03"/>
    <w:rsid w:val="004B591D"/>
    <w:rsid w:val="004C3155"/>
    <w:rsid w:val="004C4EA6"/>
    <w:rsid w:val="004C72DC"/>
    <w:rsid w:val="004C7AB6"/>
    <w:rsid w:val="004D2071"/>
    <w:rsid w:val="004D265C"/>
    <w:rsid w:val="004D2FF1"/>
    <w:rsid w:val="004D3F45"/>
    <w:rsid w:val="004D43AD"/>
    <w:rsid w:val="004E325D"/>
    <w:rsid w:val="004E3453"/>
    <w:rsid w:val="004E612E"/>
    <w:rsid w:val="004F0510"/>
    <w:rsid w:val="004F0F0B"/>
    <w:rsid w:val="004F6AE5"/>
    <w:rsid w:val="004F77BE"/>
    <w:rsid w:val="00503D9D"/>
    <w:rsid w:val="005044C4"/>
    <w:rsid w:val="00504D30"/>
    <w:rsid w:val="00505D1A"/>
    <w:rsid w:val="0051444A"/>
    <w:rsid w:val="005145A5"/>
    <w:rsid w:val="00520539"/>
    <w:rsid w:val="00522456"/>
    <w:rsid w:val="00522B42"/>
    <w:rsid w:val="00523453"/>
    <w:rsid w:val="0052565F"/>
    <w:rsid w:val="00525F81"/>
    <w:rsid w:val="005269AC"/>
    <w:rsid w:val="0052701F"/>
    <w:rsid w:val="00531401"/>
    <w:rsid w:val="00532CED"/>
    <w:rsid w:val="00533362"/>
    <w:rsid w:val="005339C6"/>
    <w:rsid w:val="00536AFF"/>
    <w:rsid w:val="005400FA"/>
    <w:rsid w:val="005416A6"/>
    <w:rsid w:val="00543FCE"/>
    <w:rsid w:val="00545060"/>
    <w:rsid w:val="00546607"/>
    <w:rsid w:val="00551C0C"/>
    <w:rsid w:val="00557356"/>
    <w:rsid w:val="0056233A"/>
    <w:rsid w:val="005637A4"/>
    <w:rsid w:val="0056396A"/>
    <w:rsid w:val="00563D7C"/>
    <w:rsid w:val="00564049"/>
    <w:rsid w:val="005660E3"/>
    <w:rsid w:val="00566609"/>
    <w:rsid w:val="00567F2A"/>
    <w:rsid w:val="00570A6F"/>
    <w:rsid w:val="0057203B"/>
    <w:rsid w:val="00575D2A"/>
    <w:rsid w:val="00575F3A"/>
    <w:rsid w:val="0057637D"/>
    <w:rsid w:val="00576FCF"/>
    <w:rsid w:val="00583695"/>
    <w:rsid w:val="00584C5A"/>
    <w:rsid w:val="00587CA5"/>
    <w:rsid w:val="0059019C"/>
    <w:rsid w:val="00592430"/>
    <w:rsid w:val="00592FEF"/>
    <w:rsid w:val="005974D7"/>
    <w:rsid w:val="00597EC1"/>
    <w:rsid w:val="00597F4B"/>
    <w:rsid w:val="005A3496"/>
    <w:rsid w:val="005A3E50"/>
    <w:rsid w:val="005B2E7B"/>
    <w:rsid w:val="005B33C0"/>
    <w:rsid w:val="005B52D6"/>
    <w:rsid w:val="005B6C39"/>
    <w:rsid w:val="005C3F83"/>
    <w:rsid w:val="005C4438"/>
    <w:rsid w:val="005C659B"/>
    <w:rsid w:val="005C6ADA"/>
    <w:rsid w:val="005D25A5"/>
    <w:rsid w:val="005D7205"/>
    <w:rsid w:val="005E0705"/>
    <w:rsid w:val="005E1FEC"/>
    <w:rsid w:val="005E3642"/>
    <w:rsid w:val="005E3908"/>
    <w:rsid w:val="005E7096"/>
    <w:rsid w:val="005F10C1"/>
    <w:rsid w:val="005F2677"/>
    <w:rsid w:val="005F41FB"/>
    <w:rsid w:val="005F4EC4"/>
    <w:rsid w:val="005F5D86"/>
    <w:rsid w:val="005F65E7"/>
    <w:rsid w:val="00603361"/>
    <w:rsid w:val="00605B47"/>
    <w:rsid w:val="006063B7"/>
    <w:rsid w:val="00612C00"/>
    <w:rsid w:val="00613839"/>
    <w:rsid w:val="0061584C"/>
    <w:rsid w:val="00616231"/>
    <w:rsid w:val="00616615"/>
    <w:rsid w:val="00620736"/>
    <w:rsid w:val="00624C90"/>
    <w:rsid w:val="00626F00"/>
    <w:rsid w:val="00627B60"/>
    <w:rsid w:val="00631F14"/>
    <w:rsid w:val="0063252E"/>
    <w:rsid w:val="00635147"/>
    <w:rsid w:val="006366B1"/>
    <w:rsid w:val="00636844"/>
    <w:rsid w:val="00637E3A"/>
    <w:rsid w:val="00640910"/>
    <w:rsid w:val="0064184D"/>
    <w:rsid w:val="00642643"/>
    <w:rsid w:val="00642DB1"/>
    <w:rsid w:val="006442C7"/>
    <w:rsid w:val="00646A4D"/>
    <w:rsid w:val="0065100B"/>
    <w:rsid w:val="00651429"/>
    <w:rsid w:val="00651E46"/>
    <w:rsid w:val="00653566"/>
    <w:rsid w:val="00655749"/>
    <w:rsid w:val="00656823"/>
    <w:rsid w:val="006651B0"/>
    <w:rsid w:val="00665BFC"/>
    <w:rsid w:val="00666840"/>
    <w:rsid w:val="00666922"/>
    <w:rsid w:val="006674E7"/>
    <w:rsid w:val="00671603"/>
    <w:rsid w:val="0067175C"/>
    <w:rsid w:val="00671B0D"/>
    <w:rsid w:val="00672D57"/>
    <w:rsid w:val="00673316"/>
    <w:rsid w:val="006736D8"/>
    <w:rsid w:val="006760AF"/>
    <w:rsid w:val="006772AE"/>
    <w:rsid w:val="0068223C"/>
    <w:rsid w:val="0068268E"/>
    <w:rsid w:val="00686A7B"/>
    <w:rsid w:val="00690572"/>
    <w:rsid w:val="00692334"/>
    <w:rsid w:val="00693D85"/>
    <w:rsid w:val="00694D41"/>
    <w:rsid w:val="006A239A"/>
    <w:rsid w:val="006A4768"/>
    <w:rsid w:val="006A4BE1"/>
    <w:rsid w:val="006B107C"/>
    <w:rsid w:val="006B3EA5"/>
    <w:rsid w:val="006B4EBE"/>
    <w:rsid w:val="006B55C3"/>
    <w:rsid w:val="006B58C5"/>
    <w:rsid w:val="006B7DCE"/>
    <w:rsid w:val="006C06F1"/>
    <w:rsid w:val="006C260C"/>
    <w:rsid w:val="006C34B0"/>
    <w:rsid w:val="006C464C"/>
    <w:rsid w:val="006C4A16"/>
    <w:rsid w:val="006C700C"/>
    <w:rsid w:val="006D16E0"/>
    <w:rsid w:val="006D1C55"/>
    <w:rsid w:val="006D478E"/>
    <w:rsid w:val="006D771A"/>
    <w:rsid w:val="006E06BE"/>
    <w:rsid w:val="006E6A17"/>
    <w:rsid w:val="006F06BC"/>
    <w:rsid w:val="006F0CE2"/>
    <w:rsid w:val="006F3A7F"/>
    <w:rsid w:val="006F63E8"/>
    <w:rsid w:val="006F67D6"/>
    <w:rsid w:val="006F6CB4"/>
    <w:rsid w:val="00701448"/>
    <w:rsid w:val="00701D70"/>
    <w:rsid w:val="007072DB"/>
    <w:rsid w:val="00711BC8"/>
    <w:rsid w:val="00712471"/>
    <w:rsid w:val="00717676"/>
    <w:rsid w:val="0072105F"/>
    <w:rsid w:val="0072190E"/>
    <w:rsid w:val="0072409D"/>
    <w:rsid w:val="00727B10"/>
    <w:rsid w:val="00733113"/>
    <w:rsid w:val="00733356"/>
    <w:rsid w:val="0073470F"/>
    <w:rsid w:val="00737310"/>
    <w:rsid w:val="007377A4"/>
    <w:rsid w:val="00737E14"/>
    <w:rsid w:val="00737E5A"/>
    <w:rsid w:val="00741E18"/>
    <w:rsid w:val="007444BF"/>
    <w:rsid w:val="00745737"/>
    <w:rsid w:val="0074768D"/>
    <w:rsid w:val="00747938"/>
    <w:rsid w:val="00752915"/>
    <w:rsid w:val="00755AA3"/>
    <w:rsid w:val="00755D5E"/>
    <w:rsid w:val="00756F7D"/>
    <w:rsid w:val="00757989"/>
    <w:rsid w:val="00762048"/>
    <w:rsid w:val="007638D7"/>
    <w:rsid w:val="00764594"/>
    <w:rsid w:val="00764893"/>
    <w:rsid w:val="007659E8"/>
    <w:rsid w:val="00767A3D"/>
    <w:rsid w:val="007702C6"/>
    <w:rsid w:val="00770C2A"/>
    <w:rsid w:val="00777680"/>
    <w:rsid w:val="007835E3"/>
    <w:rsid w:val="0078375C"/>
    <w:rsid w:val="00783CAA"/>
    <w:rsid w:val="00791ACF"/>
    <w:rsid w:val="007934FD"/>
    <w:rsid w:val="0079375A"/>
    <w:rsid w:val="00795E1C"/>
    <w:rsid w:val="00797662"/>
    <w:rsid w:val="007A01B7"/>
    <w:rsid w:val="007A37D8"/>
    <w:rsid w:val="007A67E5"/>
    <w:rsid w:val="007B17F0"/>
    <w:rsid w:val="007B346B"/>
    <w:rsid w:val="007B3C17"/>
    <w:rsid w:val="007B3FB9"/>
    <w:rsid w:val="007C6A43"/>
    <w:rsid w:val="007D2347"/>
    <w:rsid w:val="007D34D5"/>
    <w:rsid w:val="007D597D"/>
    <w:rsid w:val="007D74C6"/>
    <w:rsid w:val="007D7DCD"/>
    <w:rsid w:val="007E0E14"/>
    <w:rsid w:val="007E1877"/>
    <w:rsid w:val="007E26FC"/>
    <w:rsid w:val="007E2D12"/>
    <w:rsid w:val="007E3156"/>
    <w:rsid w:val="007E3D80"/>
    <w:rsid w:val="007E461B"/>
    <w:rsid w:val="007E46AD"/>
    <w:rsid w:val="007E6F3B"/>
    <w:rsid w:val="007E7A4C"/>
    <w:rsid w:val="007F513B"/>
    <w:rsid w:val="007F6638"/>
    <w:rsid w:val="007F6F63"/>
    <w:rsid w:val="00800E52"/>
    <w:rsid w:val="008028FC"/>
    <w:rsid w:val="00803333"/>
    <w:rsid w:val="00805C1A"/>
    <w:rsid w:val="008066A2"/>
    <w:rsid w:val="00806F65"/>
    <w:rsid w:val="00810FAC"/>
    <w:rsid w:val="00815DD8"/>
    <w:rsid w:val="00817754"/>
    <w:rsid w:val="00826DC6"/>
    <w:rsid w:val="00830020"/>
    <w:rsid w:val="00831BFB"/>
    <w:rsid w:val="00832676"/>
    <w:rsid w:val="00832AAA"/>
    <w:rsid w:val="00832FDC"/>
    <w:rsid w:val="0083548F"/>
    <w:rsid w:val="00836777"/>
    <w:rsid w:val="00844C97"/>
    <w:rsid w:val="00852277"/>
    <w:rsid w:val="008525C9"/>
    <w:rsid w:val="00853600"/>
    <w:rsid w:val="0085428B"/>
    <w:rsid w:val="00855944"/>
    <w:rsid w:val="0085600F"/>
    <w:rsid w:val="0085666D"/>
    <w:rsid w:val="00856D9D"/>
    <w:rsid w:val="008574F6"/>
    <w:rsid w:val="0086420D"/>
    <w:rsid w:val="00864A35"/>
    <w:rsid w:val="00865E01"/>
    <w:rsid w:val="008663DE"/>
    <w:rsid w:val="00867067"/>
    <w:rsid w:val="00867304"/>
    <w:rsid w:val="008676D8"/>
    <w:rsid w:val="00874576"/>
    <w:rsid w:val="00874970"/>
    <w:rsid w:val="00880463"/>
    <w:rsid w:val="00881F32"/>
    <w:rsid w:val="008833CD"/>
    <w:rsid w:val="00883960"/>
    <w:rsid w:val="008843B0"/>
    <w:rsid w:val="00884B75"/>
    <w:rsid w:val="00886792"/>
    <w:rsid w:val="008869D0"/>
    <w:rsid w:val="00887CB1"/>
    <w:rsid w:val="00894266"/>
    <w:rsid w:val="00894976"/>
    <w:rsid w:val="008976EC"/>
    <w:rsid w:val="00897D52"/>
    <w:rsid w:val="008A0962"/>
    <w:rsid w:val="008A0D3D"/>
    <w:rsid w:val="008A1368"/>
    <w:rsid w:val="008A2972"/>
    <w:rsid w:val="008A2FC3"/>
    <w:rsid w:val="008A386E"/>
    <w:rsid w:val="008A74DB"/>
    <w:rsid w:val="008A7689"/>
    <w:rsid w:val="008B0456"/>
    <w:rsid w:val="008B2730"/>
    <w:rsid w:val="008B294E"/>
    <w:rsid w:val="008B2A28"/>
    <w:rsid w:val="008B7A5C"/>
    <w:rsid w:val="008C060D"/>
    <w:rsid w:val="008C17F9"/>
    <w:rsid w:val="008C44D7"/>
    <w:rsid w:val="008D33CD"/>
    <w:rsid w:val="008D3AFB"/>
    <w:rsid w:val="008D4E4F"/>
    <w:rsid w:val="008D5E6F"/>
    <w:rsid w:val="008E2DFE"/>
    <w:rsid w:val="008E6C6F"/>
    <w:rsid w:val="008E7F35"/>
    <w:rsid w:val="008F1045"/>
    <w:rsid w:val="008F2F9A"/>
    <w:rsid w:val="008F5580"/>
    <w:rsid w:val="008F66F1"/>
    <w:rsid w:val="008F7C4D"/>
    <w:rsid w:val="009046AD"/>
    <w:rsid w:val="00904EB9"/>
    <w:rsid w:val="0090502E"/>
    <w:rsid w:val="00905D56"/>
    <w:rsid w:val="0091160F"/>
    <w:rsid w:val="00911E7E"/>
    <w:rsid w:val="00920F3C"/>
    <w:rsid w:val="009221F2"/>
    <w:rsid w:val="00923445"/>
    <w:rsid w:val="0092374D"/>
    <w:rsid w:val="00924C4D"/>
    <w:rsid w:val="009261AC"/>
    <w:rsid w:val="009264EF"/>
    <w:rsid w:val="00927583"/>
    <w:rsid w:val="0093358D"/>
    <w:rsid w:val="0093777B"/>
    <w:rsid w:val="009378CA"/>
    <w:rsid w:val="00946431"/>
    <w:rsid w:val="00947637"/>
    <w:rsid w:val="00952553"/>
    <w:rsid w:val="00952C4A"/>
    <w:rsid w:val="00954BA2"/>
    <w:rsid w:val="00954DB4"/>
    <w:rsid w:val="00960229"/>
    <w:rsid w:val="0096702B"/>
    <w:rsid w:val="00967D23"/>
    <w:rsid w:val="00971101"/>
    <w:rsid w:val="00973117"/>
    <w:rsid w:val="009752E8"/>
    <w:rsid w:val="00980406"/>
    <w:rsid w:val="00980558"/>
    <w:rsid w:val="00982393"/>
    <w:rsid w:val="0098357D"/>
    <w:rsid w:val="00986431"/>
    <w:rsid w:val="00987821"/>
    <w:rsid w:val="00991691"/>
    <w:rsid w:val="0099185A"/>
    <w:rsid w:val="009934C3"/>
    <w:rsid w:val="00993E76"/>
    <w:rsid w:val="00994948"/>
    <w:rsid w:val="00995DFA"/>
    <w:rsid w:val="00997484"/>
    <w:rsid w:val="00997DC0"/>
    <w:rsid w:val="009A0060"/>
    <w:rsid w:val="009A0685"/>
    <w:rsid w:val="009A1BBA"/>
    <w:rsid w:val="009A3FAF"/>
    <w:rsid w:val="009A509E"/>
    <w:rsid w:val="009B0431"/>
    <w:rsid w:val="009B0643"/>
    <w:rsid w:val="009B114A"/>
    <w:rsid w:val="009B1955"/>
    <w:rsid w:val="009B24BB"/>
    <w:rsid w:val="009B2BD1"/>
    <w:rsid w:val="009B463F"/>
    <w:rsid w:val="009B4C95"/>
    <w:rsid w:val="009B6205"/>
    <w:rsid w:val="009B6BB8"/>
    <w:rsid w:val="009C11F2"/>
    <w:rsid w:val="009C2D94"/>
    <w:rsid w:val="009C2E7A"/>
    <w:rsid w:val="009C4B10"/>
    <w:rsid w:val="009C7A05"/>
    <w:rsid w:val="009C7C54"/>
    <w:rsid w:val="009D6242"/>
    <w:rsid w:val="009D7BE3"/>
    <w:rsid w:val="009E1276"/>
    <w:rsid w:val="009E1557"/>
    <w:rsid w:val="009E19A5"/>
    <w:rsid w:val="009E3738"/>
    <w:rsid w:val="009E5C96"/>
    <w:rsid w:val="009E652B"/>
    <w:rsid w:val="009E6615"/>
    <w:rsid w:val="009E6A32"/>
    <w:rsid w:val="009F10FA"/>
    <w:rsid w:val="009F1CF8"/>
    <w:rsid w:val="009F3031"/>
    <w:rsid w:val="00A0040E"/>
    <w:rsid w:val="00A01B30"/>
    <w:rsid w:val="00A03484"/>
    <w:rsid w:val="00A04666"/>
    <w:rsid w:val="00A058D4"/>
    <w:rsid w:val="00A077F8"/>
    <w:rsid w:val="00A12E00"/>
    <w:rsid w:val="00A1630D"/>
    <w:rsid w:val="00A165A6"/>
    <w:rsid w:val="00A179B7"/>
    <w:rsid w:val="00A20254"/>
    <w:rsid w:val="00A21155"/>
    <w:rsid w:val="00A21468"/>
    <w:rsid w:val="00A23262"/>
    <w:rsid w:val="00A24BA3"/>
    <w:rsid w:val="00A358BD"/>
    <w:rsid w:val="00A363C1"/>
    <w:rsid w:val="00A41A6F"/>
    <w:rsid w:val="00A443C5"/>
    <w:rsid w:val="00A46B8E"/>
    <w:rsid w:val="00A51006"/>
    <w:rsid w:val="00A51E07"/>
    <w:rsid w:val="00A5532E"/>
    <w:rsid w:val="00A567D9"/>
    <w:rsid w:val="00A57C4F"/>
    <w:rsid w:val="00A57FB6"/>
    <w:rsid w:val="00A63FC1"/>
    <w:rsid w:val="00A64D4A"/>
    <w:rsid w:val="00A71CF2"/>
    <w:rsid w:val="00A73907"/>
    <w:rsid w:val="00A77D01"/>
    <w:rsid w:val="00A8378A"/>
    <w:rsid w:val="00A84639"/>
    <w:rsid w:val="00A87C21"/>
    <w:rsid w:val="00A90862"/>
    <w:rsid w:val="00A90F91"/>
    <w:rsid w:val="00A924BC"/>
    <w:rsid w:val="00A94AD4"/>
    <w:rsid w:val="00A94F9E"/>
    <w:rsid w:val="00A96F8E"/>
    <w:rsid w:val="00AA4247"/>
    <w:rsid w:val="00AA610F"/>
    <w:rsid w:val="00AA7551"/>
    <w:rsid w:val="00AA776F"/>
    <w:rsid w:val="00AB12D0"/>
    <w:rsid w:val="00AB2DE6"/>
    <w:rsid w:val="00AB79AB"/>
    <w:rsid w:val="00AC09E0"/>
    <w:rsid w:val="00AC2E49"/>
    <w:rsid w:val="00AC3A09"/>
    <w:rsid w:val="00AC51DB"/>
    <w:rsid w:val="00AC637A"/>
    <w:rsid w:val="00AC74CE"/>
    <w:rsid w:val="00AC7EDF"/>
    <w:rsid w:val="00AD1D21"/>
    <w:rsid w:val="00AD778A"/>
    <w:rsid w:val="00AD7D42"/>
    <w:rsid w:val="00AE1591"/>
    <w:rsid w:val="00AE2970"/>
    <w:rsid w:val="00AE5ED1"/>
    <w:rsid w:val="00AE6156"/>
    <w:rsid w:val="00AE78E0"/>
    <w:rsid w:val="00AF0855"/>
    <w:rsid w:val="00AF1164"/>
    <w:rsid w:val="00AF2CAB"/>
    <w:rsid w:val="00AF55A8"/>
    <w:rsid w:val="00AF5737"/>
    <w:rsid w:val="00AF5BF5"/>
    <w:rsid w:val="00B00F8C"/>
    <w:rsid w:val="00B01788"/>
    <w:rsid w:val="00B021FA"/>
    <w:rsid w:val="00B03733"/>
    <w:rsid w:val="00B07AE0"/>
    <w:rsid w:val="00B11586"/>
    <w:rsid w:val="00B12CF0"/>
    <w:rsid w:val="00B1364D"/>
    <w:rsid w:val="00B14CF7"/>
    <w:rsid w:val="00B1622D"/>
    <w:rsid w:val="00B212A9"/>
    <w:rsid w:val="00B21976"/>
    <w:rsid w:val="00B21C31"/>
    <w:rsid w:val="00B23D72"/>
    <w:rsid w:val="00B25948"/>
    <w:rsid w:val="00B261B9"/>
    <w:rsid w:val="00B27466"/>
    <w:rsid w:val="00B30AA4"/>
    <w:rsid w:val="00B316CD"/>
    <w:rsid w:val="00B32114"/>
    <w:rsid w:val="00B338DA"/>
    <w:rsid w:val="00B348EE"/>
    <w:rsid w:val="00B37F0B"/>
    <w:rsid w:val="00B41C18"/>
    <w:rsid w:val="00B42611"/>
    <w:rsid w:val="00B42A02"/>
    <w:rsid w:val="00B4605A"/>
    <w:rsid w:val="00B4664E"/>
    <w:rsid w:val="00B515F5"/>
    <w:rsid w:val="00B51959"/>
    <w:rsid w:val="00B51EE3"/>
    <w:rsid w:val="00B53681"/>
    <w:rsid w:val="00B53860"/>
    <w:rsid w:val="00B5451B"/>
    <w:rsid w:val="00B56E32"/>
    <w:rsid w:val="00B57976"/>
    <w:rsid w:val="00B61AF4"/>
    <w:rsid w:val="00B6602E"/>
    <w:rsid w:val="00B763C8"/>
    <w:rsid w:val="00B80292"/>
    <w:rsid w:val="00B80B14"/>
    <w:rsid w:val="00B822C2"/>
    <w:rsid w:val="00B85D71"/>
    <w:rsid w:val="00B874BA"/>
    <w:rsid w:val="00B87E63"/>
    <w:rsid w:val="00B94D9B"/>
    <w:rsid w:val="00B9754E"/>
    <w:rsid w:val="00B97F5D"/>
    <w:rsid w:val="00BA344C"/>
    <w:rsid w:val="00BA5039"/>
    <w:rsid w:val="00BB16C8"/>
    <w:rsid w:val="00BB52F1"/>
    <w:rsid w:val="00BB771E"/>
    <w:rsid w:val="00BB777D"/>
    <w:rsid w:val="00BC00AE"/>
    <w:rsid w:val="00BC0ABA"/>
    <w:rsid w:val="00BC1BEA"/>
    <w:rsid w:val="00BC3575"/>
    <w:rsid w:val="00BC36D6"/>
    <w:rsid w:val="00BC7261"/>
    <w:rsid w:val="00BD4A5A"/>
    <w:rsid w:val="00BD701F"/>
    <w:rsid w:val="00BE0432"/>
    <w:rsid w:val="00BE6AF9"/>
    <w:rsid w:val="00BE6B57"/>
    <w:rsid w:val="00BE6D79"/>
    <w:rsid w:val="00BF0344"/>
    <w:rsid w:val="00BF1FB1"/>
    <w:rsid w:val="00BF4170"/>
    <w:rsid w:val="00BF4AE3"/>
    <w:rsid w:val="00BF4F9D"/>
    <w:rsid w:val="00BF68D1"/>
    <w:rsid w:val="00C00ABE"/>
    <w:rsid w:val="00C03C8C"/>
    <w:rsid w:val="00C04F9C"/>
    <w:rsid w:val="00C07858"/>
    <w:rsid w:val="00C07A76"/>
    <w:rsid w:val="00C07D4E"/>
    <w:rsid w:val="00C100F1"/>
    <w:rsid w:val="00C119DD"/>
    <w:rsid w:val="00C12AA1"/>
    <w:rsid w:val="00C1752C"/>
    <w:rsid w:val="00C2009C"/>
    <w:rsid w:val="00C2308F"/>
    <w:rsid w:val="00C238ED"/>
    <w:rsid w:val="00C23B9A"/>
    <w:rsid w:val="00C242A4"/>
    <w:rsid w:val="00C24530"/>
    <w:rsid w:val="00C30308"/>
    <w:rsid w:val="00C3162E"/>
    <w:rsid w:val="00C3370B"/>
    <w:rsid w:val="00C36822"/>
    <w:rsid w:val="00C40292"/>
    <w:rsid w:val="00C4280C"/>
    <w:rsid w:val="00C4765E"/>
    <w:rsid w:val="00C47C96"/>
    <w:rsid w:val="00C53715"/>
    <w:rsid w:val="00C554AF"/>
    <w:rsid w:val="00C55505"/>
    <w:rsid w:val="00C57EEE"/>
    <w:rsid w:val="00C61D38"/>
    <w:rsid w:val="00C62434"/>
    <w:rsid w:val="00C63F58"/>
    <w:rsid w:val="00C63F66"/>
    <w:rsid w:val="00C66993"/>
    <w:rsid w:val="00C66D4C"/>
    <w:rsid w:val="00C6711F"/>
    <w:rsid w:val="00C674DF"/>
    <w:rsid w:val="00C702BC"/>
    <w:rsid w:val="00C70CD4"/>
    <w:rsid w:val="00C71ED0"/>
    <w:rsid w:val="00C72759"/>
    <w:rsid w:val="00C735BD"/>
    <w:rsid w:val="00C73B01"/>
    <w:rsid w:val="00C75F08"/>
    <w:rsid w:val="00C807AC"/>
    <w:rsid w:val="00C844C9"/>
    <w:rsid w:val="00C85273"/>
    <w:rsid w:val="00C8712F"/>
    <w:rsid w:val="00C9042C"/>
    <w:rsid w:val="00C943D8"/>
    <w:rsid w:val="00CA08B0"/>
    <w:rsid w:val="00CA6470"/>
    <w:rsid w:val="00CA7F54"/>
    <w:rsid w:val="00CB077A"/>
    <w:rsid w:val="00CC1E62"/>
    <w:rsid w:val="00CC2247"/>
    <w:rsid w:val="00CC2C29"/>
    <w:rsid w:val="00CC3D23"/>
    <w:rsid w:val="00CC6D0D"/>
    <w:rsid w:val="00CD082E"/>
    <w:rsid w:val="00CD2535"/>
    <w:rsid w:val="00CD2C84"/>
    <w:rsid w:val="00CD30E4"/>
    <w:rsid w:val="00CD3234"/>
    <w:rsid w:val="00CD3D7F"/>
    <w:rsid w:val="00CD6EFC"/>
    <w:rsid w:val="00CD78A8"/>
    <w:rsid w:val="00CE127E"/>
    <w:rsid w:val="00CE1C34"/>
    <w:rsid w:val="00CE2754"/>
    <w:rsid w:val="00CE4109"/>
    <w:rsid w:val="00CE63DF"/>
    <w:rsid w:val="00CE6E26"/>
    <w:rsid w:val="00CE72E7"/>
    <w:rsid w:val="00CF14AF"/>
    <w:rsid w:val="00CF467D"/>
    <w:rsid w:val="00CF64AE"/>
    <w:rsid w:val="00CF6B49"/>
    <w:rsid w:val="00CF7B6C"/>
    <w:rsid w:val="00CF7DE4"/>
    <w:rsid w:val="00D00C71"/>
    <w:rsid w:val="00D03E35"/>
    <w:rsid w:val="00D042E8"/>
    <w:rsid w:val="00D07FBE"/>
    <w:rsid w:val="00D105B2"/>
    <w:rsid w:val="00D10B46"/>
    <w:rsid w:val="00D11505"/>
    <w:rsid w:val="00D1297C"/>
    <w:rsid w:val="00D15281"/>
    <w:rsid w:val="00D16ED2"/>
    <w:rsid w:val="00D173FA"/>
    <w:rsid w:val="00D22DE9"/>
    <w:rsid w:val="00D238B6"/>
    <w:rsid w:val="00D24816"/>
    <w:rsid w:val="00D26D99"/>
    <w:rsid w:val="00D30C36"/>
    <w:rsid w:val="00D32C0D"/>
    <w:rsid w:val="00D334CA"/>
    <w:rsid w:val="00D34445"/>
    <w:rsid w:val="00D36EF3"/>
    <w:rsid w:val="00D40561"/>
    <w:rsid w:val="00D4073C"/>
    <w:rsid w:val="00D40B97"/>
    <w:rsid w:val="00D41E98"/>
    <w:rsid w:val="00D42F7E"/>
    <w:rsid w:val="00D46D77"/>
    <w:rsid w:val="00D50491"/>
    <w:rsid w:val="00D50849"/>
    <w:rsid w:val="00D511C8"/>
    <w:rsid w:val="00D51929"/>
    <w:rsid w:val="00D54B1B"/>
    <w:rsid w:val="00D550AD"/>
    <w:rsid w:val="00D559D8"/>
    <w:rsid w:val="00D566F1"/>
    <w:rsid w:val="00D576C3"/>
    <w:rsid w:val="00D60248"/>
    <w:rsid w:val="00D60ABF"/>
    <w:rsid w:val="00D60F6C"/>
    <w:rsid w:val="00D61E31"/>
    <w:rsid w:val="00D622FD"/>
    <w:rsid w:val="00D62399"/>
    <w:rsid w:val="00D63DB8"/>
    <w:rsid w:val="00D70BF9"/>
    <w:rsid w:val="00D713C8"/>
    <w:rsid w:val="00D7328C"/>
    <w:rsid w:val="00D75CF5"/>
    <w:rsid w:val="00D76794"/>
    <w:rsid w:val="00D76CE0"/>
    <w:rsid w:val="00D847FF"/>
    <w:rsid w:val="00D8574E"/>
    <w:rsid w:val="00D85C4E"/>
    <w:rsid w:val="00D869E6"/>
    <w:rsid w:val="00D87B9E"/>
    <w:rsid w:val="00D904DD"/>
    <w:rsid w:val="00D9088E"/>
    <w:rsid w:val="00D90D26"/>
    <w:rsid w:val="00D91CB2"/>
    <w:rsid w:val="00D91D3B"/>
    <w:rsid w:val="00DA03D9"/>
    <w:rsid w:val="00DA0A7D"/>
    <w:rsid w:val="00DA189F"/>
    <w:rsid w:val="00DA398E"/>
    <w:rsid w:val="00DA4A9B"/>
    <w:rsid w:val="00DA57A6"/>
    <w:rsid w:val="00DA5D18"/>
    <w:rsid w:val="00DB28E5"/>
    <w:rsid w:val="00DB2A45"/>
    <w:rsid w:val="00DB5BA3"/>
    <w:rsid w:val="00DB6383"/>
    <w:rsid w:val="00DC37A4"/>
    <w:rsid w:val="00DC4D83"/>
    <w:rsid w:val="00DC679F"/>
    <w:rsid w:val="00DC781E"/>
    <w:rsid w:val="00DC7B2B"/>
    <w:rsid w:val="00DD19DF"/>
    <w:rsid w:val="00DD453A"/>
    <w:rsid w:val="00DD4636"/>
    <w:rsid w:val="00DD73D3"/>
    <w:rsid w:val="00DE0174"/>
    <w:rsid w:val="00DE31A9"/>
    <w:rsid w:val="00DE4BC8"/>
    <w:rsid w:val="00DE6870"/>
    <w:rsid w:val="00DE72DF"/>
    <w:rsid w:val="00DF2206"/>
    <w:rsid w:val="00DF3928"/>
    <w:rsid w:val="00DF4490"/>
    <w:rsid w:val="00DF5ACA"/>
    <w:rsid w:val="00DF7F3E"/>
    <w:rsid w:val="00E017D3"/>
    <w:rsid w:val="00E063A1"/>
    <w:rsid w:val="00E06C50"/>
    <w:rsid w:val="00E11EC2"/>
    <w:rsid w:val="00E1333E"/>
    <w:rsid w:val="00E14811"/>
    <w:rsid w:val="00E1711C"/>
    <w:rsid w:val="00E171E3"/>
    <w:rsid w:val="00E17906"/>
    <w:rsid w:val="00E21229"/>
    <w:rsid w:val="00E2272D"/>
    <w:rsid w:val="00E22EDD"/>
    <w:rsid w:val="00E23CF6"/>
    <w:rsid w:val="00E26EE8"/>
    <w:rsid w:val="00E3115A"/>
    <w:rsid w:val="00E32830"/>
    <w:rsid w:val="00E3333D"/>
    <w:rsid w:val="00E3344E"/>
    <w:rsid w:val="00E35B25"/>
    <w:rsid w:val="00E35EEC"/>
    <w:rsid w:val="00E36F03"/>
    <w:rsid w:val="00E37D03"/>
    <w:rsid w:val="00E416EA"/>
    <w:rsid w:val="00E43548"/>
    <w:rsid w:val="00E44B72"/>
    <w:rsid w:val="00E45DBF"/>
    <w:rsid w:val="00E501C7"/>
    <w:rsid w:val="00E50575"/>
    <w:rsid w:val="00E5137A"/>
    <w:rsid w:val="00E530C7"/>
    <w:rsid w:val="00E5347D"/>
    <w:rsid w:val="00E53C0E"/>
    <w:rsid w:val="00E60645"/>
    <w:rsid w:val="00E65D02"/>
    <w:rsid w:val="00E66BFC"/>
    <w:rsid w:val="00E67E4B"/>
    <w:rsid w:val="00E71196"/>
    <w:rsid w:val="00E724BE"/>
    <w:rsid w:val="00E73360"/>
    <w:rsid w:val="00E744F7"/>
    <w:rsid w:val="00E748D5"/>
    <w:rsid w:val="00E761CE"/>
    <w:rsid w:val="00E8100A"/>
    <w:rsid w:val="00E81075"/>
    <w:rsid w:val="00E81727"/>
    <w:rsid w:val="00E81E28"/>
    <w:rsid w:val="00E92D4A"/>
    <w:rsid w:val="00E92E6E"/>
    <w:rsid w:val="00E96448"/>
    <w:rsid w:val="00EA568B"/>
    <w:rsid w:val="00EA57DC"/>
    <w:rsid w:val="00EA5990"/>
    <w:rsid w:val="00EA6A04"/>
    <w:rsid w:val="00EB185E"/>
    <w:rsid w:val="00EB46DC"/>
    <w:rsid w:val="00EB6261"/>
    <w:rsid w:val="00EC064A"/>
    <w:rsid w:val="00EC072D"/>
    <w:rsid w:val="00EC0ACD"/>
    <w:rsid w:val="00EC2F07"/>
    <w:rsid w:val="00EC38A6"/>
    <w:rsid w:val="00EC6622"/>
    <w:rsid w:val="00EC6FB3"/>
    <w:rsid w:val="00ED0903"/>
    <w:rsid w:val="00ED22EF"/>
    <w:rsid w:val="00ED2BF3"/>
    <w:rsid w:val="00ED4078"/>
    <w:rsid w:val="00ED6F41"/>
    <w:rsid w:val="00EE5226"/>
    <w:rsid w:val="00EE5C81"/>
    <w:rsid w:val="00EE719E"/>
    <w:rsid w:val="00EF05F7"/>
    <w:rsid w:val="00EF1070"/>
    <w:rsid w:val="00EF2986"/>
    <w:rsid w:val="00EF62ED"/>
    <w:rsid w:val="00F0091F"/>
    <w:rsid w:val="00F02AD5"/>
    <w:rsid w:val="00F06C5E"/>
    <w:rsid w:val="00F100D0"/>
    <w:rsid w:val="00F119D3"/>
    <w:rsid w:val="00F11FB1"/>
    <w:rsid w:val="00F14C3E"/>
    <w:rsid w:val="00F15C40"/>
    <w:rsid w:val="00F1621D"/>
    <w:rsid w:val="00F17503"/>
    <w:rsid w:val="00F231DA"/>
    <w:rsid w:val="00F2521B"/>
    <w:rsid w:val="00F31B86"/>
    <w:rsid w:val="00F34338"/>
    <w:rsid w:val="00F34D0A"/>
    <w:rsid w:val="00F35DE1"/>
    <w:rsid w:val="00F4023A"/>
    <w:rsid w:val="00F40708"/>
    <w:rsid w:val="00F43B04"/>
    <w:rsid w:val="00F45496"/>
    <w:rsid w:val="00F467EC"/>
    <w:rsid w:val="00F47E4D"/>
    <w:rsid w:val="00F501AE"/>
    <w:rsid w:val="00F50308"/>
    <w:rsid w:val="00F513E4"/>
    <w:rsid w:val="00F527E7"/>
    <w:rsid w:val="00F54DEB"/>
    <w:rsid w:val="00F563F7"/>
    <w:rsid w:val="00F63FA8"/>
    <w:rsid w:val="00F64182"/>
    <w:rsid w:val="00F6503C"/>
    <w:rsid w:val="00F669FA"/>
    <w:rsid w:val="00F66DA1"/>
    <w:rsid w:val="00F677C8"/>
    <w:rsid w:val="00F74523"/>
    <w:rsid w:val="00F74C1D"/>
    <w:rsid w:val="00F762FC"/>
    <w:rsid w:val="00F80772"/>
    <w:rsid w:val="00F819DE"/>
    <w:rsid w:val="00F83574"/>
    <w:rsid w:val="00F851D7"/>
    <w:rsid w:val="00F85567"/>
    <w:rsid w:val="00F86C51"/>
    <w:rsid w:val="00F9267C"/>
    <w:rsid w:val="00F9284E"/>
    <w:rsid w:val="00F94CF4"/>
    <w:rsid w:val="00F9593F"/>
    <w:rsid w:val="00F970CF"/>
    <w:rsid w:val="00FA1FCF"/>
    <w:rsid w:val="00FA2A3D"/>
    <w:rsid w:val="00FA7E83"/>
    <w:rsid w:val="00FB1B1A"/>
    <w:rsid w:val="00FB24D8"/>
    <w:rsid w:val="00FB2D02"/>
    <w:rsid w:val="00FB4092"/>
    <w:rsid w:val="00FB5491"/>
    <w:rsid w:val="00FB575D"/>
    <w:rsid w:val="00FB5AD6"/>
    <w:rsid w:val="00FB709B"/>
    <w:rsid w:val="00FC08DE"/>
    <w:rsid w:val="00FC1CBD"/>
    <w:rsid w:val="00FC24B7"/>
    <w:rsid w:val="00FC274B"/>
    <w:rsid w:val="00FC3645"/>
    <w:rsid w:val="00FC3C91"/>
    <w:rsid w:val="00FC4031"/>
    <w:rsid w:val="00FC6427"/>
    <w:rsid w:val="00FC6BEA"/>
    <w:rsid w:val="00FD154D"/>
    <w:rsid w:val="00FD2742"/>
    <w:rsid w:val="00FD2F63"/>
    <w:rsid w:val="00FE146D"/>
    <w:rsid w:val="00FF24E5"/>
    <w:rsid w:val="00FF304B"/>
    <w:rsid w:val="00FF4A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650EA4"/>
  <w14:defaultImageDpi w14:val="3276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5184"/>
    <w:pPr>
      <w:ind w:left="720"/>
      <w:contextualSpacing/>
    </w:pPr>
  </w:style>
  <w:style w:type="character" w:styleId="CommentReference">
    <w:name w:val="annotation reference"/>
    <w:basedOn w:val="DefaultParagraphFont"/>
    <w:uiPriority w:val="99"/>
    <w:semiHidden/>
    <w:unhideWhenUsed/>
    <w:rsid w:val="00BC00AE"/>
    <w:rPr>
      <w:sz w:val="16"/>
      <w:szCs w:val="16"/>
    </w:rPr>
  </w:style>
  <w:style w:type="paragraph" w:styleId="CommentText">
    <w:name w:val="annotation text"/>
    <w:basedOn w:val="Normal"/>
    <w:link w:val="CommentTextChar"/>
    <w:uiPriority w:val="99"/>
    <w:semiHidden/>
    <w:unhideWhenUsed/>
    <w:rsid w:val="00BC00AE"/>
    <w:pPr>
      <w:spacing w:line="240" w:lineRule="auto"/>
    </w:pPr>
    <w:rPr>
      <w:sz w:val="20"/>
      <w:szCs w:val="20"/>
    </w:rPr>
  </w:style>
  <w:style w:type="character" w:customStyle="1" w:styleId="CommentTextChar">
    <w:name w:val="Comment Text Char"/>
    <w:basedOn w:val="DefaultParagraphFont"/>
    <w:link w:val="CommentText"/>
    <w:uiPriority w:val="99"/>
    <w:semiHidden/>
    <w:rsid w:val="00BC00AE"/>
    <w:rPr>
      <w:sz w:val="20"/>
      <w:szCs w:val="20"/>
    </w:rPr>
  </w:style>
  <w:style w:type="paragraph" w:styleId="CommentSubject">
    <w:name w:val="annotation subject"/>
    <w:basedOn w:val="CommentText"/>
    <w:next w:val="CommentText"/>
    <w:link w:val="CommentSubjectChar"/>
    <w:uiPriority w:val="99"/>
    <w:semiHidden/>
    <w:unhideWhenUsed/>
    <w:rsid w:val="00BC00AE"/>
    <w:rPr>
      <w:b/>
      <w:bCs/>
    </w:rPr>
  </w:style>
  <w:style w:type="character" w:customStyle="1" w:styleId="CommentSubjectChar">
    <w:name w:val="Comment Subject Char"/>
    <w:basedOn w:val="CommentTextChar"/>
    <w:link w:val="CommentSubject"/>
    <w:uiPriority w:val="99"/>
    <w:semiHidden/>
    <w:rsid w:val="00BC00AE"/>
    <w:rPr>
      <w:b/>
      <w:bCs/>
      <w:sz w:val="20"/>
      <w:szCs w:val="20"/>
    </w:rPr>
  </w:style>
  <w:style w:type="paragraph" w:styleId="BalloonText">
    <w:name w:val="Balloon Text"/>
    <w:basedOn w:val="Normal"/>
    <w:link w:val="BalloonTextChar"/>
    <w:uiPriority w:val="99"/>
    <w:semiHidden/>
    <w:unhideWhenUsed/>
    <w:rsid w:val="00BC00A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C00AE"/>
    <w:rPr>
      <w:rFonts w:ascii="Segoe UI" w:hAnsi="Segoe UI" w:cs="Segoe UI"/>
      <w:sz w:val="18"/>
      <w:szCs w:val="18"/>
    </w:rPr>
  </w:style>
  <w:style w:type="table" w:styleId="TableGrid">
    <w:name w:val="Table Grid"/>
    <w:basedOn w:val="TableNormal"/>
    <w:uiPriority w:val="39"/>
    <w:rsid w:val="00B274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B27466"/>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B27466"/>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Header">
    <w:name w:val="header"/>
    <w:basedOn w:val="Normal"/>
    <w:link w:val="HeaderChar"/>
    <w:uiPriority w:val="99"/>
    <w:unhideWhenUsed/>
    <w:rsid w:val="005660E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60E3"/>
  </w:style>
  <w:style w:type="paragraph" w:styleId="Footer">
    <w:name w:val="footer"/>
    <w:basedOn w:val="Normal"/>
    <w:link w:val="FooterChar"/>
    <w:uiPriority w:val="99"/>
    <w:unhideWhenUsed/>
    <w:rsid w:val="005660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60E3"/>
  </w:style>
  <w:style w:type="paragraph" w:styleId="Revision">
    <w:name w:val="Revision"/>
    <w:hidden/>
    <w:uiPriority w:val="99"/>
    <w:semiHidden/>
    <w:rsid w:val="002B7B99"/>
    <w:pPr>
      <w:spacing w:after="0" w:line="240" w:lineRule="auto"/>
    </w:pPr>
  </w:style>
  <w:style w:type="character" w:styleId="Hyperlink">
    <w:name w:val="Hyperlink"/>
    <w:basedOn w:val="DefaultParagraphFont"/>
    <w:uiPriority w:val="99"/>
    <w:unhideWhenUsed/>
    <w:rsid w:val="00616615"/>
    <w:rPr>
      <w:color w:val="0563C1" w:themeColor="hyperlink"/>
      <w:u w:val="single"/>
    </w:rPr>
  </w:style>
  <w:style w:type="paragraph" w:styleId="NormalWeb">
    <w:name w:val="Normal (Web)"/>
    <w:basedOn w:val="Normal"/>
    <w:uiPriority w:val="99"/>
    <w:semiHidden/>
    <w:unhideWhenUsed/>
    <w:rsid w:val="009C4B10"/>
    <w:pPr>
      <w:spacing w:before="100" w:beforeAutospacing="1" w:after="100" w:afterAutospacing="1" w:line="240" w:lineRule="auto"/>
    </w:pPr>
    <w:rPr>
      <w:rFonts w:ascii="Times New Roman" w:hAnsi="Times New Roman" w:cs="Times New Roman"/>
      <w:sz w:val="24"/>
      <w:szCs w:val="24"/>
      <w:lang w:eastAsia="en-US"/>
    </w:rPr>
  </w:style>
  <w:style w:type="table" w:styleId="PlainTable5">
    <w:name w:val="Plain Table 5"/>
    <w:basedOn w:val="TableNormal"/>
    <w:uiPriority w:val="45"/>
    <w:rsid w:val="000476B0"/>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D70BF9"/>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Caption">
    <w:name w:val="caption"/>
    <w:basedOn w:val="Normal"/>
    <w:next w:val="Normal"/>
    <w:uiPriority w:val="35"/>
    <w:unhideWhenUsed/>
    <w:qFormat/>
    <w:rsid w:val="00A63FC1"/>
    <w:pPr>
      <w:spacing w:after="200" w:line="240" w:lineRule="auto"/>
    </w:pPr>
    <w:rPr>
      <w:i/>
      <w:iCs/>
      <w:color w:val="44546A" w:themeColor="text2"/>
      <w:sz w:val="18"/>
      <w:szCs w:val="18"/>
    </w:rPr>
  </w:style>
  <w:style w:type="character" w:styleId="LineNumber">
    <w:name w:val="line number"/>
    <w:basedOn w:val="DefaultParagraphFont"/>
    <w:uiPriority w:val="99"/>
    <w:semiHidden/>
    <w:unhideWhenUsed/>
    <w:rsid w:val="007B3F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3983506">
      <w:bodyDiv w:val="1"/>
      <w:marLeft w:val="0"/>
      <w:marRight w:val="0"/>
      <w:marTop w:val="0"/>
      <w:marBottom w:val="0"/>
      <w:divBdr>
        <w:top w:val="none" w:sz="0" w:space="0" w:color="auto"/>
        <w:left w:val="none" w:sz="0" w:space="0" w:color="auto"/>
        <w:bottom w:val="none" w:sz="0" w:space="0" w:color="auto"/>
        <w:right w:val="none" w:sz="0" w:space="0" w:color="auto"/>
      </w:divBdr>
      <w:divsChild>
        <w:div w:id="1155218077">
          <w:marLeft w:val="0"/>
          <w:marRight w:val="0"/>
          <w:marTop w:val="0"/>
          <w:marBottom w:val="0"/>
          <w:divBdr>
            <w:top w:val="none" w:sz="0" w:space="0" w:color="auto"/>
            <w:left w:val="none" w:sz="0" w:space="0" w:color="auto"/>
            <w:bottom w:val="none" w:sz="0" w:space="0" w:color="auto"/>
            <w:right w:val="none" w:sz="0" w:space="0" w:color="auto"/>
          </w:divBdr>
          <w:divsChild>
            <w:div w:id="1783722978">
              <w:marLeft w:val="0"/>
              <w:marRight w:val="0"/>
              <w:marTop w:val="0"/>
              <w:marBottom w:val="0"/>
              <w:divBdr>
                <w:top w:val="none" w:sz="0" w:space="0" w:color="auto"/>
                <w:left w:val="none" w:sz="0" w:space="0" w:color="auto"/>
                <w:bottom w:val="none" w:sz="0" w:space="0" w:color="auto"/>
                <w:right w:val="none" w:sz="0" w:space="0" w:color="auto"/>
              </w:divBdr>
              <w:divsChild>
                <w:div w:id="791747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1928114">
      <w:bodyDiv w:val="1"/>
      <w:marLeft w:val="0"/>
      <w:marRight w:val="0"/>
      <w:marTop w:val="0"/>
      <w:marBottom w:val="0"/>
      <w:divBdr>
        <w:top w:val="none" w:sz="0" w:space="0" w:color="auto"/>
        <w:left w:val="none" w:sz="0" w:space="0" w:color="auto"/>
        <w:bottom w:val="none" w:sz="0" w:space="0" w:color="auto"/>
        <w:right w:val="none" w:sz="0" w:space="0" w:color="auto"/>
      </w:divBdr>
    </w:div>
    <w:div w:id="804396399">
      <w:bodyDiv w:val="1"/>
      <w:marLeft w:val="0"/>
      <w:marRight w:val="0"/>
      <w:marTop w:val="0"/>
      <w:marBottom w:val="0"/>
      <w:divBdr>
        <w:top w:val="none" w:sz="0" w:space="0" w:color="auto"/>
        <w:left w:val="none" w:sz="0" w:space="0" w:color="auto"/>
        <w:bottom w:val="none" w:sz="0" w:space="0" w:color="auto"/>
        <w:right w:val="none" w:sz="0" w:space="0" w:color="auto"/>
      </w:divBdr>
      <w:divsChild>
        <w:div w:id="1586065347">
          <w:marLeft w:val="0"/>
          <w:marRight w:val="0"/>
          <w:marTop w:val="0"/>
          <w:marBottom w:val="0"/>
          <w:divBdr>
            <w:top w:val="none" w:sz="0" w:space="0" w:color="auto"/>
            <w:left w:val="none" w:sz="0" w:space="0" w:color="auto"/>
            <w:bottom w:val="none" w:sz="0" w:space="0" w:color="auto"/>
            <w:right w:val="none" w:sz="0" w:space="0" w:color="auto"/>
          </w:divBdr>
          <w:divsChild>
            <w:div w:id="1820923985">
              <w:marLeft w:val="0"/>
              <w:marRight w:val="0"/>
              <w:marTop w:val="0"/>
              <w:marBottom w:val="0"/>
              <w:divBdr>
                <w:top w:val="none" w:sz="0" w:space="0" w:color="auto"/>
                <w:left w:val="none" w:sz="0" w:space="0" w:color="auto"/>
                <w:bottom w:val="none" w:sz="0" w:space="0" w:color="auto"/>
                <w:right w:val="none" w:sz="0" w:space="0" w:color="auto"/>
              </w:divBdr>
              <w:divsChild>
                <w:div w:id="112797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4178203">
      <w:bodyDiv w:val="1"/>
      <w:marLeft w:val="0"/>
      <w:marRight w:val="0"/>
      <w:marTop w:val="0"/>
      <w:marBottom w:val="0"/>
      <w:divBdr>
        <w:top w:val="none" w:sz="0" w:space="0" w:color="auto"/>
        <w:left w:val="none" w:sz="0" w:space="0" w:color="auto"/>
        <w:bottom w:val="none" w:sz="0" w:space="0" w:color="auto"/>
        <w:right w:val="none" w:sz="0" w:space="0" w:color="auto"/>
      </w:divBdr>
    </w:div>
    <w:div w:id="1508638962">
      <w:bodyDiv w:val="1"/>
      <w:marLeft w:val="0"/>
      <w:marRight w:val="0"/>
      <w:marTop w:val="0"/>
      <w:marBottom w:val="0"/>
      <w:divBdr>
        <w:top w:val="none" w:sz="0" w:space="0" w:color="auto"/>
        <w:left w:val="none" w:sz="0" w:space="0" w:color="auto"/>
        <w:bottom w:val="none" w:sz="0" w:space="0" w:color="auto"/>
        <w:right w:val="none" w:sz="0" w:space="0" w:color="auto"/>
      </w:divBdr>
    </w:div>
    <w:div w:id="1703045491">
      <w:bodyDiv w:val="1"/>
      <w:marLeft w:val="0"/>
      <w:marRight w:val="0"/>
      <w:marTop w:val="0"/>
      <w:marBottom w:val="0"/>
      <w:divBdr>
        <w:top w:val="none" w:sz="0" w:space="0" w:color="auto"/>
        <w:left w:val="none" w:sz="0" w:space="0" w:color="auto"/>
        <w:bottom w:val="none" w:sz="0" w:space="0" w:color="auto"/>
        <w:right w:val="none" w:sz="0" w:space="0" w:color="auto"/>
      </w:divBdr>
    </w:div>
    <w:div w:id="2140341569">
      <w:bodyDiv w:val="1"/>
      <w:marLeft w:val="0"/>
      <w:marRight w:val="0"/>
      <w:marTop w:val="0"/>
      <w:marBottom w:val="0"/>
      <w:divBdr>
        <w:top w:val="none" w:sz="0" w:space="0" w:color="auto"/>
        <w:left w:val="none" w:sz="0" w:space="0" w:color="auto"/>
        <w:bottom w:val="none" w:sz="0" w:space="0" w:color="auto"/>
        <w:right w:val="none" w:sz="0" w:space="0" w:color="auto"/>
      </w:divBdr>
      <w:divsChild>
        <w:div w:id="791363431">
          <w:marLeft w:val="0"/>
          <w:marRight w:val="0"/>
          <w:marTop w:val="0"/>
          <w:marBottom w:val="0"/>
          <w:divBdr>
            <w:top w:val="none" w:sz="0" w:space="0" w:color="auto"/>
            <w:left w:val="none" w:sz="0" w:space="0" w:color="auto"/>
            <w:bottom w:val="none" w:sz="0" w:space="0" w:color="auto"/>
            <w:right w:val="none" w:sz="0" w:space="0" w:color="auto"/>
          </w:divBdr>
          <w:divsChild>
            <w:div w:id="1832408054">
              <w:marLeft w:val="0"/>
              <w:marRight w:val="0"/>
              <w:marTop w:val="0"/>
              <w:marBottom w:val="0"/>
              <w:divBdr>
                <w:top w:val="none" w:sz="0" w:space="0" w:color="auto"/>
                <w:left w:val="none" w:sz="0" w:space="0" w:color="auto"/>
                <w:bottom w:val="none" w:sz="0" w:space="0" w:color="auto"/>
                <w:right w:val="none" w:sz="0" w:space="0" w:color="auto"/>
              </w:divBdr>
              <w:divsChild>
                <w:div w:id="1985238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chen@mit.edu" TargetMode="Externa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A00423-E8A6-412E-96DA-2169652CF4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1161</TotalTime>
  <Pages>21</Pages>
  <Words>34905</Words>
  <Characters>198963</Characters>
  <Application>Microsoft Office Word</Application>
  <DocSecurity>0</DocSecurity>
  <Lines>1658</Lines>
  <Paragraphs>466</Paragraphs>
  <ScaleCrop>false</ScaleCrop>
  <HeadingPairs>
    <vt:vector size="2" baseType="variant">
      <vt:variant>
        <vt:lpstr>Title</vt:lpstr>
      </vt:variant>
      <vt:variant>
        <vt:i4>1</vt:i4>
      </vt:variant>
    </vt:vector>
  </HeadingPairs>
  <TitlesOfParts>
    <vt:vector size="1" baseType="lpstr">
      <vt:lpstr/>
    </vt:vector>
  </TitlesOfParts>
  <Company>Massachusetts Institute of Technology</Company>
  <LinksUpToDate>false</LinksUpToDate>
  <CharactersWithSpaces>233402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Chen</dc:creator>
  <cp:keywords/>
  <dc:description/>
  <cp:lastModifiedBy>Michael Chen</cp:lastModifiedBy>
  <cp:revision>76</cp:revision>
  <cp:lastPrinted>2017-02-15T20:09:00Z</cp:lastPrinted>
  <dcterms:created xsi:type="dcterms:W3CDTF">2017-02-06T19:59:00Z</dcterms:created>
  <dcterms:modified xsi:type="dcterms:W3CDTF">2017-02-16T21:11:00Z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http://www.zotero.org/styles/american-chemical-society</vt:lpwstr>
  </property>
  <property fmtid="{D5CDD505-2E9C-101B-9397-08002B2CF9AE}" pid="4" name="Mendeley Recent Style Id 0_1">
    <vt:lpwstr>http://www.zotero.org/styles/american-chemical-society</vt:lpwstr>
  </property>
  <property fmtid="{D5CDD505-2E9C-101B-9397-08002B2CF9AE}" pid="5" name="Mendeley Recent Style Name 0_1">
    <vt:lpwstr>American Chemical Society</vt:lpwstr>
  </property>
  <property fmtid="{D5CDD505-2E9C-101B-9397-08002B2CF9AE}" pid="6" name="Mendeley Recent Style Id 1_1">
    <vt:lpwstr>http://www.zotero.org/styles/american-political-science-association</vt:lpwstr>
  </property>
  <property fmtid="{D5CDD505-2E9C-101B-9397-08002B2CF9AE}" pid="7" name="Mendeley Recent Style Name 1_1">
    <vt:lpwstr>American Political Science Association</vt:lpwstr>
  </property>
  <property fmtid="{D5CDD505-2E9C-101B-9397-08002B2CF9AE}" pid="8" name="Mendeley Recent Style Id 2_1">
    <vt:lpwstr>http://www.zotero.org/styles/american-sociological-association</vt:lpwstr>
  </property>
  <property fmtid="{D5CDD505-2E9C-101B-9397-08002B2CF9AE}" pid="9" name="Mendeley Recent Style Name 2_1">
    <vt:lpwstr>American Sociological Association</vt:lpwstr>
  </property>
  <property fmtid="{D5CDD505-2E9C-101B-9397-08002B2CF9AE}" pid="10" name="Mendeley Recent Style Id 3_1">
    <vt:lpwstr>http://www.zotero.org/styles/chicago-author-date</vt:lpwstr>
  </property>
  <property fmtid="{D5CDD505-2E9C-101B-9397-08002B2CF9AE}" pid="11" name="Mendeley Recent Style Name 3_1">
    <vt:lpwstr>Chicago Manual of Style 16th edition (author-date)</vt:lpwstr>
  </property>
  <property fmtid="{D5CDD505-2E9C-101B-9397-08002B2CF9AE}" pid="12" name="Mendeley Recent Style Id 4_1">
    <vt:lpwstr>http://www.zotero.org/styles/harvard1</vt:lpwstr>
  </property>
  <property fmtid="{D5CDD505-2E9C-101B-9397-08002B2CF9AE}" pid="13" name="Mendeley Recent Style Name 4_1">
    <vt:lpwstr>Harvard Reference format 1 (author-date)</vt:lpwstr>
  </property>
  <property fmtid="{D5CDD505-2E9C-101B-9397-08002B2CF9AE}" pid="14" name="Mendeley Recent Style Id 5_1">
    <vt:lpwstr>http://www.zotero.org/styles/ieee</vt:lpwstr>
  </property>
  <property fmtid="{D5CDD505-2E9C-101B-9397-08002B2CF9AE}" pid="15" name="Mendeley Recent Style Name 5_1">
    <vt:lpwstr>IEEE</vt:lpwstr>
  </property>
  <property fmtid="{D5CDD505-2E9C-101B-9397-08002B2CF9AE}" pid="16" name="Mendeley Recent Style Id 6_1">
    <vt:lpwstr>http://www.zotero.org/styles/modern-humanities-research-association</vt:lpwstr>
  </property>
  <property fmtid="{D5CDD505-2E9C-101B-9397-08002B2CF9AE}" pid="17" name="Mendeley Recent Style Name 6_1">
    <vt:lpwstr>Modern Humanities Research Association 3rd edition (note with bibliography)</vt:lpwstr>
  </property>
  <property fmtid="{D5CDD505-2E9C-101B-9397-08002B2CF9AE}" pid="18" name="Mendeley Recent Style Id 7_1">
    <vt:lpwstr>http://www.zotero.org/styles/modern-language-association</vt:lpwstr>
  </property>
  <property fmtid="{D5CDD505-2E9C-101B-9397-08002B2CF9AE}" pid="19" name="Mendeley Recent Style Name 7_1">
    <vt:lpwstr>Modern Language Association 7th edition</vt:lpwstr>
  </property>
  <property fmtid="{D5CDD505-2E9C-101B-9397-08002B2CF9AE}" pid="20" name="Mendeley Recent Style Id 8_1">
    <vt:lpwstr>http://www.zotero.org/styles/nature</vt:lpwstr>
  </property>
  <property fmtid="{D5CDD505-2E9C-101B-9397-08002B2CF9AE}" pid="21" name="Mendeley Recent Style Name 8_1">
    <vt:lpwstr>Nature</vt:lpwstr>
  </property>
  <property fmtid="{D5CDD505-2E9C-101B-9397-08002B2CF9AE}" pid="22" name="Mendeley Recent Style Id 9_1">
    <vt:lpwstr>http://www.zotero.org/styles/vancouver</vt:lpwstr>
  </property>
  <property fmtid="{D5CDD505-2E9C-101B-9397-08002B2CF9AE}" pid="23" name="Mendeley Recent Style Name 9_1">
    <vt:lpwstr>Vancouver</vt:lpwstr>
  </property>
  <property fmtid="{D5CDD505-2E9C-101B-9397-08002B2CF9AE}" pid="24" name="Mendeley Unique User Id_1">
    <vt:lpwstr>880b3e83-c3f0-30db-9023-51056ac502ef</vt:lpwstr>
  </property>
</Properties>
</file>