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6F919" w14:textId="77777777" w:rsidR="004B6422" w:rsidRPr="007B3FB9" w:rsidRDefault="004B6422" w:rsidP="004B6422">
      <w:pPr>
        <w:spacing w:line="480" w:lineRule="auto"/>
        <w:rPr>
          <w:rFonts w:ascii="Times New Roman" w:hAnsi="Times New Roman" w:cs="Times New Roman"/>
          <w:u w:val="single"/>
        </w:rPr>
      </w:pPr>
    </w:p>
    <w:p w14:paraId="66AF243F" w14:textId="77777777" w:rsidR="004B6422" w:rsidRPr="007B3FB9" w:rsidRDefault="004B6422" w:rsidP="004B6422">
      <w:pPr>
        <w:spacing w:line="480" w:lineRule="auto"/>
        <w:rPr>
          <w:rFonts w:ascii="Times New Roman" w:hAnsi="Times New Roman" w:cs="Times New Roman"/>
          <w:u w:val="single"/>
        </w:rPr>
      </w:pPr>
      <w:r w:rsidRPr="007B3FB9">
        <w:rPr>
          <w:rFonts w:ascii="Times New Roman" w:hAnsi="Times New Roman" w:cs="Times New Roman"/>
          <w:u w:val="single"/>
        </w:rPr>
        <w:t>Leftovers (no home)</w:t>
      </w:r>
    </w:p>
    <w:p w14:paraId="680E81F1" w14:textId="77777777" w:rsidR="004B6422" w:rsidRPr="007B3FB9" w:rsidRDefault="004B6422" w:rsidP="004B6422">
      <w:pPr>
        <w:spacing w:line="480" w:lineRule="auto"/>
        <w:rPr>
          <w:rFonts w:ascii="Times New Roman" w:hAnsi="Times New Roman" w:cs="Times New Roman"/>
        </w:rPr>
      </w:pPr>
      <w:r w:rsidRPr="007B3FB9">
        <w:rPr>
          <w:rFonts w:ascii="Times New Roman" w:hAnsi="Times New Roman" w:cs="Times New Roman"/>
        </w:rPr>
        <w:t xml:space="preserve">. </w:t>
      </w:r>
      <w:commentRangeStart w:id="0"/>
      <w:commentRangeStart w:id="1"/>
      <w:r w:rsidRPr="007B3FB9">
        <w:rPr>
          <w:rFonts w:ascii="Times New Roman" w:hAnsi="Times New Roman" w:cs="Times New Roman"/>
        </w:rPr>
        <w:t xml:space="preserve">As an example, a compilation of radium isotope </w:t>
      </w:r>
      <w:proofErr w:type="spellStart"/>
      <w:r w:rsidRPr="007B3FB9">
        <w:rPr>
          <w:rFonts w:ascii="Times New Roman" w:hAnsi="Times New Roman" w:cs="Times New Roman"/>
        </w:rPr>
        <w:t>K</w:t>
      </w:r>
      <w:r w:rsidRPr="007B3FB9">
        <w:rPr>
          <w:rFonts w:ascii="Times New Roman" w:hAnsi="Times New Roman" w:cs="Times New Roman"/>
          <w:vertAlign w:val="subscript"/>
        </w:rPr>
        <w:t>d</w:t>
      </w:r>
      <w:proofErr w:type="spellEnd"/>
      <w:r w:rsidRPr="007B3FB9">
        <w:rPr>
          <w:rFonts w:ascii="Times New Roman" w:hAnsi="Times New Roman" w:cs="Times New Roman"/>
        </w:rPr>
        <w:t xml:space="preserve"> values saw </w:t>
      </w:r>
      <w:commentRangeStart w:id="2"/>
      <w:r w:rsidRPr="007B3FB9">
        <w:rPr>
          <w:rFonts w:ascii="Times New Roman" w:hAnsi="Times New Roman" w:cs="Times New Roman"/>
        </w:rPr>
        <w:t>appreciable</w:t>
      </w:r>
      <w:commentRangeEnd w:id="2"/>
      <w:r w:rsidRPr="007B3FB9">
        <w:rPr>
          <w:rStyle w:val="CommentReference"/>
          <w:rFonts w:ascii="Times New Roman" w:hAnsi="Times New Roman" w:cs="Times New Roman"/>
        </w:rPr>
        <w:commentReference w:id="2"/>
      </w:r>
      <w:r w:rsidRPr="007B3FB9">
        <w:rPr>
          <w:rFonts w:ascii="Times New Roman" w:hAnsi="Times New Roman" w:cs="Times New Roman"/>
        </w:rPr>
        <w:t xml:space="preserve"> variations in </w:t>
      </w:r>
      <w:proofErr w:type="spellStart"/>
      <w:r w:rsidRPr="007B3FB9">
        <w:rPr>
          <w:rFonts w:ascii="Times New Roman" w:hAnsi="Times New Roman" w:cs="Times New Roman"/>
        </w:rPr>
        <w:t>K</w:t>
      </w:r>
      <w:r w:rsidRPr="007B3FB9">
        <w:rPr>
          <w:rFonts w:ascii="Times New Roman" w:hAnsi="Times New Roman" w:cs="Times New Roman"/>
          <w:vertAlign w:val="subscript"/>
        </w:rPr>
        <w:t>d</w:t>
      </w:r>
      <w:proofErr w:type="spellEnd"/>
      <w:r w:rsidRPr="007B3FB9">
        <w:rPr>
          <w:rFonts w:ascii="Times New Roman" w:hAnsi="Times New Roman" w:cs="Times New Roman"/>
        </w:rPr>
        <w:t xml:space="preserve"> for common estuarine minerals</w:t>
      </w:r>
      <w:r w:rsidRPr="007B3FB9">
        <w:rPr>
          <w:rStyle w:val="CommentReference"/>
          <w:rFonts w:ascii="Times New Roman" w:hAnsi="Times New Roman" w:cs="Times New Roman"/>
        </w:rPr>
        <w:commentReference w:id="3"/>
      </w:r>
      <w:r w:rsidRPr="007B3FB9">
        <w:rPr>
          <w:rFonts w:ascii="Times New Roman" w:hAnsi="Times New Roman" w:cs="Times New Roman"/>
        </w:rPr>
        <w:t xml:space="preserve">, even when only synthetic iron oxides were considered </w:t>
      </w:r>
      <w:commentRangeEnd w:id="0"/>
      <w:r w:rsidRPr="007B3FB9">
        <w:rPr>
          <w:rStyle w:val="CommentReference"/>
          <w:rFonts w:ascii="Times New Roman" w:hAnsi="Times New Roman" w:cs="Times New Roman"/>
        </w:rPr>
        <w:commentReference w:id="0"/>
      </w:r>
      <w:commentRangeEnd w:id="1"/>
      <w:r w:rsidRPr="007B3FB9">
        <w:rPr>
          <w:rStyle w:val="CommentReference"/>
          <w:rFonts w:ascii="Times New Roman" w:hAnsi="Times New Roman" w:cs="Times New Roman"/>
        </w:rPr>
        <w:commentReference w:id="1"/>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 "plainTextFormattedCitation" : "[1]",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[1]</w:t>
      </w:r>
      <w:r w:rsidRPr="007B3FB9">
        <w:rPr>
          <w:rFonts w:ascii="Times New Roman" w:hAnsi="Times New Roman" w:cs="Times New Roman"/>
        </w:rPr>
        <w:fldChar w:fldCharType="end"/>
      </w:r>
      <w:r w:rsidRPr="007B3FB9">
        <w:rPr>
          <w:rFonts w:ascii="Times New Roman" w:hAnsi="Times New Roman" w:cs="Times New Roman"/>
        </w:rPr>
        <w:t>.</w:t>
      </w:r>
    </w:p>
    <w:p w14:paraId="0F9BDA76" w14:textId="77777777" w:rsidR="004B6422" w:rsidRPr="007B3FB9" w:rsidRDefault="004B6422" w:rsidP="004B6422">
      <w:pPr>
        <w:spacing w:line="480" w:lineRule="auto"/>
        <w:rPr>
          <w:rFonts w:ascii="Times New Roman" w:hAnsi="Times New Roman" w:cs="Times New Roman"/>
        </w:rPr>
      </w:pPr>
    </w:p>
    <w:p w14:paraId="6918A786" w14:textId="77777777" w:rsidR="004B6422" w:rsidRPr="007B3FB9" w:rsidRDefault="004B6422" w:rsidP="004B6422">
      <w:pPr>
        <w:spacing w:line="480" w:lineRule="auto"/>
        <w:rPr>
          <w:rFonts w:ascii="Times New Roman" w:hAnsi="Times New Roman" w:cs="Times New Roman"/>
        </w:rPr>
      </w:pPr>
      <w:r w:rsidRPr="007B3FB9">
        <w:rPr>
          <w:rFonts w:ascii="Times New Roman" w:hAnsi="Times New Roman" w:cs="Times New Roman"/>
        </w:rPr>
        <w:t>Nevertheless, SCM provides a quantitative and (chemically) descriptive framework for comparing and estimating solute-solid interactions, which is particularly valuable when important reactions governing the fate of a particular solute such as Ra are poorly constrained.</w:t>
      </w:r>
    </w:p>
    <w:p w14:paraId="71DFA488" w14:textId="77777777" w:rsidR="004B6422" w:rsidRPr="007B3FB9" w:rsidRDefault="004B6422" w:rsidP="004B6422">
      <w:pPr>
        <w:spacing w:line="480" w:lineRule="auto"/>
        <w:rPr>
          <w:rFonts w:ascii="Times New Roman" w:hAnsi="Times New Roman" w:cs="Times New Roman"/>
        </w:rPr>
      </w:pPr>
    </w:p>
    <w:p w14:paraId="36673C6A" w14:textId="4CC3885A" w:rsidR="004B6422" w:rsidRPr="007B3FB9" w:rsidRDefault="004B6422" w:rsidP="004B6422">
      <w:pPr>
        <w:spacing w:line="480" w:lineRule="auto"/>
        <w:rPr>
          <w:rFonts w:ascii="Times New Roman" w:hAnsi="Times New Roman" w:cs="Times New Roman"/>
        </w:rPr>
      </w:pPr>
      <w:r w:rsidRPr="007B3FB9">
        <w:rPr>
          <w:rFonts w:ascii="Times New Roman" w:hAnsi="Times New Roman" w:cs="Times New Roman"/>
        </w:rPr>
        <w:br w:type="page"/>
      </w:r>
    </w:p>
    <w:p w14:paraId="31857C96" w14:textId="77777777" w:rsidR="004B6422" w:rsidRPr="007B3FB9" w:rsidRDefault="004B6422" w:rsidP="004B6422">
      <w:pPr>
        <w:spacing w:line="480" w:lineRule="auto"/>
        <w:rPr>
          <w:rFonts w:ascii="Times New Roman" w:hAnsi="Times New Roman" w:cs="Times New Roman"/>
        </w:rPr>
      </w:pPr>
      <w:r w:rsidRPr="007B3FB9">
        <w:rPr>
          <w:rFonts w:ascii="Times New Roman" w:hAnsi="Times New Roman" w:cs="Times New Roman"/>
        </w:rPr>
        <w:lastRenderedPageBreak/>
        <w:t>Radium adsorption is most often described using the distribution coefficient (</w:t>
      </w: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 a useful parameter when making general comparisons of solute-solid partitioning under specific geochemical conditions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"[4]", "plainTextFormattedCitation" : "[4]", "previouslyFormattedCitation" : "[13]"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[4]</w:t>
      </w:r>
      <w:r w:rsidRPr="007B3FB9">
        <w:rPr>
          <w:rFonts w:ascii="Times New Roman" w:hAnsi="Times New Roman" w:cs="Times New Roman"/>
        </w:rPr>
        <w:fldChar w:fldCharType="end"/>
      </w:r>
      <w:r w:rsidRPr="007B3FB9">
        <w:rPr>
          <w:rFonts w:ascii="Times New Roman" w:hAnsi="Times New Roman" w:cs="Times New Roman"/>
        </w:rPr>
        <w:t xml:space="preserve">. However, </w:t>
      </w: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-based geochemical models are prone to uncertainty when describing adsorption and transport within natural systems where geochemical variation is common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"10.1111/j.1745-6584.2000.tb00230.x", "ISSN" : "0017-467X", "author" : [ { "dropping-particle" : "", "family" : "Bethke", "given" : "Craig M.", "non-dropping-particle" : "", "parse-names" : false, "suffix" : "" }, { "dropping-particle" : "V.", "family" : "Brady", "given" : "Pathick", "non-dropping-particle" : "", "parse-names" : false, "suffix" : "" } ], "container-title" : "Ground Water", "id" : "ITEM-1", "issue" : "3", "issued" : { "date-parts" : [ [ "2000", "5" ] ] }, "page" : "435-443", "title" : "How the Kd Approach Undermines Ground Water Cleanup", "type" : "article-journal", "volume" : "38" }, "uris" : [ "http://www.mendeley.com/documents/?uuid=495430cb-6233-4b15-acfe-8a73f61b750b" ] }, { "id" : "ITEM-2", "itemData" : { "DOI" : "10.1016/j.gca.2004.03.003", "ISBN" : "0016-7037", "ISSN" : "00167037", "abstract" : "Uranium(VI) adsorption onto aquifer sediments was studied in batch experiments as a function of pH and U(VI) and dissolved carbonate concentrations in artificial groundwater solutions. The sediments were collected from an alluvial aquifer at a location upgradient of contamination from a former uranium mill operation at Naturita, Colorado (USA). The ranges of aqueous chemical conditions used in the U(VI) adsorption experiments (pH 6.9 to 7.9; U(VI) concentration 2.5 ?? 10-8 to 1 ?? 10-5 M; partial pressure of carbon dioxide gas 0.05 to 6.8%) were based on the spatial variation in chemical conditions observed in 1999-2000 in the Naturita alluvial aquifer. The major minerals in the sediments were quartz, feldspars, and calcite, with minor amounts of magnetite and clay minerals. Quartz grains commonly exhibited coatings that were greater than 10 nm in thickness and composed of an illite-smectite clay with occluded ferrihydrite and goethite nanoparticles. Chemical extractions of quartz grains removed from the sediments were used to estimate the masses of iron and aluminum present in the coatings. Various surface complexation modeling approaches were compared in terms of the ability to describe the U(VI) experimental data and the data requirements for model application to the sediments. Published models for U(VI) adsorption on reference minerals were applied to predict U(VI) adsorption based on assumptions about the sediment surface composition and physical properties (e.g., surface area and electrical double layer). Predictions from these models were highly variable, with results overpredicting or underpredicting the experimental data, depending on the assumptions used to apply the model. Although the models for reference minerals are supported by detailed experimental studies (and in ideal cases, surface spectroscopy), the results suggest that errors are caused in applying the models directly to the sediments by uncertain knowledge of: 1) the proportion and types of surface functional groups available for adsorption in the surface coatings; 2) the electric field at the mineral-water interface; and 3) surface reactions of major ions in the aqueous phase, such as Ca2+, Mg2+, HCO3\n-, SO4\n2-, H4SiO4, and organic acids. In contrast, a semi-empirical surface complexation modeling approach can be used to describe the U(VI) experimental data more precisely as a function of aqueous chemical conditions. This approach is useful as a tool to describe the variation in U\u2026", "author" : [ { "dropping-particle" : "", "family" : "Davis", "given" : "James a.", "non-dropping-particle" : "", "parse-names" : false, "suffix" : "" }, { "dropping-particle" : "", "family" : "Meece", "given" : "David E.", "non-dropping-particle" : "", "parse-names" : false, "suffix" : "" }, { "dropping-particle" : "", "family" : "Kohler", "given" : "Matthias", "non-dropping-particle" : "", "parse-names" : false, "suffix" : "" }, { "dropping-particle" : "", "family" : "Curtis", "given" : "Gary P.", "non-dropping-particle" : "", "parse-names" : false, "suffix" : "" } ], "container-title" : "Geochimica et Cosmochimica Acta", "id" : "ITEM-2", "issue" : "18", "issued" : { "date-parts" : [ [ "2004" ] ] }, "page" : "3621-3641", "title" : "Approaches to surface complexation modeling of Uranium(VI) adsorption on aquifer sediments", "type" : "article-journal", "volume" : "68" }, "uris" : [ "http://www.mendeley.com/documents/?uuid=c6b48abd-fd9a-4be1-bc78-719172317618" ] } ], "mendeley" : { "formattedCitation" : "[5], [6]", "plainTextFormattedCitation" : "[5], [6]", "previouslyFormattedCitation" : "[49], [50]"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[5], [6]</w:t>
      </w:r>
      <w:r w:rsidRPr="007B3FB9">
        <w:rPr>
          <w:rFonts w:ascii="Times New Roman" w:hAnsi="Times New Roman" w:cs="Times New Roman"/>
        </w:rPr>
        <w:fldChar w:fldCharType="end"/>
      </w:r>
      <w:r w:rsidRPr="007B3FB9">
        <w:rPr>
          <w:rFonts w:ascii="Times New Roman" w:hAnsi="Times New Roman" w:cs="Times New Roman"/>
        </w:rPr>
        <w:t>.</w:t>
      </w:r>
    </w:p>
    <w:p w14:paraId="6909444E" w14:textId="77777777" w:rsidR="004B6422" w:rsidRPr="007B3FB9" w:rsidRDefault="004B6422" w:rsidP="004B6422">
      <w:pPr>
        <w:spacing w:line="480" w:lineRule="auto"/>
        <w:rPr>
          <w:rFonts w:ascii="Times New Roman" w:hAnsi="Times New Roman" w:cs="Times New Roman"/>
        </w:rPr>
      </w:pPr>
    </w:p>
    <w:p w14:paraId="238E5EEC" w14:textId="77777777" w:rsidR="004B6422" w:rsidRPr="007B3FB9" w:rsidRDefault="004B6422" w:rsidP="004B6422">
      <w:pPr>
        <w:spacing w:line="480" w:lineRule="auto"/>
        <w:ind w:firstLine="720"/>
        <w:rPr>
          <w:rFonts w:ascii="Times New Roman" w:hAnsi="Times New Roman" w:cs="Times New Roman"/>
        </w:rPr>
      </w:pPr>
      <w:r w:rsidRPr="007B3FB9">
        <w:rPr>
          <w:rFonts w:ascii="Times New Roman" w:hAnsi="Times New Roman" w:cs="Times New Roman"/>
        </w:rPr>
        <w:t>This result is mirrored in the surface complexation modeling; exchange reactions with clay inner layer cations drive the enhanced sorption of radium in montmorillonite compared to the other minerals. Lastly, pyrite shows some affinity for Ra, potentially controlling Ra adsorption in anoxic conditions. The formation of iron (</w:t>
      </w:r>
      <w:proofErr w:type="spellStart"/>
      <w:r w:rsidRPr="007B3FB9">
        <w:rPr>
          <w:rFonts w:ascii="Times New Roman" w:hAnsi="Times New Roman" w:cs="Times New Roman"/>
        </w:rPr>
        <w:t>hydr</w:t>
      </w:r>
      <w:proofErr w:type="spellEnd"/>
      <w:r w:rsidRPr="007B3FB9">
        <w:rPr>
          <w:rFonts w:ascii="Times New Roman" w:hAnsi="Times New Roman" w:cs="Times New Roman"/>
        </w:rPr>
        <w:t>)oxide coatings after O</w:t>
      </w:r>
      <w:r w:rsidRPr="007B3FB9">
        <w:rPr>
          <w:rFonts w:ascii="Times New Roman" w:hAnsi="Times New Roman" w:cs="Times New Roman"/>
          <w:vertAlign w:val="subscript"/>
        </w:rPr>
        <w:t xml:space="preserve">2 </w:t>
      </w:r>
      <w:r w:rsidRPr="007B3FB9">
        <w:rPr>
          <w:rFonts w:ascii="Times New Roman" w:hAnsi="Times New Roman" w:cs="Times New Roman"/>
        </w:rPr>
        <w:t xml:space="preserve">exposure that possess high adsorption capacity toward Ra, however, demonstrates that oxidation of Fe(II)-bearing minerals under altered or fluctuating redox conditions can impart overarching controls on Ra mobility. </w:t>
      </w:r>
    </w:p>
    <w:p w14:paraId="27DC3D82" w14:textId="77777777" w:rsidR="004B6422" w:rsidRDefault="004B6422" w:rsidP="004B6422">
      <w:pPr>
        <w:spacing w:line="480" w:lineRule="auto"/>
        <w:rPr>
          <w:rFonts w:ascii="Times New Roman" w:hAnsi="Times New Roman" w:cs="Times New Roman"/>
          <w:u w:val="single"/>
        </w:rPr>
      </w:pPr>
    </w:p>
    <w:p w14:paraId="4730596D" w14:textId="77777777" w:rsidR="004B6422" w:rsidRDefault="004B6422" w:rsidP="004B6422">
      <w:pPr>
        <w:spacing w:line="480" w:lineRule="auto"/>
        <w:rPr>
          <w:rFonts w:ascii="Times New Roman" w:hAnsi="Times New Roman" w:cs="Times New Roman"/>
          <w:u w:val="single"/>
        </w:rPr>
      </w:pPr>
      <w:r w:rsidRPr="007B3FB9">
        <w:rPr>
          <w:rFonts w:ascii="Times New Roman" w:hAnsi="Times New Roman" w:cs="Times New Roman"/>
        </w:rPr>
        <w:t xml:space="preserve">Simplified models pose only the existence of the reaction, making no assumptions about the specific surface complexes that form, but allow for easy comparison of the relative importance of the different minerals for radium retention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"[7]\u2013[9]", "plainTextFormattedCitation" : "[7]\u2013[9]", "previouslyFormattedCitation" : "[24], [27], [51]"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[7]–[9]</w:t>
      </w:r>
      <w:r w:rsidRPr="007B3FB9">
        <w:rPr>
          <w:rFonts w:ascii="Times New Roman" w:hAnsi="Times New Roman" w:cs="Times New Roman"/>
        </w:rPr>
        <w:fldChar w:fldCharType="end"/>
      </w:r>
      <w:r>
        <w:rPr>
          <w:rFonts w:ascii="Times New Roman" w:hAnsi="Times New Roman" w:cs="Times New Roman"/>
        </w:rPr>
        <w:t xml:space="preserve"> (SI)</w:t>
      </w:r>
      <w:r w:rsidRPr="007B3FB9">
        <w:rPr>
          <w:rFonts w:ascii="Times New Roman" w:hAnsi="Times New Roman" w:cs="Times New Roman"/>
        </w:rPr>
        <w:t xml:space="preserve">. Complex adsorption reactions, in contrast, are based on </w:t>
      </w:r>
      <w:r w:rsidRPr="007B3FB9">
        <w:rPr>
          <w:rFonts w:ascii="Times New Roman" w:hAnsi="Times New Roman" w:cs="Times New Roman"/>
          <w:i/>
        </w:rPr>
        <w:t xml:space="preserve">ab initio </w:t>
      </w:r>
      <w:r w:rsidRPr="007B3FB9">
        <w:rPr>
          <w:rFonts w:ascii="Times New Roman" w:hAnsi="Times New Roman" w:cs="Times New Roman"/>
        </w:rPr>
        <w:t xml:space="preserve">or spectroscopic evidence </w:t>
      </w:r>
      <w:commentRangeStart w:id="4"/>
      <w:r w:rsidRPr="007B3FB9">
        <w:rPr>
          <w:rFonts w:ascii="Times New Roman" w:hAnsi="Times New Roman" w:cs="Times New Roman"/>
        </w:rPr>
        <w:t xml:space="preserve">and thereby may represent more accurate depictions of the processes controlling Ra adsorption to surfaces </w:t>
      </w:r>
      <w:commentRangeEnd w:id="4"/>
      <w:r w:rsidRPr="007B3FB9">
        <w:rPr>
          <w:rStyle w:val="CommentReference"/>
          <w:rFonts w:ascii="Times New Roman" w:hAnsi="Times New Roman" w:cs="Times New Roman"/>
        </w:rPr>
        <w:commentReference w:id="4"/>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"[10], [11]", "plainTextFormattedCitation" : "[10], [11]", "previouslyFormattedCitation" : "[38], [41]"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[10], [11]</w:t>
      </w:r>
      <w:r w:rsidRPr="007B3FB9">
        <w:rPr>
          <w:rFonts w:ascii="Times New Roman" w:hAnsi="Times New Roman" w:cs="Times New Roman"/>
        </w:rPr>
        <w:fldChar w:fldCharType="end"/>
      </w:r>
      <w:r w:rsidRPr="007B3FB9">
        <w:rPr>
          <w:rFonts w:ascii="Times New Roman" w:hAnsi="Times New Roman" w:cs="Times New Roman"/>
        </w:rPr>
        <w:t xml:space="preserve">. </w:t>
      </w:r>
      <w:r w:rsidRPr="007B3FB9">
        <w:rPr>
          <w:rStyle w:val="CommentReference"/>
          <w:rFonts w:ascii="Times New Roman" w:hAnsi="Times New Roman" w:cs="Times New Roman"/>
        </w:rPr>
        <w:commentReference w:id="5"/>
      </w:r>
    </w:p>
    <w:p w14:paraId="24E38317" w14:textId="336C4AA0" w:rsidR="004B6422" w:rsidRDefault="004B6422" w:rsidP="004B6422">
      <w:pPr>
        <w:spacing w:line="480" w:lineRule="auto"/>
        <w:rPr>
          <w:rFonts w:ascii="Times New Roman" w:hAnsi="Times New Roman" w:cs="Times New Roman"/>
          <w:u w:val="single"/>
        </w:rPr>
      </w:pPr>
    </w:p>
    <w:p w14:paraId="00BB6ED0" w14:textId="77777777" w:rsidR="00C646A7" w:rsidRPr="007B3FB9" w:rsidRDefault="00C646A7" w:rsidP="00C646A7">
      <w:pPr>
        <w:spacing w:line="480" w:lineRule="auto"/>
        <w:rPr>
          <w:rFonts w:ascii="Times New Roman" w:hAnsi="Times New Roman" w:cs="Times New Roman"/>
          <w:u w:val="single"/>
        </w:rPr>
      </w:pPr>
      <w:r w:rsidRPr="007B3FB9">
        <w:rPr>
          <w:rFonts w:ascii="Times New Roman" w:hAnsi="Times New Roman" w:cs="Times New Roman"/>
          <w:u w:val="single"/>
        </w:rPr>
        <w:t xml:space="preserve">Table 3: Comparison of Literature Ra </w:t>
      </w:r>
      <w:commentRangeStart w:id="6"/>
      <w:r w:rsidRPr="007B3FB9">
        <w:rPr>
          <w:rFonts w:ascii="Times New Roman" w:hAnsi="Times New Roman" w:cs="Times New Roman"/>
          <w:u w:val="single"/>
        </w:rPr>
        <w:t>Sorption</w:t>
      </w:r>
      <w:commentRangeEnd w:id="6"/>
      <w:r>
        <w:rPr>
          <w:rStyle w:val="CommentReference"/>
        </w:rPr>
        <w:commentReference w:id="6"/>
      </w:r>
      <w:r w:rsidRPr="007B3FB9">
        <w:rPr>
          <w:rFonts w:ascii="Times New Roman" w:hAnsi="Times New Roman" w:cs="Times New Roman"/>
          <w:u w:val="single"/>
        </w:rPr>
        <w:t xml:space="preserve"> Experiments and Fitted </w:t>
      </w:r>
      <w:proofErr w:type="spellStart"/>
      <w:r w:rsidRPr="007B3FB9">
        <w:rPr>
          <w:rFonts w:ascii="Times New Roman" w:hAnsi="Times New Roman" w:cs="Times New Roman"/>
          <w:u w:val="single"/>
        </w:rPr>
        <w:t>Kd</w:t>
      </w:r>
      <w:proofErr w:type="spellEnd"/>
      <w:r w:rsidRPr="007B3FB9">
        <w:rPr>
          <w:rFonts w:ascii="Times New Roman" w:hAnsi="Times New Roman" w:cs="Times New Roman"/>
          <w:u w:val="single"/>
        </w:rPr>
        <w:t xml:space="preserve"> Values</w:t>
      </w:r>
    </w:p>
    <w:tbl>
      <w:tblPr>
        <w:tblStyle w:val="PlainTable4"/>
        <w:tblW w:w="0" w:type="auto"/>
        <w:tblLayout w:type="fixed"/>
        <w:tblLook w:val="06A0" w:firstRow="1" w:lastRow="0" w:firstColumn="1" w:lastColumn="0" w:noHBand="1" w:noVBand="1"/>
      </w:tblPr>
      <w:tblGrid>
        <w:gridCol w:w="1800"/>
        <w:gridCol w:w="1695"/>
        <w:gridCol w:w="2175"/>
        <w:gridCol w:w="659"/>
        <w:gridCol w:w="1141"/>
        <w:gridCol w:w="1890"/>
      </w:tblGrid>
      <w:tr w:rsidR="00C646A7" w:rsidRPr="007B3FB9" w14:paraId="22B2C4E4" w14:textId="77777777" w:rsidTr="00CC6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3196CBF9" w14:textId="77777777" w:rsidR="00C646A7" w:rsidRPr="007B3FB9" w:rsidRDefault="00C646A7" w:rsidP="00CC697B">
            <w:pPr>
              <w:spacing w:line="480" w:lineRule="auto"/>
              <w:jc w:val="center"/>
              <w:rPr>
                <w:rFonts w:ascii="Times New Roman" w:hAnsi="Times New Roman" w:cs="Times New Roman"/>
              </w:rPr>
            </w:pPr>
            <w:r w:rsidRPr="007B3FB9">
              <w:rPr>
                <w:rFonts w:ascii="Times New Roman" w:hAnsi="Times New Roman" w:cs="Times New Roman"/>
              </w:rPr>
              <w:t>Mineral</w:t>
            </w:r>
          </w:p>
        </w:tc>
        <w:tc>
          <w:tcPr>
            <w:tcW w:w="1695" w:type="dxa"/>
            <w:tcBorders>
              <w:top w:val="single" w:sz="4" w:space="0" w:color="auto"/>
              <w:bottom w:val="single" w:sz="4" w:space="0" w:color="auto"/>
            </w:tcBorders>
          </w:tcPr>
          <w:p w14:paraId="011BE1F5" w14:textId="77777777" w:rsidR="00C646A7" w:rsidRPr="007B3FB9" w:rsidRDefault="00C646A7" w:rsidP="00CC697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Solid/Solution Ratio (mg/L)</w:t>
            </w:r>
          </w:p>
        </w:tc>
        <w:tc>
          <w:tcPr>
            <w:tcW w:w="2175" w:type="dxa"/>
            <w:tcBorders>
              <w:top w:val="single" w:sz="4" w:space="0" w:color="auto"/>
              <w:bottom w:val="single" w:sz="4" w:space="0" w:color="auto"/>
            </w:tcBorders>
          </w:tcPr>
          <w:p w14:paraId="25B83275" w14:textId="77777777" w:rsidR="00C646A7" w:rsidRPr="007B3FB9" w:rsidRDefault="00C646A7" w:rsidP="00CC697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Background Solution</w:t>
            </w:r>
          </w:p>
        </w:tc>
        <w:tc>
          <w:tcPr>
            <w:tcW w:w="659" w:type="dxa"/>
            <w:tcBorders>
              <w:top w:val="single" w:sz="4" w:space="0" w:color="auto"/>
              <w:bottom w:val="single" w:sz="4" w:space="0" w:color="auto"/>
            </w:tcBorders>
          </w:tcPr>
          <w:p w14:paraId="2674886A" w14:textId="77777777" w:rsidR="00C646A7" w:rsidRPr="007B3FB9" w:rsidRDefault="00C646A7" w:rsidP="00CC697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1141" w:type="dxa"/>
            <w:tcBorders>
              <w:top w:val="single" w:sz="4" w:space="0" w:color="auto"/>
              <w:bottom w:val="single" w:sz="4" w:space="0" w:color="auto"/>
            </w:tcBorders>
          </w:tcPr>
          <w:p w14:paraId="5FA1FFEE" w14:textId="77777777" w:rsidR="00C646A7" w:rsidRPr="007B3FB9" w:rsidRDefault="00C646A7" w:rsidP="00CC697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 (mL/g)</w:t>
            </w:r>
          </w:p>
        </w:tc>
        <w:tc>
          <w:tcPr>
            <w:tcW w:w="1890" w:type="dxa"/>
            <w:tcBorders>
              <w:top w:val="single" w:sz="4" w:space="0" w:color="auto"/>
              <w:bottom w:val="single" w:sz="4" w:space="0" w:color="auto"/>
            </w:tcBorders>
          </w:tcPr>
          <w:p w14:paraId="64E43ADB" w14:textId="77777777" w:rsidR="00C646A7" w:rsidRPr="007B3FB9" w:rsidRDefault="00C646A7" w:rsidP="00CC697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C646A7" w:rsidRPr="007B3FB9" w14:paraId="46A5C92C" w14:textId="77777777" w:rsidTr="00CC697B">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3F3836CB" w14:textId="77777777" w:rsidR="00C646A7" w:rsidRPr="007B3FB9" w:rsidRDefault="00C646A7" w:rsidP="00CC697B">
            <w:pPr>
              <w:spacing w:line="480" w:lineRule="auto"/>
              <w:rPr>
                <w:rFonts w:ascii="Times New Roman" w:hAnsi="Times New Roman" w:cs="Times New Roman"/>
              </w:rPr>
            </w:pPr>
            <w:r w:rsidRPr="007B3FB9">
              <w:rPr>
                <w:rFonts w:ascii="Times New Roman" w:hAnsi="Times New Roman" w:cs="Times New Roman"/>
              </w:rPr>
              <w:t>Ferrihydrite</w:t>
            </w:r>
          </w:p>
        </w:tc>
        <w:tc>
          <w:tcPr>
            <w:tcW w:w="1695" w:type="dxa"/>
            <w:tcBorders>
              <w:top w:val="single" w:sz="4" w:space="0" w:color="auto"/>
              <w:bottom w:val="single" w:sz="4" w:space="0" w:color="auto"/>
            </w:tcBorders>
          </w:tcPr>
          <w:p w14:paraId="6A9AED06"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5483F2DE"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650919DE"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lastRenderedPageBreak/>
              <w:t>25000</w:t>
            </w:r>
          </w:p>
          <w:p w14:paraId="29325715"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10000</w:t>
            </w:r>
          </w:p>
        </w:tc>
        <w:tc>
          <w:tcPr>
            <w:tcW w:w="2175" w:type="dxa"/>
            <w:tcBorders>
              <w:top w:val="single" w:sz="4" w:space="0" w:color="auto"/>
              <w:bottom w:val="single" w:sz="4" w:space="0" w:color="auto"/>
            </w:tcBorders>
          </w:tcPr>
          <w:p w14:paraId="0B4376A8"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lastRenderedPageBreak/>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362BBD16"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4701B55B"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lastRenderedPageBreak/>
              <w:t>Seawater</w:t>
            </w:r>
          </w:p>
          <w:p w14:paraId="27973F06"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NaClO</w:t>
            </w:r>
            <w:r w:rsidRPr="007B3FB9">
              <w:rPr>
                <w:rFonts w:ascii="Times New Roman" w:hAnsi="Times New Roman" w:cs="Times New Roman"/>
                <w:vertAlign w:val="subscript"/>
              </w:rPr>
              <w:t>4</w:t>
            </w:r>
          </w:p>
        </w:tc>
        <w:tc>
          <w:tcPr>
            <w:tcW w:w="659" w:type="dxa"/>
            <w:tcBorders>
              <w:top w:val="single" w:sz="4" w:space="0" w:color="auto"/>
              <w:bottom w:val="single" w:sz="4" w:space="0" w:color="auto"/>
            </w:tcBorders>
          </w:tcPr>
          <w:p w14:paraId="70599049"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lastRenderedPageBreak/>
              <w:t>7</w:t>
            </w:r>
          </w:p>
          <w:p w14:paraId="370128D2"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p w14:paraId="4287D422"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lastRenderedPageBreak/>
              <w:t>8.25</w:t>
            </w:r>
          </w:p>
          <w:p w14:paraId="6FE20001"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1141" w:type="dxa"/>
            <w:tcBorders>
              <w:top w:val="single" w:sz="4" w:space="0" w:color="auto"/>
              <w:bottom w:val="single" w:sz="4" w:space="0" w:color="auto"/>
            </w:tcBorders>
          </w:tcPr>
          <w:p w14:paraId="4C271688"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lastRenderedPageBreak/>
              <w:t>2487</w:t>
            </w:r>
          </w:p>
          <w:p w14:paraId="1298361A"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p w14:paraId="74603CFD"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lastRenderedPageBreak/>
              <w:t>1535</w:t>
            </w:r>
          </w:p>
          <w:p w14:paraId="2B10A2EF"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1440</w:t>
            </w:r>
          </w:p>
        </w:tc>
        <w:tc>
          <w:tcPr>
            <w:tcW w:w="1890" w:type="dxa"/>
            <w:tcBorders>
              <w:top w:val="single" w:sz="4" w:space="0" w:color="auto"/>
              <w:bottom w:val="single" w:sz="4" w:space="0" w:color="auto"/>
            </w:tcBorders>
          </w:tcPr>
          <w:p w14:paraId="38476964"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lastRenderedPageBreak/>
              <w:t>Experimental</w:t>
            </w:r>
          </w:p>
          <w:p w14:paraId="26A2EE82"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53A4A826"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lastRenderedPageBreak/>
              <w:fldChar w:fldCharType="begin" w:fldLock="1"/>
            </w:r>
            <w:r>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[32]</w:t>
            </w:r>
            <w:r w:rsidRPr="007B3FB9">
              <w:rPr>
                <w:rFonts w:ascii="Times New Roman" w:hAnsi="Times New Roman" w:cs="Times New Roman"/>
              </w:rPr>
              <w:fldChar w:fldCharType="end"/>
            </w:r>
          </w:p>
          <w:p w14:paraId="6ED3991C"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"[28]", "plainTextFormattedCitation" : "[28]", "previouslyFormattedCitation" : "[28]"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[28]</w:t>
            </w:r>
            <w:r w:rsidRPr="007B3FB9">
              <w:rPr>
                <w:rFonts w:ascii="Times New Roman" w:hAnsi="Times New Roman" w:cs="Times New Roman"/>
              </w:rPr>
              <w:fldChar w:fldCharType="end"/>
            </w:r>
          </w:p>
        </w:tc>
      </w:tr>
      <w:tr w:rsidR="00C646A7" w:rsidRPr="007B3FB9" w14:paraId="0A01AB8A" w14:textId="77777777" w:rsidTr="00CC697B">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61237C84" w14:textId="77777777" w:rsidR="00C646A7" w:rsidRPr="007B3FB9" w:rsidRDefault="00C646A7" w:rsidP="00CC697B">
            <w:pPr>
              <w:spacing w:line="480" w:lineRule="auto"/>
              <w:rPr>
                <w:rFonts w:ascii="Times New Roman" w:hAnsi="Times New Roman" w:cs="Times New Roman"/>
              </w:rPr>
            </w:pPr>
            <w:r w:rsidRPr="007B3FB9">
              <w:rPr>
                <w:rFonts w:ascii="Times New Roman" w:hAnsi="Times New Roman" w:cs="Times New Roman"/>
              </w:rPr>
              <w:t>Goethite</w:t>
            </w:r>
          </w:p>
        </w:tc>
        <w:tc>
          <w:tcPr>
            <w:tcW w:w="1695" w:type="dxa"/>
            <w:tcBorders>
              <w:top w:val="single" w:sz="4" w:space="0" w:color="auto"/>
              <w:bottom w:val="single" w:sz="4" w:space="0" w:color="auto"/>
            </w:tcBorders>
          </w:tcPr>
          <w:p w14:paraId="296CC47F"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4CBB0F3B"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3F443522"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36B72601"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2B39C73C"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p w14:paraId="629D1E97"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10000</w:t>
            </w:r>
          </w:p>
          <w:p w14:paraId="40AB5FDF"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500000</w:t>
            </w:r>
          </w:p>
          <w:p w14:paraId="0989BFC3"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500000</w:t>
            </w:r>
          </w:p>
        </w:tc>
        <w:tc>
          <w:tcPr>
            <w:tcW w:w="2175" w:type="dxa"/>
            <w:tcBorders>
              <w:top w:val="single" w:sz="4" w:space="0" w:color="auto"/>
              <w:bottom w:val="single" w:sz="4" w:space="0" w:color="auto"/>
            </w:tcBorders>
          </w:tcPr>
          <w:p w14:paraId="048E55D7"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637FBCD8"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367C9CF6"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659E51D2"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05B5D7EF"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p w14:paraId="2C299BDB"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NaClO</w:t>
            </w:r>
            <w:r w:rsidRPr="007B3FB9">
              <w:rPr>
                <w:rFonts w:ascii="Times New Roman" w:hAnsi="Times New Roman" w:cs="Times New Roman"/>
                <w:vertAlign w:val="subscript"/>
              </w:rPr>
              <w:t>4</w:t>
            </w:r>
          </w:p>
          <w:p w14:paraId="534CE498"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 1 solution”</w:t>
            </w:r>
          </w:p>
          <w:p w14:paraId="47EA725C"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 10 solution”</w:t>
            </w:r>
          </w:p>
        </w:tc>
        <w:tc>
          <w:tcPr>
            <w:tcW w:w="659" w:type="dxa"/>
            <w:tcBorders>
              <w:top w:val="single" w:sz="4" w:space="0" w:color="auto"/>
              <w:bottom w:val="single" w:sz="4" w:space="0" w:color="auto"/>
            </w:tcBorders>
          </w:tcPr>
          <w:p w14:paraId="083216C8"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04A0A497"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21D6F598"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4E989FA9"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p w14:paraId="5031EF42"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p w14:paraId="26B4A127"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7A971767"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w:t>
            </w:r>
          </w:p>
          <w:p w14:paraId="1169BA24"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10.1</w:t>
            </w:r>
          </w:p>
        </w:tc>
        <w:tc>
          <w:tcPr>
            <w:tcW w:w="1141" w:type="dxa"/>
            <w:tcBorders>
              <w:top w:val="single" w:sz="4" w:space="0" w:color="auto"/>
              <w:bottom w:val="single" w:sz="4" w:space="0" w:color="auto"/>
            </w:tcBorders>
          </w:tcPr>
          <w:p w14:paraId="2016A3F6"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1F9CE6A4"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p w14:paraId="6148E5FC"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p w14:paraId="44ABEE88"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p w14:paraId="12EAA629"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w:t>
            </w:r>
          </w:p>
          <w:p w14:paraId="4EF522B3"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50.6</w:t>
            </w:r>
          </w:p>
          <w:p w14:paraId="2D410286"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0.752</w:t>
            </w:r>
          </w:p>
          <w:p w14:paraId="320A8BD3"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544</w:t>
            </w:r>
          </w:p>
        </w:tc>
        <w:tc>
          <w:tcPr>
            <w:tcW w:w="1890" w:type="dxa"/>
            <w:tcBorders>
              <w:top w:val="single" w:sz="4" w:space="0" w:color="auto"/>
              <w:bottom w:val="single" w:sz="4" w:space="0" w:color="auto"/>
            </w:tcBorders>
          </w:tcPr>
          <w:p w14:paraId="59A2D985"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577FA22D"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567D708A"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25532FF5"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03638AF9"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[32]</w:t>
            </w:r>
            <w:r w:rsidRPr="007B3FB9">
              <w:rPr>
                <w:rFonts w:ascii="Times New Roman" w:hAnsi="Times New Roman" w:cs="Times New Roman"/>
              </w:rPr>
              <w:fldChar w:fldCharType="end"/>
            </w:r>
          </w:p>
          <w:p w14:paraId="1CD71214"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"[28]", "plainTextFormattedCitation" : "[28]", "previouslyFormattedCitation" : "[28]"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[28]</w:t>
            </w:r>
            <w:r w:rsidRPr="007B3FB9">
              <w:rPr>
                <w:rFonts w:ascii="Times New Roman" w:hAnsi="Times New Roman" w:cs="Times New Roman"/>
              </w:rPr>
              <w:fldChar w:fldCharType="end"/>
            </w:r>
          </w:p>
          <w:p w14:paraId="01DD55C6"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"[16]", "plainTextFormattedCitation" : "[16]", "previouslyFormattedCitation" : "[16]"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[16]</w:t>
            </w:r>
            <w:r w:rsidRPr="007B3FB9">
              <w:rPr>
                <w:rFonts w:ascii="Times New Roman" w:hAnsi="Times New Roman" w:cs="Times New Roman"/>
              </w:rPr>
              <w:fldChar w:fldCharType="end"/>
            </w:r>
          </w:p>
          <w:p w14:paraId="23302B81"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"[16]", "plainTextFormattedCitation" : "[16]", "previouslyFormattedCitation" : "[16]"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[16]</w:t>
            </w:r>
            <w:r w:rsidRPr="007B3FB9">
              <w:rPr>
                <w:rFonts w:ascii="Times New Roman" w:hAnsi="Times New Roman" w:cs="Times New Roman"/>
              </w:rPr>
              <w:fldChar w:fldCharType="end"/>
            </w:r>
          </w:p>
        </w:tc>
      </w:tr>
      <w:tr w:rsidR="00C646A7" w:rsidRPr="007B3FB9" w14:paraId="4E8703A7" w14:textId="77777777" w:rsidTr="00CC697B">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7D1E9609" w14:textId="77777777" w:rsidR="00C646A7" w:rsidRPr="007B3FB9" w:rsidRDefault="00C646A7" w:rsidP="00CC697B">
            <w:pPr>
              <w:spacing w:line="480" w:lineRule="auto"/>
              <w:rPr>
                <w:rFonts w:ascii="Times New Roman" w:hAnsi="Times New Roman" w:cs="Times New Roman"/>
              </w:rPr>
            </w:pPr>
            <w:r w:rsidRPr="007B3FB9">
              <w:rPr>
                <w:rFonts w:ascii="Times New Roman" w:hAnsi="Times New Roman" w:cs="Times New Roman"/>
              </w:rPr>
              <w:t>Lepidocrocite</w:t>
            </w:r>
          </w:p>
        </w:tc>
        <w:tc>
          <w:tcPr>
            <w:tcW w:w="1695" w:type="dxa"/>
            <w:tcBorders>
              <w:top w:val="single" w:sz="4" w:space="0" w:color="auto"/>
              <w:bottom w:val="single" w:sz="4" w:space="0" w:color="auto"/>
            </w:tcBorders>
          </w:tcPr>
          <w:p w14:paraId="196ECD5C"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tc>
        <w:tc>
          <w:tcPr>
            <w:tcW w:w="2175" w:type="dxa"/>
            <w:tcBorders>
              <w:top w:val="single" w:sz="4" w:space="0" w:color="auto"/>
              <w:bottom w:val="single" w:sz="4" w:space="0" w:color="auto"/>
            </w:tcBorders>
          </w:tcPr>
          <w:p w14:paraId="4AC90016"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tc>
        <w:tc>
          <w:tcPr>
            <w:tcW w:w="659" w:type="dxa"/>
            <w:tcBorders>
              <w:top w:val="single" w:sz="4" w:space="0" w:color="auto"/>
              <w:bottom w:val="single" w:sz="4" w:space="0" w:color="auto"/>
            </w:tcBorders>
          </w:tcPr>
          <w:p w14:paraId="1C1538A4"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tc>
        <w:tc>
          <w:tcPr>
            <w:tcW w:w="1141" w:type="dxa"/>
            <w:tcBorders>
              <w:top w:val="single" w:sz="4" w:space="0" w:color="auto"/>
              <w:bottom w:val="single" w:sz="4" w:space="0" w:color="auto"/>
            </w:tcBorders>
          </w:tcPr>
          <w:p w14:paraId="752AAD96"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174</w:t>
            </w:r>
          </w:p>
        </w:tc>
        <w:tc>
          <w:tcPr>
            <w:tcW w:w="1890" w:type="dxa"/>
            <w:tcBorders>
              <w:top w:val="single" w:sz="4" w:space="0" w:color="auto"/>
              <w:bottom w:val="single" w:sz="4" w:space="0" w:color="auto"/>
            </w:tcBorders>
          </w:tcPr>
          <w:p w14:paraId="015254AC"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[32]</w:t>
            </w:r>
            <w:r w:rsidRPr="007B3FB9">
              <w:rPr>
                <w:rFonts w:ascii="Times New Roman" w:hAnsi="Times New Roman" w:cs="Times New Roman"/>
              </w:rPr>
              <w:fldChar w:fldCharType="end"/>
            </w:r>
          </w:p>
        </w:tc>
      </w:tr>
      <w:tr w:rsidR="00C646A7" w:rsidRPr="007B3FB9" w14:paraId="62273F6D" w14:textId="77777777" w:rsidTr="00CC697B">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2CA40E37" w14:textId="77777777" w:rsidR="00C646A7" w:rsidRPr="007B3FB9" w:rsidRDefault="00C646A7" w:rsidP="00CC697B">
            <w:pPr>
              <w:spacing w:line="480" w:lineRule="auto"/>
              <w:rPr>
                <w:rFonts w:ascii="Times New Roman" w:hAnsi="Times New Roman" w:cs="Times New Roman"/>
              </w:rPr>
            </w:pPr>
            <w:r w:rsidRPr="007B3FB9">
              <w:rPr>
                <w:rFonts w:ascii="Times New Roman" w:hAnsi="Times New Roman" w:cs="Times New Roman"/>
              </w:rPr>
              <w:t>Hematite</w:t>
            </w:r>
          </w:p>
        </w:tc>
        <w:tc>
          <w:tcPr>
            <w:tcW w:w="1695" w:type="dxa"/>
            <w:tcBorders>
              <w:top w:val="single" w:sz="4" w:space="0" w:color="auto"/>
              <w:bottom w:val="single" w:sz="4" w:space="0" w:color="auto"/>
            </w:tcBorders>
          </w:tcPr>
          <w:p w14:paraId="2CC20C2E"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tc>
        <w:tc>
          <w:tcPr>
            <w:tcW w:w="2175" w:type="dxa"/>
            <w:tcBorders>
              <w:top w:val="single" w:sz="4" w:space="0" w:color="auto"/>
              <w:bottom w:val="single" w:sz="4" w:space="0" w:color="auto"/>
            </w:tcBorders>
          </w:tcPr>
          <w:p w14:paraId="2B59FD08"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tc>
        <w:tc>
          <w:tcPr>
            <w:tcW w:w="659" w:type="dxa"/>
            <w:tcBorders>
              <w:top w:val="single" w:sz="4" w:space="0" w:color="auto"/>
              <w:bottom w:val="single" w:sz="4" w:space="0" w:color="auto"/>
            </w:tcBorders>
          </w:tcPr>
          <w:p w14:paraId="364CD7DA"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tc>
        <w:tc>
          <w:tcPr>
            <w:tcW w:w="1141" w:type="dxa"/>
            <w:tcBorders>
              <w:top w:val="single" w:sz="4" w:space="0" w:color="auto"/>
              <w:bottom w:val="single" w:sz="4" w:space="0" w:color="auto"/>
            </w:tcBorders>
          </w:tcPr>
          <w:p w14:paraId="3D0185A9"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890" w:type="dxa"/>
            <w:tcBorders>
              <w:top w:val="single" w:sz="4" w:space="0" w:color="auto"/>
              <w:bottom w:val="single" w:sz="4" w:space="0" w:color="auto"/>
            </w:tcBorders>
          </w:tcPr>
          <w:p w14:paraId="7E717876"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[32]</w:t>
            </w:r>
            <w:r w:rsidRPr="007B3FB9">
              <w:rPr>
                <w:rFonts w:ascii="Times New Roman" w:hAnsi="Times New Roman" w:cs="Times New Roman"/>
              </w:rPr>
              <w:fldChar w:fldCharType="end"/>
            </w:r>
          </w:p>
        </w:tc>
      </w:tr>
      <w:tr w:rsidR="00C646A7" w:rsidRPr="007B3FB9" w14:paraId="6E850449" w14:textId="77777777" w:rsidTr="00CC697B">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16B91C7B" w14:textId="77777777" w:rsidR="00C646A7" w:rsidRPr="007B3FB9" w:rsidRDefault="00C646A7" w:rsidP="00CC697B">
            <w:pPr>
              <w:spacing w:line="480" w:lineRule="auto"/>
              <w:rPr>
                <w:rFonts w:ascii="Times New Roman" w:hAnsi="Times New Roman" w:cs="Times New Roman"/>
              </w:rPr>
            </w:pPr>
            <w:r w:rsidRPr="007B3FB9">
              <w:rPr>
                <w:rFonts w:ascii="Times New Roman" w:hAnsi="Times New Roman" w:cs="Times New Roman"/>
              </w:rPr>
              <w:t>Sodium Montmorillonite</w:t>
            </w:r>
          </w:p>
        </w:tc>
        <w:tc>
          <w:tcPr>
            <w:tcW w:w="1695" w:type="dxa"/>
            <w:tcBorders>
              <w:top w:val="single" w:sz="4" w:space="0" w:color="auto"/>
              <w:bottom w:val="single" w:sz="4" w:space="0" w:color="auto"/>
            </w:tcBorders>
          </w:tcPr>
          <w:p w14:paraId="56865307"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7A2C2428"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0A7412F6"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3333</w:t>
            </w:r>
          </w:p>
          <w:p w14:paraId="220827BC"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w:t>
            </w:r>
          </w:p>
        </w:tc>
        <w:tc>
          <w:tcPr>
            <w:tcW w:w="2175" w:type="dxa"/>
            <w:tcBorders>
              <w:top w:val="single" w:sz="4" w:space="0" w:color="auto"/>
              <w:bottom w:val="single" w:sz="4" w:space="0" w:color="auto"/>
            </w:tcBorders>
          </w:tcPr>
          <w:p w14:paraId="2DE90BE6"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607A3DA9"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4C9C64B2"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26CFD483"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tc>
        <w:tc>
          <w:tcPr>
            <w:tcW w:w="659" w:type="dxa"/>
            <w:tcBorders>
              <w:top w:val="single" w:sz="4" w:space="0" w:color="auto"/>
              <w:bottom w:val="single" w:sz="4" w:space="0" w:color="auto"/>
            </w:tcBorders>
          </w:tcPr>
          <w:p w14:paraId="0E1862E2"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589641E8"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176B37E7"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5.25</w:t>
            </w:r>
          </w:p>
          <w:p w14:paraId="074C4B80"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6.5</w:t>
            </w:r>
          </w:p>
        </w:tc>
        <w:tc>
          <w:tcPr>
            <w:tcW w:w="1141" w:type="dxa"/>
            <w:tcBorders>
              <w:top w:val="single" w:sz="4" w:space="0" w:color="auto"/>
              <w:bottom w:val="single" w:sz="4" w:space="0" w:color="auto"/>
            </w:tcBorders>
          </w:tcPr>
          <w:p w14:paraId="14F911EB"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p w14:paraId="3231227D"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p w14:paraId="2204DF24"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9700</w:t>
            </w:r>
          </w:p>
          <w:p w14:paraId="2FF137BA"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3724</w:t>
            </w:r>
          </w:p>
        </w:tc>
        <w:tc>
          <w:tcPr>
            <w:tcW w:w="1890" w:type="dxa"/>
            <w:tcBorders>
              <w:top w:val="single" w:sz="4" w:space="0" w:color="auto"/>
              <w:bottom w:val="single" w:sz="4" w:space="0" w:color="auto"/>
            </w:tcBorders>
          </w:tcPr>
          <w:p w14:paraId="53F3B7A1"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47D88C41"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5989819D"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"[22]", "plainTextFormattedCitation" : "[22]", "previouslyFormattedCitation" : "[22]"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[22]</w:t>
            </w:r>
            <w:r w:rsidRPr="007B3FB9">
              <w:rPr>
                <w:rFonts w:ascii="Times New Roman" w:hAnsi="Times New Roman" w:cs="Times New Roman"/>
              </w:rPr>
              <w:fldChar w:fldCharType="end"/>
            </w:r>
          </w:p>
          <w:p w14:paraId="0B3E4260" w14:textId="77777777" w:rsidR="00C646A7" w:rsidRPr="007B3FB9" w:rsidRDefault="00C646A7" w:rsidP="00CC697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"[17]", "plainTextFormattedCitation" : "[17]", "previouslyFormattedCitation" : "[17]"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[17]</w:t>
            </w:r>
            <w:r w:rsidRPr="007B3FB9">
              <w:rPr>
                <w:rFonts w:ascii="Times New Roman" w:hAnsi="Times New Roman" w:cs="Times New Roman"/>
              </w:rPr>
              <w:fldChar w:fldCharType="end"/>
            </w:r>
          </w:p>
        </w:tc>
      </w:tr>
    </w:tbl>
    <w:p w14:paraId="00025331" w14:textId="77777777" w:rsidR="00C646A7" w:rsidRPr="007B3FB9" w:rsidRDefault="00C646A7" w:rsidP="00C646A7">
      <w:pPr>
        <w:spacing w:line="480" w:lineRule="auto"/>
        <w:rPr>
          <w:rFonts w:ascii="Times New Roman" w:hAnsi="Times New Roman" w:cs="Times New Roman"/>
          <w:u w:val="single"/>
        </w:rPr>
      </w:pPr>
    </w:p>
    <w:p w14:paraId="5C77A33B" w14:textId="74BDF6BB" w:rsidR="00C646A7" w:rsidRDefault="00C646A7" w:rsidP="004B6422">
      <w:pPr>
        <w:spacing w:line="480" w:lineRule="auto"/>
        <w:rPr>
          <w:rFonts w:ascii="Times New Roman" w:hAnsi="Times New Roman" w:cs="Times New Roman"/>
          <w:u w:val="single"/>
        </w:rPr>
      </w:pPr>
    </w:p>
    <w:p w14:paraId="36AF5E24" w14:textId="196ED30A" w:rsidR="00C646A7" w:rsidRDefault="00C646A7">
      <w:pPr>
        <w:rPr>
          <w:rFonts w:ascii="Times New Roman" w:hAnsi="Times New Roman" w:cs="Times New Roman"/>
          <w:u w:val="single"/>
        </w:rPr>
      </w:pPr>
      <w:r>
        <w:rPr>
          <w:rFonts w:ascii="Times New Roman" w:hAnsi="Times New Roman" w:cs="Times New Roman"/>
          <w:u w:val="single"/>
        </w:rPr>
        <w:br w:type="page"/>
      </w:r>
    </w:p>
    <w:p w14:paraId="4BA2DA55" w14:textId="77777777" w:rsidR="00C646A7" w:rsidRPr="007B3FB9" w:rsidRDefault="00C646A7" w:rsidP="004B6422">
      <w:pPr>
        <w:spacing w:line="480" w:lineRule="auto"/>
        <w:rPr>
          <w:rFonts w:ascii="Times New Roman" w:hAnsi="Times New Roman" w:cs="Times New Roman"/>
          <w:u w:val="single"/>
        </w:rPr>
      </w:pPr>
    </w:p>
    <w:p w14:paraId="4728D0B0" w14:textId="75441CC3" w:rsidR="004B6422" w:rsidRDefault="004B6422" w:rsidP="004B6422">
      <w:pPr>
        <w:spacing w:line="480" w:lineRule="auto"/>
        <w:rPr>
          <w:rFonts w:ascii="Times New Roman" w:hAnsi="Times New Roman" w:cs="Times New Roman"/>
          <w:b/>
          <w:u w:val="single"/>
        </w:rPr>
      </w:pPr>
      <w:r w:rsidRPr="004B6422">
        <w:rPr>
          <w:rFonts w:ascii="Times New Roman" w:hAnsi="Times New Roman" w:cs="Times New Roman"/>
          <w:b/>
          <w:u w:val="single"/>
        </w:rPr>
        <w:t>Supporting information</w:t>
      </w:r>
    </w:p>
    <w:p w14:paraId="7E265B8C" w14:textId="252F0F68" w:rsidR="00C646A7" w:rsidRPr="00C646A7" w:rsidRDefault="00C646A7" w:rsidP="00C646A7">
      <w:pPr>
        <w:spacing w:line="480" w:lineRule="auto"/>
        <w:rPr>
          <w:rFonts w:ascii="Times New Roman" w:hAnsi="Times New Roman" w:cs="Times New Roman"/>
          <w:b/>
          <w:u w:val="single"/>
        </w:rPr>
      </w:pPr>
      <w:r w:rsidRPr="00C646A7">
        <w:rPr>
          <w:rFonts w:ascii="Times New Roman" w:hAnsi="Times New Roman" w:cs="Times New Roman"/>
          <w:b/>
          <w:u w:val="single"/>
        </w:rPr>
        <w:t xml:space="preserve">Table 1: Mineral </w:t>
      </w:r>
      <w:r>
        <w:rPr>
          <w:rFonts w:ascii="Times New Roman" w:hAnsi="Times New Roman" w:cs="Times New Roman"/>
          <w:b/>
          <w:u w:val="single"/>
        </w:rPr>
        <w:t>Surface Areas</w:t>
      </w:r>
    </w:p>
    <w:tbl>
      <w:tblPr>
        <w:tblStyle w:val="PlainTable5"/>
        <w:tblW w:w="0" w:type="auto"/>
        <w:tblInd w:w="1215" w:type="dxa"/>
        <w:tblLook w:val="0620" w:firstRow="1" w:lastRow="0" w:firstColumn="0" w:lastColumn="0" w:noHBand="1" w:noVBand="1"/>
      </w:tblPr>
      <w:tblGrid>
        <w:gridCol w:w="1671"/>
        <w:gridCol w:w="1287"/>
      </w:tblGrid>
      <w:tr w:rsidR="00C646A7" w:rsidRPr="007B3FB9" w14:paraId="3DA05985" w14:textId="77777777" w:rsidTr="00C646A7">
        <w:trPr>
          <w:cnfStyle w:val="100000000000" w:firstRow="1" w:lastRow="0" w:firstColumn="0" w:lastColumn="0" w:oddVBand="0" w:evenVBand="0" w:oddHBand="0" w:evenHBand="0" w:firstRowFirstColumn="0" w:firstRowLastColumn="0" w:lastRowFirstColumn="0" w:lastRowLastColumn="0"/>
          <w:trHeight w:val="637"/>
        </w:trPr>
        <w:tc>
          <w:tcPr>
            <w:tcW w:w="1671" w:type="dxa"/>
            <w:tcBorders>
              <w:top w:val="single" w:sz="4" w:space="0" w:color="auto"/>
              <w:bottom w:val="single" w:sz="4" w:space="0" w:color="auto"/>
            </w:tcBorders>
          </w:tcPr>
          <w:p w14:paraId="2093123B" w14:textId="77777777" w:rsidR="00C646A7" w:rsidRPr="007B3FB9" w:rsidRDefault="00C646A7" w:rsidP="00CC697B">
            <w:pPr>
              <w:spacing w:line="480" w:lineRule="auto"/>
              <w:jc w:val="center"/>
              <w:rPr>
                <w:rFonts w:ascii="Times New Roman" w:hAnsi="Times New Roman" w:cs="Times New Roman"/>
                <w:b/>
                <w:i w:val="0"/>
                <w:sz w:val="22"/>
              </w:rPr>
            </w:pPr>
            <w:r w:rsidRPr="007B3FB9">
              <w:rPr>
                <w:rFonts w:ascii="Times New Roman" w:hAnsi="Times New Roman" w:cs="Times New Roman"/>
                <w:b/>
                <w:i w:val="0"/>
                <w:sz w:val="22"/>
              </w:rPr>
              <w:t>Mineral</w:t>
            </w:r>
          </w:p>
        </w:tc>
        <w:tc>
          <w:tcPr>
            <w:tcW w:w="1287" w:type="dxa"/>
            <w:tcBorders>
              <w:top w:val="single" w:sz="4" w:space="0" w:color="auto"/>
              <w:bottom w:val="single" w:sz="4" w:space="0" w:color="auto"/>
            </w:tcBorders>
          </w:tcPr>
          <w:p w14:paraId="452F2B63" w14:textId="77777777" w:rsidR="00C646A7" w:rsidRPr="007B3FB9" w:rsidRDefault="00C646A7" w:rsidP="00CC697B">
            <w:pPr>
              <w:spacing w:line="480" w:lineRule="auto"/>
              <w:jc w:val="center"/>
              <w:rPr>
                <w:rFonts w:ascii="Times New Roman" w:hAnsi="Times New Roman" w:cs="Times New Roman"/>
                <w:b/>
                <w:i w:val="0"/>
                <w:sz w:val="22"/>
              </w:rPr>
            </w:pPr>
            <w:r w:rsidRPr="007B3FB9">
              <w:rPr>
                <w:rFonts w:ascii="Times New Roman" w:hAnsi="Times New Roman" w:cs="Times New Roman"/>
                <w:b/>
                <w:i w:val="0"/>
                <w:sz w:val="22"/>
              </w:rPr>
              <w:t>Surface Area (m</w:t>
            </w:r>
            <w:r w:rsidRPr="007B3FB9">
              <w:rPr>
                <w:rFonts w:ascii="Times New Roman" w:hAnsi="Times New Roman" w:cs="Times New Roman"/>
                <w:b/>
                <w:i w:val="0"/>
                <w:sz w:val="22"/>
                <w:vertAlign w:val="superscript"/>
              </w:rPr>
              <w:t>2</w:t>
            </w:r>
            <w:r w:rsidRPr="007B3FB9">
              <w:rPr>
                <w:rFonts w:ascii="Times New Roman" w:hAnsi="Times New Roman" w:cs="Times New Roman"/>
                <w:b/>
                <w:i w:val="0"/>
                <w:sz w:val="22"/>
              </w:rPr>
              <w:t>/g)</w:t>
            </w:r>
          </w:p>
        </w:tc>
      </w:tr>
      <w:tr w:rsidR="00C646A7" w:rsidRPr="007B3FB9" w14:paraId="3B4A829F" w14:textId="77777777" w:rsidTr="00C646A7">
        <w:trPr>
          <w:trHeight w:val="599"/>
        </w:trPr>
        <w:tc>
          <w:tcPr>
            <w:tcW w:w="1671" w:type="dxa"/>
            <w:tcBorders>
              <w:top w:val="single" w:sz="4" w:space="0" w:color="auto"/>
            </w:tcBorders>
          </w:tcPr>
          <w:p w14:paraId="4B971404" w14:textId="77777777" w:rsidR="00C646A7" w:rsidRPr="007B3FB9" w:rsidRDefault="00C646A7" w:rsidP="00CC697B">
            <w:pPr>
              <w:spacing w:line="480" w:lineRule="auto"/>
              <w:jc w:val="center"/>
              <w:rPr>
                <w:rFonts w:ascii="Times New Roman" w:hAnsi="Times New Roman" w:cs="Times New Roman"/>
              </w:rPr>
            </w:pPr>
            <w:r w:rsidRPr="007B3FB9">
              <w:rPr>
                <w:rFonts w:ascii="Times New Roman" w:hAnsi="Times New Roman" w:cs="Times New Roman"/>
              </w:rPr>
              <w:t>Ferrihydrite</w:t>
            </w:r>
          </w:p>
        </w:tc>
        <w:tc>
          <w:tcPr>
            <w:tcW w:w="1287" w:type="dxa"/>
            <w:tcBorders>
              <w:top w:val="single" w:sz="4" w:space="0" w:color="auto"/>
            </w:tcBorders>
          </w:tcPr>
          <w:p w14:paraId="7DE7A8FA" w14:textId="77777777" w:rsidR="00C646A7" w:rsidRPr="007B3FB9" w:rsidRDefault="00C646A7" w:rsidP="00CC697B">
            <w:pPr>
              <w:spacing w:line="480" w:lineRule="auto"/>
              <w:jc w:val="center"/>
              <w:rPr>
                <w:rFonts w:ascii="Times New Roman" w:hAnsi="Times New Roman" w:cs="Times New Roman"/>
              </w:rPr>
            </w:pPr>
            <w:r w:rsidRPr="007B3FB9">
              <w:rPr>
                <w:rFonts w:ascii="Times New Roman" w:hAnsi="Times New Roman" w:cs="Times New Roman"/>
              </w:rPr>
              <w:t>382.9</w:t>
            </w:r>
          </w:p>
        </w:tc>
      </w:tr>
      <w:tr w:rsidR="00C646A7" w:rsidRPr="007B3FB9" w14:paraId="3865DA57" w14:textId="77777777" w:rsidTr="00C646A7">
        <w:trPr>
          <w:trHeight w:val="637"/>
        </w:trPr>
        <w:tc>
          <w:tcPr>
            <w:tcW w:w="1671" w:type="dxa"/>
          </w:tcPr>
          <w:p w14:paraId="3481D4B8" w14:textId="77777777" w:rsidR="00C646A7" w:rsidRPr="007B3FB9" w:rsidRDefault="00C646A7" w:rsidP="00CC697B">
            <w:pPr>
              <w:spacing w:line="480" w:lineRule="auto"/>
              <w:jc w:val="center"/>
              <w:rPr>
                <w:rFonts w:ascii="Times New Roman" w:hAnsi="Times New Roman" w:cs="Times New Roman"/>
              </w:rPr>
            </w:pPr>
            <w:r w:rsidRPr="007B3FB9">
              <w:rPr>
                <w:rFonts w:ascii="Times New Roman" w:hAnsi="Times New Roman" w:cs="Times New Roman"/>
              </w:rPr>
              <w:t>Goethite</w:t>
            </w:r>
          </w:p>
        </w:tc>
        <w:tc>
          <w:tcPr>
            <w:tcW w:w="1287" w:type="dxa"/>
          </w:tcPr>
          <w:p w14:paraId="73CA7134" w14:textId="77777777" w:rsidR="00C646A7" w:rsidRPr="007B3FB9" w:rsidRDefault="00C646A7" w:rsidP="00CC697B">
            <w:pPr>
              <w:spacing w:line="480" w:lineRule="auto"/>
              <w:jc w:val="center"/>
              <w:rPr>
                <w:rFonts w:ascii="Times New Roman" w:hAnsi="Times New Roman" w:cs="Times New Roman"/>
              </w:rPr>
            </w:pPr>
            <w:r w:rsidRPr="007B3FB9">
              <w:rPr>
                <w:rFonts w:ascii="Times New Roman" w:hAnsi="Times New Roman" w:cs="Times New Roman"/>
              </w:rPr>
              <w:t>146.46</w:t>
            </w:r>
          </w:p>
        </w:tc>
      </w:tr>
      <w:tr w:rsidR="00C646A7" w:rsidRPr="007B3FB9" w14:paraId="0DFD040C" w14:textId="77777777" w:rsidTr="00C646A7">
        <w:trPr>
          <w:trHeight w:val="637"/>
        </w:trPr>
        <w:tc>
          <w:tcPr>
            <w:tcW w:w="1671" w:type="dxa"/>
          </w:tcPr>
          <w:p w14:paraId="36761E96" w14:textId="77777777" w:rsidR="00C646A7" w:rsidRPr="007B3FB9" w:rsidRDefault="00C646A7" w:rsidP="00CC697B">
            <w:pPr>
              <w:spacing w:line="480" w:lineRule="auto"/>
              <w:jc w:val="center"/>
              <w:rPr>
                <w:rFonts w:ascii="Times New Roman" w:hAnsi="Times New Roman" w:cs="Times New Roman"/>
              </w:rPr>
            </w:pPr>
            <w:r w:rsidRPr="007B3FB9">
              <w:rPr>
                <w:rFonts w:ascii="Times New Roman" w:hAnsi="Times New Roman" w:cs="Times New Roman"/>
              </w:rPr>
              <w:t>Sodium Montmorillonite</w:t>
            </w:r>
          </w:p>
        </w:tc>
        <w:tc>
          <w:tcPr>
            <w:tcW w:w="1287" w:type="dxa"/>
          </w:tcPr>
          <w:p w14:paraId="6C80384E" w14:textId="77777777" w:rsidR="00C646A7" w:rsidRPr="007B3FB9" w:rsidRDefault="00C646A7" w:rsidP="00CC697B">
            <w:pPr>
              <w:spacing w:line="480" w:lineRule="auto"/>
              <w:jc w:val="center"/>
              <w:rPr>
                <w:rFonts w:ascii="Times New Roman" w:hAnsi="Times New Roman" w:cs="Times New Roman"/>
              </w:rPr>
            </w:pPr>
            <w:r w:rsidRPr="007B3FB9">
              <w:rPr>
                <w:rFonts w:ascii="Times New Roman" w:hAnsi="Times New Roman" w:cs="Times New Roman"/>
              </w:rPr>
              <w:t>50.162</w:t>
            </w:r>
          </w:p>
        </w:tc>
      </w:tr>
      <w:tr w:rsidR="00C646A7" w:rsidRPr="007B3FB9" w14:paraId="74EBD404" w14:textId="77777777" w:rsidTr="00C646A7">
        <w:trPr>
          <w:trHeight w:val="637"/>
        </w:trPr>
        <w:tc>
          <w:tcPr>
            <w:tcW w:w="1671" w:type="dxa"/>
          </w:tcPr>
          <w:p w14:paraId="3E90EFA4" w14:textId="77777777" w:rsidR="00C646A7" w:rsidRPr="007B3FB9" w:rsidRDefault="00C646A7" w:rsidP="00CC697B">
            <w:pPr>
              <w:spacing w:line="480" w:lineRule="auto"/>
              <w:jc w:val="center"/>
              <w:rPr>
                <w:rFonts w:ascii="Times New Roman" w:hAnsi="Times New Roman" w:cs="Times New Roman"/>
              </w:rPr>
            </w:pPr>
            <w:r w:rsidRPr="007B3FB9">
              <w:rPr>
                <w:rFonts w:ascii="Times New Roman" w:hAnsi="Times New Roman" w:cs="Times New Roman"/>
              </w:rPr>
              <w:t>Pyrite</w:t>
            </w:r>
          </w:p>
        </w:tc>
        <w:tc>
          <w:tcPr>
            <w:tcW w:w="1287" w:type="dxa"/>
          </w:tcPr>
          <w:p w14:paraId="594631A8" w14:textId="77777777" w:rsidR="00C646A7" w:rsidRPr="007B3FB9" w:rsidRDefault="00C646A7" w:rsidP="00CC697B">
            <w:pPr>
              <w:keepNext/>
              <w:spacing w:line="480" w:lineRule="auto"/>
              <w:jc w:val="center"/>
              <w:rPr>
                <w:rFonts w:ascii="Times New Roman" w:hAnsi="Times New Roman" w:cs="Times New Roman"/>
              </w:rPr>
            </w:pPr>
            <w:r w:rsidRPr="007B3FB9">
              <w:rPr>
                <w:rFonts w:ascii="Times New Roman" w:hAnsi="Times New Roman" w:cs="Times New Roman"/>
              </w:rPr>
              <w:t>0.0685</w:t>
            </w:r>
          </w:p>
        </w:tc>
      </w:tr>
    </w:tbl>
    <w:p w14:paraId="13A7F272" w14:textId="600E7F06" w:rsidR="00C646A7" w:rsidRPr="00C646A7" w:rsidRDefault="00C646A7" w:rsidP="00C646A7">
      <w:pPr>
        <w:spacing w:line="240" w:lineRule="auto"/>
        <w:rPr>
          <w:rFonts w:ascii="Times New Roman" w:hAnsi="Times New Roman" w:cs="Times New Roman"/>
          <w:b/>
          <w:u w:val="single"/>
        </w:rPr>
      </w:pPr>
      <w:r w:rsidRPr="00C646A7">
        <w:rPr>
          <w:rFonts w:ascii="Times New Roman" w:hAnsi="Times New Roman" w:cs="Times New Roman"/>
          <w:b/>
          <w:u w:val="single"/>
        </w:rPr>
        <w:t>Table 2</w:t>
      </w:r>
      <w:r w:rsidRPr="00C646A7">
        <w:rPr>
          <w:rFonts w:ascii="Times New Roman" w:hAnsi="Times New Roman" w:cs="Times New Roman"/>
          <w:b/>
          <w:u w:val="single"/>
        </w:rPr>
        <w:t xml:space="preserve">: Comparison of Literature Ra Sorption Experiments and Fitted </w:t>
      </w:r>
      <w:proofErr w:type="spellStart"/>
      <w:r w:rsidRPr="00C646A7">
        <w:rPr>
          <w:rFonts w:ascii="Times New Roman" w:hAnsi="Times New Roman" w:cs="Times New Roman"/>
          <w:b/>
          <w:u w:val="single"/>
        </w:rPr>
        <w:t>Kd</w:t>
      </w:r>
      <w:proofErr w:type="spellEnd"/>
      <w:r w:rsidRPr="00C646A7">
        <w:rPr>
          <w:rFonts w:ascii="Times New Roman" w:hAnsi="Times New Roman" w:cs="Times New Roman"/>
          <w:b/>
          <w:u w:val="single"/>
        </w:rPr>
        <w:t xml:space="preserve"> Values</w:t>
      </w:r>
    </w:p>
    <w:tbl>
      <w:tblPr>
        <w:tblStyle w:val="PlainTable4"/>
        <w:tblW w:w="0" w:type="auto"/>
        <w:tblLayout w:type="fixed"/>
        <w:tblLook w:val="06A0" w:firstRow="1" w:lastRow="0" w:firstColumn="1" w:lastColumn="0" w:noHBand="1" w:noVBand="1"/>
      </w:tblPr>
      <w:tblGrid>
        <w:gridCol w:w="1800"/>
        <w:gridCol w:w="1695"/>
        <w:gridCol w:w="2175"/>
        <w:gridCol w:w="659"/>
        <w:gridCol w:w="1141"/>
        <w:gridCol w:w="1890"/>
      </w:tblGrid>
      <w:tr w:rsidR="00C646A7" w:rsidRPr="007B3FB9" w14:paraId="637DEEE1" w14:textId="77777777" w:rsidTr="00CC6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2D0CB510" w14:textId="77777777" w:rsidR="00C646A7" w:rsidRPr="007B3FB9" w:rsidRDefault="00C646A7" w:rsidP="00CC697B">
            <w:pPr>
              <w:jc w:val="center"/>
              <w:rPr>
                <w:rFonts w:ascii="Times New Roman" w:hAnsi="Times New Roman" w:cs="Times New Roman"/>
              </w:rPr>
            </w:pPr>
            <w:r w:rsidRPr="007B3FB9">
              <w:rPr>
                <w:rFonts w:ascii="Times New Roman" w:hAnsi="Times New Roman" w:cs="Times New Roman"/>
              </w:rPr>
              <w:t>Mineral</w:t>
            </w:r>
          </w:p>
        </w:tc>
        <w:tc>
          <w:tcPr>
            <w:tcW w:w="1695" w:type="dxa"/>
            <w:tcBorders>
              <w:top w:val="single" w:sz="4" w:space="0" w:color="auto"/>
              <w:bottom w:val="single" w:sz="4" w:space="0" w:color="auto"/>
            </w:tcBorders>
          </w:tcPr>
          <w:p w14:paraId="5B8B02C0" w14:textId="77777777" w:rsidR="00C646A7" w:rsidRPr="007B3FB9" w:rsidRDefault="00C646A7" w:rsidP="00CC69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Solid/Solution Ratio (mg/L)</w:t>
            </w:r>
          </w:p>
        </w:tc>
        <w:tc>
          <w:tcPr>
            <w:tcW w:w="2175" w:type="dxa"/>
            <w:tcBorders>
              <w:top w:val="single" w:sz="4" w:space="0" w:color="auto"/>
              <w:bottom w:val="single" w:sz="4" w:space="0" w:color="auto"/>
            </w:tcBorders>
          </w:tcPr>
          <w:p w14:paraId="7EF554B7" w14:textId="77777777" w:rsidR="00C646A7" w:rsidRPr="007B3FB9" w:rsidRDefault="00C646A7" w:rsidP="00CC69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Background Solution</w:t>
            </w:r>
          </w:p>
        </w:tc>
        <w:tc>
          <w:tcPr>
            <w:tcW w:w="659" w:type="dxa"/>
            <w:tcBorders>
              <w:top w:val="single" w:sz="4" w:space="0" w:color="auto"/>
              <w:bottom w:val="single" w:sz="4" w:space="0" w:color="auto"/>
            </w:tcBorders>
          </w:tcPr>
          <w:p w14:paraId="24BFEFEF" w14:textId="77777777" w:rsidR="00C646A7" w:rsidRPr="007B3FB9" w:rsidRDefault="00C646A7" w:rsidP="00CC69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1141" w:type="dxa"/>
            <w:tcBorders>
              <w:top w:val="single" w:sz="4" w:space="0" w:color="auto"/>
              <w:bottom w:val="single" w:sz="4" w:space="0" w:color="auto"/>
            </w:tcBorders>
          </w:tcPr>
          <w:p w14:paraId="72647C9D" w14:textId="77777777" w:rsidR="00C646A7" w:rsidRPr="007B3FB9" w:rsidRDefault="00C646A7" w:rsidP="00CC69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 (mL/g)</w:t>
            </w:r>
          </w:p>
        </w:tc>
        <w:tc>
          <w:tcPr>
            <w:tcW w:w="1890" w:type="dxa"/>
            <w:tcBorders>
              <w:top w:val="single" w:sz="4" w:space="0" w:color="auto"/>
              <w:bottom w:val="single" w:sz="4" w:space="0" w:color="auto"/>
            </w:tcBorders>
          </w:tcPr>
          <w:p w14:paraId="140D763E" w14:textId="77777777" w:rsidR="00C646A7" w:rsidRPr="007B3FB9" w:rsidRDefault="00C646A7" w:rsidP="00CC69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C646A7" w:rsidRPr="007B3FB9" w14:paraId="5686E477" w14:textId="77777777" w:rsidTr="00CC697B">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71421D14" w14:textId="77777777" w:rsidR="00C646A7" w:rsidRPr="007B3FB9" w:rsidRDefault="00C646A7" w:rsidP="00CC697B">
            <w:pPr>
              <w:rPr>
                <w:rFonts w:ascii="Times New Roman" w:hAnsi="Times New Roman" w:cs="Times New Roman"/>
              </w:rPr>
            </w:pPr>
            <w:r w:rsidRPr="007B3FB9">
              <w:rPr>
                <w:rFonts w:ascii="Times New Roman" w:hAnsi="Times New Roman" w:cs="Times New Roman"/>
              </w:rPr>
              <w:t>Ferrihydrite</w:t>
            </w:r>
          </w:p>
        </w:tc>
        <w:tc>
          <w:tcPr>
            <w:tcW w:w="1695" w:type="dxa"/>
            <w:tcBorders>
              <w:top w:val="single" w:sz="4" w:space="0" w:color="auto"/>
              <w:bottom w:val="single" w:sz="4" w:space="0" w:color="auto"/>
            </w:tcBorders>
          </w:tcPr>
          <w:p w14:paraId="10628553"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2EA17AC6"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03EFCB8F"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p w14:paraId="2160E752"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10000</w:t>
            </w:r>
          </w:p>
        </w:tc>
        <w:tc>
          <w:tcPr>
            <w:tcW w:w="2175" w:type="dxa"/>
            <w:tcBorders>
              <w:top w:val="single" w:sz="4" w:space="0" w:color="auto"/>
              <w:bottom w:val="single" w:sz="4" w:space="0" w:color="auto"/>
            </w:tcBorders>
          </w:tcPr>
          <w:p w14:paraId="1D96FB60"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44364966"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71AA9861"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p w14:paraId="38A4C8A2"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NaClO</w:t>
            </w:r>
            <w:r w:rsidRPr="007B3FB9">
              <w:rPr>
                <w:rFonts w:ascii="Times New Roman" w:hAnsi="Times New Roman" w:cs="Times New Roman"/>
                <w:vertAlign w:val="subscript"/>
              </w:rPr>
              <w:t>4</w:t>
            </w:r>
          </w:p>
        </w:tc>
        <w:tc>
          <w:tcPr>
            <w:tcW w:w="659" w:type="dxa"/>
            <w:tcBorders>
              <w:top w:val="single" w:sz="4" w:space="0" w:color="auto"/>
              <w:bottom w:val="single" w:sz="4" w:space="0" w:color="auto"/>
            </w:tcBorders>
          </w:tcPr>
          <w:p w14:paraId="24B1D162"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54BA70F8"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p w14:paraId="0F8CC82B"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p w14:paraId="26E7C694"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1141" w:type="dxa"/>
            <w:tcBorders>
              <w:top w:val="single" w:sz="4" w:space="0" w:color="auto"/>
              <w:bottom w:val="single" w:sz="4" w:space="0" w:color="auto"/>
            </w:tcBorders>
          </w:tcPr>
          <w:p w14:paraId="24B9F502"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p w14:paraId="0CF90E05"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p w14:paraId="499B8373"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1535</w:t>
            </w:r>
          </w:p>
          <w:p w14:paraId="6E0E9E01"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1440</w:t>
            </w:r>
          </w:p>
        </w:tc>
        <w:tc>
          <w:tcPr>
            <w:tcW w:w="1890" w:type="dxa"/>
            <w:tcBorders>
              <w:top w:val="single" w:sz="4" w:space="0" w:color="auto"/>
              <w:bottom w:val="single" w:sz="4" w:space="0" w:color="auto"/>
            </w:tcBorders>
          </w:tcPr>
          <w:p w14:paraId="41D0744A"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750A1252"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1E6DD305"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p>
          <w:p w14:paraId="76452AC6"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tc>
      </w:tr>
      <w:tr w:rsidR="00C646A7" w:rsidRPr="007B3FB9" w14:paraId="2C6B0303" w14:textId="77777777" w:rsidTr="00CC697B">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0FF790DC" w14:textId="77777777" w:rsidR="00C646A7" w:rsidRPr="007B3FB9" w:rsidRDefault="00C646A7" w:rsidP="00CC697B">
            <w:pPr>
              <w:rPr>
                <w:rFonts w:ascii="Times New Roman" w:hAnsi="Times New Roman" w:cs="Times New Roman"/>
              </w:rPr>
            </w:pPr>
            <w:r w:rsidRPr="007B3FB9">
              <w:rPr>
                <w:rFonts w:ascii="Times New Roman" w:hAnsi="Times New Roman" w:cs="Times New Roman"/>
              </w:rPr>
              <w:t>Goethite</w:t>
            </w:r>
          </w:p>
        </w:tc>
        <w:tc>
          <w:tcPr>
            <w:tcW w:w="1695" w:type="dxa"/>
            <w:tcBorders>
              <w:top w:val="single" w:sz="4" w:space="0" w:color="auto"/>
              <w:bottom w:val="single" w:sz="4" w:space="0" w:color="auto"/>
            </w:tcBorders>
          </w:tcPr>
          <w:p w14:paraId="277D036B"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01F8DBE5"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43188043"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1DFD5A4B"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1B7DB276"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p w14:paraId="403409B9"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10000</w:t>
            </w:r>
          </w:p>
          <w:p w14:paraId="2765C22B"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500000</w:t>
            </w:r>
          </w:p>
          <w:p w14:paraId="05D6BBCC"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500000</w:t>
            </w:r>
          </w:p>
        </w:tc>
        <w:tc>
          <w:tcPr>
            <w:tcW w:w="2175" w:type="dxa"/>
            <w:tcBorders>
              <w:top w:val="single" w:sz="4" w:space="0" w:color="auto"/>
              <w:bottom w:val="single" w:sz="4" w:space="0" w:color="auto"/>
            </w:tcBorders>
          </w:tcPr>
          <w:p w14:paraId="19EF423A"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0ACC58A1"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5C70DCBF"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70D1776E"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2EDFB451"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p w14:paraId="57155CEB"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NaClO</w:t>
            </w:r>
            <w:r w:rsidRPr="007B3FB9">
              <w:rPr>
                <w:rFonts w:ascii="Times New Roman" w:hAnsi="Times New Roman" w:cs="Times New Roman"/>
                <w:vertAlign w:val="subscript"/>
              </w:rPr>
              <w:t>4</w:t>
            </w:r>
          </w:p>
          <w:p w14:paraId="699A86E0"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 1 solution”</w:t>
            </w:r>
          </w:p>
          <w:p w14:paraId="6835219B"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 10 solution”</w:t>
            </w:r>
          </w:p>
        </w:tc>
        <w:tc>
          <w:tcPr>
            <w:tcW w:w="659" w:type="dxa"/>
            <w:tcBorders>
              <w:top w:val="single" w:sz="4" w:space="0" w:color="auto"/>
              <w:bottom w:val="single" w:sz="4" w:space="0" w:color="auto"/>
            </w:tcBorders>
          </w:tcPr>
          <w:p w14:paraId="5957162B"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7CFA47CF"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28A1C863"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61913EED"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p w14:paraId="1C27F672"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p w14:paraId="44263FEA"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0A6EDF4F"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w:t>
            </w:r>
          </w:p>
          <w:p w14:paraId="5A79915F"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10.1</w:t>
            </w:r>
          </w:p>
        </w:tc>
        <w:tc>
          <w:tcPr>
            <w:tcW w:w="1141" w:type="dxa"/>
            <w:tcBorders>
              <w:top w:val="single" w:sz="4" w:space="0" w:color="auto"/>
              <w:bottom w:val="single" w:sz="4" w:space="0" w:color="auto"/>
            </w:tcBorders>
          </w:tcPr>
          <w:p w14:paraId="04CAC1C8"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7178C815"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p w14:paraId="41A0B0D6"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p w14:paraId="4CACC819"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p w14:paraId="1B85566E"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w:t>
            </w:r>
          </w:p>
          <w:p w14:paraId="65516A4A"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50.6</w:t>
            </w:r>
          </w:p>
          <w:p w14:paraId="7F6778CA"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0.752</w:t>
            </w:r>
          </w:p>
          <w:p w14:paraId="3F91CA67"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544</w:t>
            </w:r>
          </w:p>
        </w:tc>
        <w:tc>
          <w:tcPr>
            <w:tcW w:w="1890" w:type="dxa"/>
            <w:tcBorders>
              <w:top w:val="single" w:sz="4" w:space="0" w:color="auto"/>
              <w:bottom w:val="single" w:sz="4" w:space="0" w:color="auto"/>
            </w:tcBorders>
          </w:tcPr>
          <w:p w14:paraId="570EB658"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6A764182"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55BBF583"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26C681E7"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28723032"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p>
          <w:p w14:paraId="3FAFA743"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50B0788D"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"[19]", "plainTextFormattedCitation" : "[19]", "previouslyFormattedCitation" : "[19]"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[19]</w:t>
            </w:r>
            <w:r w:rsidRPr="007B3FB9">
              <w:rPr>
                <w:rFonts w:ascii="Times New Roman" w:hAnsi="Times New Roman" w:cs="Times New Roman"/>
              </w:rPr>
              <w:fldChar w:fldCharType="end"/>
            </w:r>
          </w:p>
          <w:p w14:paraId="1D0D9071"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"[19]", "plainTextFormattedCitation" : "[19]", "previouslyFormattedCitation" : "[19]"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[19]</w:t>
            </w:r>
            <w:r w:rsidRPr="007B3FB9">
              <w:rPr>
                <w:rFonts w:ascii="Times New Roman" w:hAnsi="Times New Roman" w:cs="Times New Roman"/>
              </w:rPr>
              <w:fldChar w:fldCharType="end"/>
            </w:r>
          </w:p>
        </w:tc>
      </w:tr>
      <w:tr w:rsidR="00C646A7" w:rsidRPr="007B3FB9" w14:paraId="63865690" w14:textId="77777777" w:rsidTr="00CC697B">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205F5A44" w14:textId="77777777" w:rsidR="00C646A7" w:rsidRPr="007B3FB9" w:rsidRDefault="00C646A7" w:rsidP="00CC697B">
            <w:pPr>
              <w:rPr>
                <w:rFonts w:ascii="Times New Roman" w:hAnsi="Times New Roman" w:cs="Times New Roman"/>
              </w:rPr>
            </w:pPr>
            <w:r w:rsidRPr="007B3FB9">
              <w:rPr>
                <w:rFonts w:ascii="Times New Roman" w:hAnsi="Times New Roman" w:cs="Times New Roman"/>
              </w:rPr>
              <w:t>Lepidocrocite</w:t>
            </w:r>
          </w:p>
        </w:tc>
        <w:tc>
          <w:tcPr>
            <w:tcW w:w="1695" w:type="dxa"/>
            <w:tcBorders>
              <w:top w:val="single" w:sz="4" w:space="0" w:color="auto"/>
              <w:bottom w:val="single" w:sz="4" w:space="0" w:color="auto"/>
            </w:tcBorders>
          </w:tcPr>
          <w:p w14:paraId="0516A3D2"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tc>
        <w:tc>
          <w:tcPr>
            <w:tcW w:w="2175" w:type="dxa"/>
            <w:tcBorders>
              <w:top w:val="single" w:sz="4" w:space="0" w:color="auto"/>
              <w:bottom w:val="single" w:sz="4" w:space="0" w:color="auto"/>
            </w:tcBorders>
          </w:tcPr>
          <w:p w14:paraId="50975CD8"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tc>
        <w:tc>
          <w:tcPr>
            <w:tcW w:w="659" w:type="dxa"/>
            <w:tcBorders>
              <w:top w:val="single" w:sz="4" w:space="0" w:color="auto"/>
              <w:bottom w:val="single" w:sz="4" w:space="0" w:color="auto"/>
            </w:tcBorders>
          </w:tcPr>
          <w:p w14:paraId="59D1B517"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tc>
        <w:tc>
          <w:tcPr>
            <w:tcW w:w="1141" w:type="dxa"/>
            <w:tcBorders>
              <w:top w:val="single" w:sz="4" w:space="0" w:color="auto"/>
              <w:bottom w:val="single" w:sz="4" w:space="0" w:color="auto"/>
            </w:tcBorders>
          </w:tcPr>
          <w:p w14:paraId="5D1D1F67"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174</w:t>
            </w:r>
          </w:p>
        </w:tc>
        <w:tc>
          <w:tcPr>
            <w:tcW w:w="1890" w:type="dxa"/>
            <w:tcBorders>
              <w:top w:val="single" w:sz="4" w:space="0" w:color="auto"/>
              <w:bottom w:val="single" w:sz="4" w:space="0" w:color="auto"/>
            </w:tcBorders>
          </w:tcPr>
          <w:p w14:paraId="414A8969"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p>
        </w:tc>
      </w:tr>
      <w:tr w:rsidR="00C646A7" w:rsidRPr="007B3FB9" w14:paraId="076C8D9E" w14:textId="77777777" w:rsidTr="00CC697B">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33B3AEDA" w14:textId="77777777" w:rsidR="00C646A7" w:rsidRPr="007B3FB9" w:rsidRDefault="00C646A7" w:rsidP="00CC697B">
            <w:pPr>
              <w:rPr>
                <w:rFonts w:ascii="Times New Roman" w:hAnsi="Times New Roman" w:cs="Times New Roman"/>
              </w:rPr>
            </w:pPr>
            <w:r w:rsidRPr="007B3FB9">
              <w:rPr>
                <w:rFonts w:ascii="Times New Roman" w:hAnsi="Times New Roman" w:cs="Times New Roman"/>
              </w:rPr>
              <w:t>Hematite</w:t>
            </w:r>
          </w:p>
        </w:tc>
        <w:tc>
          <w:tcPr>
            <w:tcW w:w="1695" w:type="dxa"/>
            <w:tcBorders>
              <w:top w:val="single" w:sz="4" w:space="0" w:color="auto"/>
              <w:bottom w:val="single" w:sz="4" w:space="0" w:color="auto"/>
            </w:tcBorders>
          </w:tcPr>
          <w:p w14:paraId="0F47A130"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tc>
        <w:tc>
          <w:tcPr>
            <w:tcW w:w="2175" w:type="dxa"/>
            <w:tcBorders>
              <w:top w:val="single" w:sz="4" w:space="0" w:color="auto"/>
              <w:bottom w:val="single" w:sz="4" w:space="0" w:color="auto"/>
            </w:tcBorders>
          </w:tcPr>
          <w:p w14:paraId="49FF668F"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tc>
        <w:tc>
          <w:tcPr>
            <w:tcW w:w="659" w:type="dxa"/>
            <w:tcBorders>
              <w:top w:val="single" w:sz="4" w:space="0" w:color="auto"/>
              <w:bottom w:val="single" w:sz="4" w:space="0" w:color="auto"/>
            </w:tcBorders>
          </w:tcPr>
          <w:p w14:paraId="660E57A9"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tc>
        <w:tc>
          <w:tcPr>
            <w:tcW w:w="1141" w:type="dxa"/>
            <w:tcBorders>
              <w:top w:val="single" w:sz="4" w:space="0" w:color="auto"/>
              <w:bottom w:val="single" w:sz="4" w:space="0" w:color="auto"/>
            </w:tcBorders>
          </w:tcPr>
          <w:p w14:paraId="4F45D4D2"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890" w:type="dxa"/>
            <w:tcBorders>
              <w:top w:val="single" w:sz="4" w:space="0" w:color="auto"/>
              <w:bottom w:val="single" w:sz="4" w:space="0" w:color="auto"/>
            </w:tcBorders>
          </w:tcPr>
          <w:p w14:paraId="450261BE"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p>
        </w:tc>
      </w:tr>
      <w:tr w:rsidR="00C646A7" w:rsidRPr="007B3FB9" w14:paraId="632D18AA" w14:textId="77777777" w:rsidTr="00CC697B">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6A81A6D6" w14:textId="77777777" w:rsidR="00C646A7" w:rsidRPr="007B3FB9" w:rsidRDefault="00C646A7" w:rsidP="00CC697B">
            <w:pPr>
              <w:rPr>
                <w:rFonts w:ascii="Times New Roman" w:hAnsi="Times New Roman" w:cs="Times New Roman"/>
              </w:rPr>
            </w:pPr>
            <w:r w:rsidRPr="007B3FB9">
              <w:rPr>
                <w:rFonts w:ascii="Times New Roman" w:hAnsi="Times New Roman" w:cs="Times New Roman"/>
              </w:rPr>
              <w:t>Sodium Montmorillonite</w:t>
            </w:r>
          </w:p>
        </w:tc>
        <w:tc>
          <w:tcPr>
            <w:tcW w:w="1695" w:type="dxa"/>
            <w:tcBorders>
              <w:top w:val="single" w:sz="4" w:space="0" w:color="auto"/>
              <w:bottom w:val="single" w:sz="4" w:space="0" w:color="auto"/>
            </w:tcBorders>
          </w:tcPr>
          <w:p w14:paraId="0AEA41AD"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57E64CD5"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391E700E"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3333</w:t>
            </w:r>
          </w:p>
          <w:p w14:paraId="5FBD9968"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w:t>
            </w:r>
          </w:p>
        </w:tc>
        <w:tc>
          <w:tcPr>
            <w:tcW w:w="2175" w:type="dxa"/>
            <w:tcBorders>
              <w:top w:val="single" w:sz="4" w:space="0" w:color="auto"/>
              <w:bottom w:val="single" w:sz="4" w:space="0" w:color="auto"/>
            </w:tcBorders>
          </w:tcPr>
          <w:p w14:paraId="07B32033"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7DE6E9D7"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1EA5C87B"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5908D566"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tc>
        <w:tc>
          <w:tcPr>
            <w:tcW w:w="659" w:type="dxa"/>
            <w:tcBorders>
              <w:top w:val="single" w:sz="4" w:space="0" w:color="auto"/>
              <w:bottom w:val="single" w:sz="4" w:space="0" w:color="auto"/>
            </w:tcBorders>
          </w:tcPr>
          <w:p w14:paraId="42EF852B"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79D497A9"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6BCB34D0"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5.25</w:t>
            </w:r>
          </w:p>
          <w:p w14:paraId="6DB60AAB"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6.5</w:t>
            </w:r>
          </w:p>
        </w:tc>
        <w:tc>
          <w:tcPr>
            <w:tcW w:w="1141" w:type="dxa"/>
            <w:tcBorders>
              <w:top w:val="single" w:sz="4" w:space="0" w:color="auto"/>
              <w:bottom w:val="single" w:sz="4" w:space="0" w:color="auto"/>
            </w:tcBorders>
          </w:tcPr>
          <w:p w14:paraId="7BC42CBE"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p w14:paraId="2FF56125"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p w14:paraId="739CA679"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9700</w:t>
            </w:r>
          </w:p>
          <w:p w14:paraId="5BAB6E96"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3724</w:t>
            </w:r>
          </w:p>
        </w:tc>
        <w:tc>
          <w:tcPr>
            <w:tcW w:w="1890" w:type="dxa"/>
            <w:tcBorders>
              <w:top w:val="single" w:sz="4" w:space="0" w:color="auto"/>
              <w:bottom w:val="single" w:sz="4" w:space="0" w:color="auto"/>
            </w:tcBorders>
          </w:tcPr>
          <w:p w14:paraId="5ABE496E"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5113F21A"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053BB3EE"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[28]</w:t>
            </w:r>
            <w:r w:rsidRPr="007B3FB9">
              <w:rPr>
                <w:rFonts w:ascii="Times New Roman" w:hAnsi="Times New Roman" w:cs="Times New Roman"/>
              </w:rPr>
              <w:fldChar w:fldCharType="end"/>
            </w:r>
          </w:p>
          <w:p w14:paraId="5E7254D3" w14:textId="77777777" w:rsidR="00C646A7" w:rsidRPr="007B3FB9" w:rsidRDefault="00C646A7" w:rsidP="00CC69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"[20]", "plainTextFormattedCitation" : "[20]", "previouslyFormattedCitation" : "[20]"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[20]</w:t>
            </w:r>
            <w:r w:rsidRPr="007B3FB9">
              <w:rPr>
                <w:rFonts w:ascii="Times New Roman" w:hAnsi="Times New Roman" w:cs="Times New Roman"/>
              </w:rPr>
              <w:fldChar w:fldCharType="end"/>
            </w:r>
          </w:p>
        </w:tc>
      </w:tr>
    </w:tbl>
    <w:p w14:paraId="51106CAF" w14:textId="5C0541F2" w:rsidR="00C646A7" w:rsidRDefault="00C646A7" w:rsidP="004B6422">
      <w:pPr>
        <w:spacing w:line="480" w:lineRule="auto"/>
        <w:rPr>
          <w:rFonts w:ascii="Times New Roman" w:hAnsi="Times New Roman" w:cs="Times New Roman"/>
          <w:b/>
          <w:u w:val="single"/>
        </w:rPr>
      </w:pPr>
    </w:p>
    <w:p w14:paraId="50BFD820" w14:textId="2DA7B8AE" w:rsidR="00E75547" w:rsidRDefault="00E75547" w:rsidP="004B6422">
      <w:pPr>
        <w:spacing w:line="480" w:lineRule="auto"/>
        <w:rPr>
          <w:rFonts w:ascii="Times New Roman" w:hAnsi="Times New Roman" w:cs="Times New Roman"/>
          <w:b/>
          <w:u w:val="single"/>
        </w:rPr>
      </w:pPr>
      <w:r>
        <w:rPr>
          <w:rFonts w:ascii="Times New Roman" w:hAnsi="Times New Roman" w:cs="Times New Roman"/>
          <w:b/>
          <w:u w:val="single"/>
        </w:rPr>
        <w:t>Additional Methods Information</w:t>
      </w:r>
    </w:p>
    <w:p w14:paraId="78374EF3" w14:textId="77777777" w:rsidR="00E75547" w:rsidRDefault="00E75547" w:rsidP="004B6422">
      <w:pPr>
        <w:spacing w:line="480" w:lineRule="auto"/>
        <w:rPr>
          <w:rFonts w:ascii="Times New Roman" w:hAnsi="Times New Roman" w:cs="Times New Roman"/>
          <w:sz w:val="24"/>
          <w:szCs w:val="24"/>
        </w:rPr>
      </w:pPr>
    </w:p>
    <w:p w14:paraId="0D8BC77B" w14:textId="77777777" w:rsidR="00E75547" w:rsidRDefault="00E75547" w:rsidP="00E75547">
      <w:pPr>
        <w:spacing w:line="480" w:lineRule="auto"/>
        <w:rPr>
          <w:rFonts w:ascii="Times New Roman" w:hAnsi="Times New Roman" w:cs="Times New Roman"/>
        </w:rPr>
      </w:pPr>
      <w:r>
        <w:rPr>
          <w:rFonts w:ascii="Times New Roman" w:hAnsi="Times New Roman" w:cs="Times New Roman"/>
        </w:rPr>
        <w:t xml:space="preserve">A ferrihydrite slurry was prepared by adding 0.4 M </w:t>
      </w:r>
      <w:proofErr w:type="spellStart"/>
      <w:r>
        <w:rPr>
          <w:rFonts w:ascii="Times New Roman" w:hAnsi="Times New Roman" w:cs="Times New Roman"/>
        </w:rPr>
        <w:t>NaOH</w:t>
      </w:r>
      <w:proofErr w:type="spellEnd"/>
      <w:r>
        <w:rPr>
          <w:rFonts w:ascii="Times New Roman" w:hAnsi="Times New Roman" w:cs="Times New Roman"/>
        </w:rPr>
        <w:t xml:space="preserve"> to a 50 </w:t>
      </w:r>
      <w:proofErr w:type="spellStart"/>
      <w:r>
        <w:rPr>
          <w:rFonts w:ascii="Times New Roman" w:hAnsi="Times New Roman" w:cs="Times New Roman"/>
        </w:rPr>
        <w:t>mM</w:t>
      </w:r>
      <w:proofErr w:type="spellEnd"/>
      <w:r>
        <w:rPr>
          <w:rFonts w:ascii="Times New Roman" w:hAnsi="Times New Roman" w:cs="Times New Roman"/>
        </w:rPr>
        <w:t xml:space="preserve"> ferric chloride hexahydrate solution, and then centrifuging and washing the resulting precipitate 3 times with 18 MΩ</w:t>
      </w:r>
      <w:r w:rsidRPr="007B3FB9">
        <w:rPr>
          <w:rFonts w:ascii="Times New Roman" w:hAnsi="Times New Roman" w:cs="Times New Roman"/>
        </w:rPr>
        <w:t xml:space="preserve"> </w:t>
      </w:r>
      <w:r>
        <w:rPr>
          <w:rFonts w:ascii="Times New Roman" w:hAnsi="Times New Roman" w:cs="Times New Roman"/>
        </w:rPr>
        <w:t xml:space="preserve">water. </w:t>
      </w:r>
      <w:r w:rsidRPr="007B3FB9">
        <w:rPr>
          <w:rFonts w:ascii="Times New Roman" w:hAnsi="Times New Roman" w:cs="Times New Roman"/>
        </w:rPr>
        <w:t xml:space="preserve">The iron content of the prepared </w:t>
      </w:r>
      <w:proofErr w:type="spellStart"/>
      <w:r w:rsidRPr="007B3FB9">
        <w:rPr>
          <w:rFonts w:ascii="Times New Roman" w:hAnsi="Times New Roman" w:cs="Times New Roman"/>
        </w:rPr>
        <w:t>ferrhydrite</w:t>
      </w:r>
      <w:proofErr w:type="spellEnd"/>
      <w:r w:rsidRPr="007B3FB9">
        <w:rPr>
          <w:rFonts w:ascii="Times New Roman" w:hAnsi="Times New Roman" w:cs="Times New Roman"/>
        </w:rPr>
        <w:t xml:space="preserve"> slurry was determined through colorimetry (ferrozine method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"[2]", "plainTextFormattedCitation" : "[2]", "previouslyFormattedCitation" : "[47]"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[2]</w:t>
      </w:r>
      <w:r w:rsidRPr="007B3FB9">
        <w:rPr>
          <w:rFonts w:ascii="Times New Roman" w:hAnsi="Times New Roman" w:cs="Times New Roman"/>
        </w:rPr>
        <w:fldChar w:fldCharType="end"/>
      </w:r>
      <w:r w:rsidRPr="007B3FB9">
        <w:rPr>
          <w:rFonts w:ascii="Times New Roman" w:hAnsi="Times New Roman" w:cs="Times New Roman"/>
        </w:rPr>
        <w:t>)</w:t>
      </w:r>
      <w:r>
        <w:rPr>
          <w:rFonts w:ascii="Times New Roman" w:hAnsi="Times New Roman" w:cs="Times New Roman"/>
        </w:rPr>
        <w:t xml:space="preserve"> and</w:t>
      </w:r>
      <w:r w:rsidRPr="007B3FB9">
        <w:rPr>
          <w:rFonts w:ascii="Times New Roman" w:hAnsi="Times New Roman" w:cs="Times New Roman"/>
        </w:rPr>
        <w:t xml:space="preserve"> </w:t>
      </w:r>
      <w:r>
        <w:rPr>
          <w:rFonts w:ascii="Times New Roman" w:hAnsi="Times New Roman" w:cs="Times New Roman"/>
        </w:rPr>
        <w:t>s</w:t>
      </w:r>
      <w:r w:rsidRPr="007B3FB9">
        <w:rPr>
          <w:rFonts w:ascii="Times New Roman" w:hAnsi="Times New Roman" w:cs="Times New Roman"/>
        </w:rPr>
        <w:t xml:space="preserve">lurry aliquots were added directly to the experiments to achieve the desired mineral mass. Goethite was prepared through slow air-oxidation of a 50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Fe</w:t>
      </w:r>
      <w:r w:rsidRPr="007B3FB9">
        <w:rPr>
          <w:rFonts w:ascii="Times New Roman" w:hAnsi="Times New Roman" w:cs="Times New Roman"/>
          <w:vertAlign w:val="superscript"/>
        </w:rPr>
        <w:t>2+</w:t>
      </w:r>
      <w:r w:rsidRPr="007B3FB9">
        <w:rPr>
          <w:rFonts w:ascii="Times New Roman" w:hAnsi="Times New Roman" w:cs="Times New Roman"/>
        </w:rPr>
        <w:t xml:space="preserve"> and 100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bicarbonate solution over 2 days</w:t>
      </w:r>
      <w:r>
        <w:rPr>
          <w:rFonts w:ascii="Times New Roman" w:hAnsi="Times New Roman" w:cs="Times New Roman"/>
        </w:rPr>
        <w:t>, and then centrifuged and washed 3 times</w:t>
      </w:r>
      <w:r w:rsidRPr="007B3FB9">
        <w:rPr>
          <w:rFonts w:ascii="Times New Roman" w:hAnsi="Times New Roman" w:cs="Times New Roman"/>
        </w:rPr>
        <w:t>.</w:t>
      </w:r>
      <w:r>
        <w:rPr>
          <w:rFonts w:ascii="Times New Roman" w:hAnsi="Times New Roman" w:cs="Times New Roman"/>
        </w:rPr>
        <w:t xml:space="preserve"> </w:t>
      </w:r>
    </w:p>
    <w:p w14:paraId="467077F3" w14:textId="77777777" w:rsidR="00E75547" w:rsidRDefault="00E75547" w:rsidP="00E75547">
      <w:pPr>
        <w:spacing w:line="480" w:lineRule="auto"/>
        <w:rPr>
          <w:rFonts w:ascii="Times New Roman" w:hAnsi="Times New Roman" w:cs="Times New Roman"/>
        </w:rPr>
      </w:pPr>
      <w:r w:rsidRPr="007B3FB9">
        <w:rPr>
          <w:rFonts w:ascii="Times New Roman" w:hAnsi="Times New Roman" w:cs="Times New Roman"/>
        </w:rPr>
        <w:t xml:space="preserve">This was achieved by first dispersing the clay with 1 M </w:t>
      </w:r>
      <w:proofErr w:type="spellStart"/>
      <w:r w:rsidRPr="007B3FB9">
        <w:rPr>
          <w:rFonts w:ascii="Times New Roman" w:hAnsi="Times New Roman" w:cs="Times New Roman"/>
        </w:rPr>
        <w:t>NaCl</w:t>
      </w:r>
      <w:proofErr w:type="spellEnd"/>
      <w:r w:rsidRPr="007B3FB9">
        <w:rPr>
          <w:rFonts w:ascii="Times New Roman" w:hAnsi="Times New Roman" w:cs="Times New Roman"/>
        </w:rPr>
        <w:t xml:space="preserve">, siphoning the suspended, &lt;0.2 um clay fraction, and successively centrifuging and </w:t>
      </w:r>
      <w:proofErr w:type="spellStart"/>
      <w:r w:rsidRPr="007B3FB9">
        <w:rPr>
          <w:rFonts w:ascii="Times New Roman" w:hAnsi="Times New Roman" w:cs="Times New Roman"/>
        </w:rPr>
        <w:t>resuspending</w:t>
      </w:r>
      <w:proofErr w:type="spellEnd"/>
      <w:r w:rsidRPr="007B3FB9">
        <w:rPr>
          <w:rFonts w:ascii="Times New Roman" w:hAnsi="Times New Roman" w:cs="Times New Roman"/>
        </w:rPr>
        <w:t xml:space="preserve"> xxx times in DI water. The clay suspension was then treated with a 1 M Sodium Acetate solution (pH 5) to remove residual carbonate minerals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"[3]", "plainTextFormattedCitation" : "[3]", "previouslyFormattedCitation" : "[48]"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[3]</w:t>
      </w:r>
      <w:r w:rsidRPr="007B3FB9">
        <w:rPr>
          <w:rFonts w:ascii="Times New Roman" w:hAnsi="Times New Roman" w:cs="Times New Roman"/>
        </w:rPr>
        <w:fldChar w:fldCharType="end"/>
      </w:r>
      <w:r w:rsidRPr="007B3FB9">
        <w:rPr>
          <w:rFonts w:ascii="Times New Roman" w:hAnsi="Times New Roman" w:cs="Times New Roman"/>
        </w:rPr>
        <w:t xml:space="preserve">. The resulting Na-equilibrated </w:t>
      </w:r>
      <w:proofErr w:type="spellStart"/>
      <w:r w:rsidRPr="007B3FB9">
        <w:rPr>
          <w:rFonts w:ascii="Times New Roman" w:hAnsi="Times New Roman" w:cs="Times New Roman"/>
        </w:rPr>
        <w:t>montomorillonite</w:t>
      </w:r>
      <w:proofErr w:type="spellEnd"/>
      <w:r w:rsidRPr="007B3FB9">
        <w:rPr>
          <w:rFonts w:ascii="Times New Roman" w:hAnsi="Times New Roman" w:cs="Times New Roman"/>
        </w:rPr>
        <w:t xml:space="preserve"> was then centrifuged and equilibrated with the experimental background solution, centrifuged again, dried at 70 C overnight, and then gently powdered using mortar and pestle.</w:t>
      </w:r>
    </w:p>
    <w:p w14:paraId="63B67CF1" w14:textId="77777777" w:rsidR="00E75547" w:rsidRDefault="00E75547" w:rsidP="00E75547">
      <w:pPr>
        <w:spacing w:line="480" w:lineRule="auto"/>
        <w:rPr>
          <w:rFonts w:ascii="Times New Roman" w:hAnsi="Times New Roman" w:cs="Times New Roman"/>
        </w:rPr>
      </w:pPr>
    </w:p>
    <w:p w14:paraId="1092071B" w14:textId="6AE41752" w:rsidR="00E75547" w:rsidRDefault="00E75547" w:rsidP="00E75547">
      <w:pPr>
        <w:spacing w:line="480" w:lineRule="auto"/>
        <w:rPr>
          <w:rFonts w:ascii="Times New Roman" w:hAnsi="Times New Roman" w:cs="Times New Roman"/>
          <w:sz w:val="24"/>
          <w:szCs w:val="24"/>
        </w:rPr>
      </w:pPr>
      <w:r w:rsidRPr="007B3FB9">
        <w:rPr>
          <w:rFonts w:ascii="Times New Roman" w:hAnsi="Times New Roman" w:cs="Times New Roman"/>
        </w:rPr>
        <w:t>Background concentrations were also measured on the scintillation counter to develop a limit of blank of 1.4 counts per second (cps), and activities are reported only for samples that exceeded this value by a factor of 1.5.</w:t>
      </w:r>
    </w:p>
    <w:p w14:paraId="1664B22C" w14:textId="771996E5" w:rsidR="00E75547" w:rsidRDefault="00E75547" w:rsidP="004B6422">
      <w:pPr>
        <w:spacing w:line="480" w:lineRule="auto"/>
        <w:rPr>
          <w:rFonts w:ascii="Times New Roman" w:hAnsi="Times New Roman" w:cs="Times New Roman"/>
          <w:sz w:val="24"/>
          <w:szCs w:val="24"/>
        </w:rPr>
      </w:pPr>
      <w:r w:rsidRPr="003755E6">
        <w:rPr>
          <w:rFonts w:ascii="Times New Roman" w:hAnsi="Times New Roman" w:cs="Times New Roman"/>
          <w:sz w:val="24"/>
          <w:szCs w:val="24"/>
        </w:rPr>
        <w:t>Following equilibration, pH was checked and re-titrated to the desired value if necessary; if the pH deviated more than 0.1 pH units, the bottle was allowed to re-equilibrate for 15 minutes after titration, and the re-titration process repeated. This process was sufficient to maintain the experimental pH</w:t>
      </w:r>
    </w:p>
    <w:p w14:paraId="2BBEB625" w14:textId="4E5E7318" w:rsidR="00E75547" w:rsidRPr="004B6422" w:rsidRDefault="00E75547" w:rsidP="00E75547">
      <w:pPr>
        <w:spacing w:line="480" w:lineRule="auto"/>
        <w:ind w:firstLine="720"/>
        <w:rPr>
          <w:rFonts w:ascii="Times New Roman" w:hAnsi="Times New Roman" w:cs="Times New Roman"/>
          <w:b/>
          <w:u w:val="single"/>
        </w:rPr>
      </w:pPr>
      <w:bookmarkStart w:id="7" w:name="_GoBack"/>
      <w:bookmarkEnd w:id="7"/>
      <w:r w:rsidRPr="003755E6">
        <w:rPr>
          <w:rFonts w:ascii="Times New Roman" w:hAnsi="Times New Roman" w:cs="Times New Roman"/>
          <w:sz w:val="24"/>
          <w:szCs w:val="24"/>
        </w:rPr>
        <w:t xml:space="preserve">Supernatant samples collected from the ferrihydrite isotherm, pH 9, did not have scintillation counter detectable Ra, so solid associated Ra on the filtered ferrihydrite itself was </w:t>
      </w:r>
      <w:r w:rsidRPr="003755E6">
        <w:rPr>
          <w:rFonts w:ascii="Times New Roman" w:hAnsi="Times New Roman" w:cs="Times New Roman"/>
          <w:sz w:val="24"/>
          <w:szCs w:val="24"/>
        </w:rPr>
        <w:lastRenderedPageBreak/>
        <w:t xml:space="preserve">counted using gamma spectroscopy. A Canberra low energy germanium detector and multichannel analyzer was calibrated using a </w:t>
      </w:r>
      <w:proofErr w:type="spellStart"/>
      <w:r w:rsidRPr="003755E6">
        <w:rPr>
          <w:rFonts w:ascii="Times New Roman" w:hAnsi="Times New Roman" w:cs="Times New Roman"/>
          <w:sz w:val="24"/>
          <w:szCs w:val="24"/>
        </w:rPr>
        <w:t>multinuclide</w:t>
      </w:r>
      <w:proofErr w:type="spellEnd"/>
      <w:r w:rsidRPr="003755E6">
        <w:rPr>
          <w:rFonts w:ascii="Times New Roman" w:hAnsi="Times New Roman" w:cs="Times New Roman"/>
          <w:sz w:val="24"/>
          <w:szCs w:val="24"/>
        </w:rPr>
        <w:t xml:space="preserve"> standard from Eckert and Ziegler (</w:t>
      </w:r>
      <w:hyperlink r:id="rId7" w:history="1">
        <w:r w:rsidRPr="003755E6">
          <w:rPr>
            <w:rStyle w:val="Hyperlink"/>
            <w:rFonts w:ascii="Times New Roman" w:hAnsi="Times New Roman" w:cs="Times New Roman"/>
            <w:sz w:val="24"/>
            <w:szCs w:val="24"/>
          </w:rPr>
          <w:t>www.ezag.com)</w:t>
        </w:r>
      </w:hyperlink>
      <w:r w:rsidRPr="003755E6">
        <w:rPr>
          <w:rFonts w:ascii="Times New Roman" w:hAnsi="Times New Roman" w:cs="Times New Roman"/>
          <w:sz w:val="24"/>
          <w:szCs w:val="24"/>
        </w:rPr>
        <w:t>, and Ra-226 activities were determined using Canberra Genie software</w:t>
      </w:r>
      <w:r w:rsidRPr="003755E6" w:rsidDel="00616615">
        <w:rPr>
          <w:rFonts w:ascii="Times New Roman" w:hAnsi="Times New Roman" w:cs="Times New Roman"/>
          <w:sz w:val="24"/>
          <w:szCs w:val="24"/>
        </w:rPr>
        <w:t xml:space="preserve"> </w:t>
      </w:r>
      <w:r w:rsidRPr="003755E6">
        <w:rPr>
          <w:rFonts w:ascii="Times New Roman" w:hAnsi="Times New Roman" w:cs="Times New Roman"/>
          <w:sz w:val="24"/>
          <w:szCs w:val="24"/>
        </w:rPr>
        <w:t xml:space="preserve">using the 186 </w:t>
      </w:r>
      <w:proofErr w:type="spellStart"/>
      <w:r w:rsidRPr="003755E6">
        <w:rPr>
          <w:rFonts w:ascii="Times New Roman" w:hAnsi="Times New Roman" w:cs="Times New Roman"/>
          <w:sz w:val="24"/>
          <w:szCs w:val="24"/>
        </w:rPr>
        <w:t>keV</w:t>
      </w:r>
      <w:proofErr w:type="spellEnd"/>
      <w:r w:rsidRPr="003755E6">
        <w:rPr>
          <w:rFonts w:ascii="Times New Roman" w:hAnsi="Times New Roman" w:cs="Times New Roman"/>
          <w:sz w:val="24"/>
          <w:szCs w:val="24"/>
        </w:rPr>
        <w:t xml:space="preserve"> peak. The solid samples on PES filters were placed in scintillation vials, and counted directly on the counter, with the resulting counts being adjusted for ferrihydrite loss during filtration. Gamma spectroscopy was also used to quantify and confirm the 226-Ra standard curve used in scintillation counting.</w:t>
      </w:r>
    </w:p>
    <w:p w14:paraId="03DAC6C9" w14:textId="77777777" w:rsidR="004B6422" w:rsidRPr="004B6422" w:rsidRDefault="004B6422" w:rsidP="004B6422">
      <w:pPr>
        <w:spacing w:line="480" w:lineRule="auto"/>
        <w:rPr>
          <w:rFonts w:ascii="Times New Roman" w:hAnsi="Times New Roman" w:cs="Times New Roman"/>
          <w:b/>
          <w:u w:val="single"/>
        </w:rPr>
      </w:pPr>
      <w:r w:rsidRPr="004B6422">
        <w:rPr>
          <w:rFonts w:ascii="Times New Roman" w:hAnsi="Times New Roman" w:cs="Times New Roman"/>
          <w:b/>
          <w:u w:val="single"/>
        </w:rPr>
        <w:t>Surface Complexation Modeling: SI</w:t>
      </w:r>
    </w:p>
    <w:p w14:paraId="4E3CFA9D" w14:textId="5B258737" w:rsidR="00C646A7" w:rsidRDefault="004B6422" w:rsidP="004B6422">
      <w:pPr>
        <w:spacing w:line="480" w:lineRule="auto"/>
        <w:rPr>
          <w:rFonts w:ascii="Times New Roman" w:hAnsi="Times New Roman" w:cs="Times New Roman"/>
        </w:rPr>
      </w:pPr>
      <w:r w:rsidRPr="007B3FB9">
        <w:rPr>
          <w:rFonts w:ascii="Times New Roman" w:hAnsi="Times New Roman" w:cs="Times New Roman"/>
        </w:rPr>
        <w:t xml:space="preserve">Experimental sorption data was fit only by varying radium sorption reaction constants and site densities, preferring literature values for fitted parameters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"[12], [13]", "plainTextFormattedCitation" : "[12], [13]", "previouslyFormattedCitation" : "[28], [40]"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[12], [13]</w:t>
      </w:r>
      <w:r w:rsidRPr="007B3FB9">
        <w:rPr>
          <w:rFonts w:ascii="Times New Roman" w:hAnsi="Times New Roman" w:cs="Times New Roman"/>
        </w:rPr>
        <w:fldChar w:fldCharType="end"/>
      </w:r>
      <w:r w:rsidRPr="007B3FB9">
        <w:rPr>
          <w:rFonts w:ascii="Times New Roman" w:hAnsi="Times New Roman" w:cs="Times New Roman"/>
        </w:rPr>
        <w:t xml:space="preserve">. Surface area, while a </w:t>
      </w:r>
      <w:proofErr w:type="spellStart"/>
      <w:r w:rsidRPr="007B3FB9">
        <w:rPr>
          <w:rFonts w:ascii="Times New Roman" w:hAnsi="Times New Roman" w:cs="Times New Roman"/>
        </w:rPr>
        <w:t>fittable</w:t>
      </w:r>
      <w:proofErr w:type="spellEnd"/>
      <w:r w:rsidRPr="007B3FB9">
        <w:rPr>
          <w:rFonts w:ascii="Times New Roman" w:hAnsi="Times New Roman" w:cs="Times New Roman"/>
        </w:rPr>
        <w:t xml:space="preserve"> parameter in the models, was not varied, instead using the surface areas reported in Table 1</w:t>
      </w:r>
      <w:r>
        <w:rPr>
          <w:rFonts w:ascii="Times New Roman" w:hAnsi="Times New Roman" w:cs="Times New Roman"/>
        </w:rPr>
        <w:t>-SI</w:t>
      </w:r>
      <w:r w:rsidRPr="007B3FB9">
        <w:rPr>
          <w:rFonts w:ascii="Times New Roman" w:hAnsi="Times New Roman" w:cs="Times New Roman"/>
        </w:rPr>
        <w:t>. Solution complexation behavior was accounted for using the SIT database, which includes radium carbonate, sulfate, chloride, and hydroxide complexes, albeit these solution complexes had little impact over the experimental conditions considered. The fitted site densities and reaction constants are then compared to other work that has examined either radium or various analog compounds.</w:t>
      </w:r>
    </w:p>
    <w:p w14:paraId="426F0767" w14:textId="77777777" w:rsidR="00C646A7" w:rsidRPr="007B3FB9" w:rsidRDefault="00C646A7" w:rsidP="00C646A7">
      <w:pPr>
        <w:spacing w:line="480" w:lineRule="auto"/>
        <w:rPr>
          <w:rFonts w:ascii="Times New Roman" w:hAnsi="Times New Roman" w:cs="Times New Roman"/>
          <w:u w:val="single"/>
        </w:rPr>
      </w:pPr>
      <w:commentRangeStart w:id="8"/>
      <w:r w:rsidRPr="007B3FB9">
        <w:rPr>
          <w:rFonts w:ascii="Times New Roman" w:hAnsi="Times New Roman" w:cs="Times New Roman"/>
          <w:u w:val="single"/>
        </w:rPr>
        <w:t>Table 4: SCM reaction formulas and fitted constants</w:t>
      </w:r>
      <w:commentRangeEnd w:id="8"/>
      <w:r>
        <w:rPr>
          <w:rStyle w:val="CommentReference"/>
        </w:rPr>
        <w:commentReference w:id="8"/>
      </w:r>
    </w:p>
    <w:tbl>
      <w:tblPr>
        <w:tblStyle w:val="PlainTable4"/>
        <w:tblW w:w="0" w:type="auto"/>
        <w:tblLook w:val="06A0" w:firstRow="1" w:lastRow="0" w:firstColumn="1" w:lastColumn="0" w:noHBand="1" w:noVBand="1"/>
      </w:tblPr>
      <w:tblGrid>
        <w:gridCol w:w="3510"/>
        <w:gridCol w:w="2700"/>
        <w:gridCol w:w="1081"/>
        <w:gridCol w:w="2069"/>
      </w:tblGrid>
      <w:tr w:rsidR="00C646A7" w:rsidRPr="007B3FB9" w14:paraId="1CCA5F33" w14:textId="77777777" w:rsidTr="00CC6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387BC7D2" w14:textId="77777777" w:rsidR="00C646A7" w:rsidRPr="007B3FB9" w:rsidRDefault="00C646A7" w:rsidP="00CC697B">
            <w:pPr>
              <w:tabs>
                <w:tab w:val="center" w:pos="1450"/>
                <w:tab w:val="right" w:pos="2900"/>
              </w:tabs>
              <w:spacing w:line="480" w:lineRule="auto"/>
              <w:jc w:val="center"/>
              <w:rPr>
                <w:rFonts w:ascii="Times New Roman" w:hAnsi="Times New Roman" w:cs="Times New Roman"/>
              </w:rPr>
            </w:pPr>
            <w:r w:rsidRPr="007B3FB9">
              <w:rPr>
                <w:rFonts w:ascii="Times New Roman" w:hAnsi="Times New Roman" w:cs="Times New Roman"/>
              </w:rPr>
              <w:t>Reactions</w:t>
            </w:r>
          </w:p>
        </w:tc>
        <w:tc>
          <w:tcPr>
            <w:tcW w:w="2700" w:type="dxa"/>
            <w:tcBorders>
              <w:top w:val="single" w:sz="4" w:space="0" w:color="auto"/>
              <w:bottom w:val="single" w:sz="4" w:space="0" w:color="auto"/>
            </w:tcBorders>
          </w:tcPr>
          <w:p w14:paraId="7FAD8F1D" w14:textId="77777777" w:rsidR="00C646A7" w:rsidRPr="007B3FB9" w:rsidRDefault="00C646A7" w:rsidP="00CC697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1081" w:type="dxa"/>
            <w:tcBorders>
              <w:top w:val="single" w:sz="4" w:space="0" w:color="auto"/>
              <w:bottom w:val="single" w:sz="4" w:space="0" w:color="auto"/>
            </w:tcBorders>
          </w:tcPr>
          <w:p w14:paraId="405844D8" w14:textId="77777777" w:rsidR="00C646A7" w:rsidRPr="007B3FB9" w:rsidRDefault="00C646A7" w:rsidP="00CC697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2069" w:type="dxa"/>
            <w:tcBorders>
              <w:top w:val="single" w:sz="4" w:space="0" w:color="auto"/>
              <w:bottom w:val="single" w:sz="4" w:space="0" w:color="auto"/>
            </w:tcBorders>
          </w:tcPr>
          <w:p w14:paraId="1555EF4F" w14:textId="77777777" w:rsidR="00C646A7" w:rsidRPr="007B3FB9" w:rsidRDefault="00C646A7" w:rsidP="00CC697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C646A7" w:rsidRPr="007B3FB9" w14:paraId="7A428A30" w14:textId="77777777" w:rsidTr="00CC697B">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1AB2F588" w14:textId="77777777" w:rsidR="00C646A7" w:rsidRPr="007B3FB9" w:rsidRDefault="00C646A7" w:rsidP="00CC697B">
            <w:pPr>
              <w:spacing w:line="480" w:lineRule="auto"/>
              <w:jc w:val="center"/>
              <w:rPr>
                <w:rFonts w:ascii="Times New Roman" w:hAnsi="Times New Roman" w:cs="Times New Roman"/>
              </w:rPr>
            </w:pPr>
            <w:r w:rsidRPr="007B3FB9">
              <w:rPr>
                <w:rFonts w:ascii="Times New Roman" w:hAnsi="Times New Roman" w:cs="Times New Roman"/>
              </w:rPr>
              <w:t>Ferrihydrite</w:t>
            </w:r>
          </w:p>
          <w:p w14:paraId="5E821941" w14:textId="77777777" w:rsidR="00C646A7" w:rsidRPr="007B3FB9" w:rsidRDefault="00C646A7" w:rsidP="00CC697B">
            <w:pPr>
              <w:spacing w:line="480" w:lineRule="auto"/>
              <w:jc w:val="center"/>
              <w:rPr>
                <w:rFonts w:ascii="Times New Roman" w:hAnsi="Times New Roman" w:cs="Times New Roman"/>
                <w:b w:val="0"/>
                <w:vertAlign w:val="subscript"/>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400FAAF4" w14:textId="77777777" w:rsidR="00C646A7" w:rsidRPr="007B3FB9" w:rsidRDefault="00C646A7" w:rsidP="00CC697B">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341E3266" w14:textId="77777777" w:rsidR="00C646A7" w:rsidRPr="007B3FB9" w:rsidRDefault="00C646A7" w:rsidP="00CC697B">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≡FhyOHRa</w:t>
            </w:r>
            <w:r w:rsidRPr="007B3FB9">
              <w:rPr>
                <w:rFonts w:ascii="Times New Roman" w:hAnsi="Times New Roman" w:cs="Times New Roman"/>
                <w:b w:val="0"/>
                <w:vertAlign w:val="superscript"/>
              </w:rPr>
              <w:t>2+</w:t>
            </w:r>
          </w:p>
        </w:tc>
        <w:tc>
          <w:tcPr>
            <w:tcW w:w="2700" w:type="dxa"/>
            <w:tcBorders>
              <w:top w:val="single" w:sz="4" w:space="0" w:color="auto"/>
              <w:bottom w:val="single" w:sz="4" w:space="0" w:color="auto"/>
            </w:tcBorders>
          </w:tcPr>
          <w:p w14:paraId="05805225"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1.87E-3</w:t>
            </w:r>
          </w:p>
          <w:p w14:paraId="26DBF5D0"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1" w:type="dxa"/>
            <w:tcBorders>
              <w:top w:val="single" w:sz="4" w:space="0" w:color="auto"/>
              <w:bottom w:val="single" w:sz="4" w:space="0" w:color="auto"/>
            </w:tcBorders>
          </w:tcPr>
          <w:p w14:paraId="5F71F205"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15E9245"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p w14:paraId="141E1C7D"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p w14:paraId="62379C75"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w:t>
            </w:r>
          </w:p>
        </w:tc>
        <w:tc>
          <w:tcPr>
            <w:tcW w:w="2069" w:type="dxa"/>
            <w:tcBorders>
              <w:top w:val="single" w:sz="4" w:space="0" w:color="auto"/>
              <w:bottom w:val="single" w:sz="4" w:space="0" w:color="auto"/>
            </w:tcBorders>
          </w:tcPr>
          <w:p w14:paraId="0A7A256D"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"[28]", "plainTextFormattedCitation" : "[28]", "previouslyFormattedCitation" : "[28]"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[28]</w:t>
            </w:r>
            <w:r w:rsidRPr="007B3FB9">
              <w:rPr>
                <w:rFonts w:ascii="Times New Roman" w:hAnsi="Times New Roman" w:cs="Times New Roman"/>
              </w:rPr>
              <w:fldChar w:fldCharType="end"/>
            </w:r>
          </w:p>
          <w:p w14:paraId="0AFA6FD0"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[24]</w:t>
            </w:r>
            <w:r w:rsidRPr="007B3FB9">
              <w:rPr>
                <w:rFonts w:ascii="Times New Roman" w:hAnsi="Times New Roman" w:cs="Times New Roman"/>
              </w:rPr>
              <w:fldChar w:fldCharType="end"/>
            </w:r>
          </w:p>
          <w:p w14:paraId="44A02E4B"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[24]</w:t>
            </w:r>
            <w:r w:rsidRPr="007B3FB9">
              <w:rPr>
                <w:rFonts w:ascii="Times New Roman" w:hAnsi="Times New Roman" w:cs="Times New Roman"/>
              </w:rPr>
              <w:fldChar w:fldCharType="end"/>
            </w:r>
          </w:p>
          <w:p w14:paraId="501CC1C5"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C646A7" w:rsidRPr="007B3FB9" w14:paraId="2FBB981A" w14:textId="77777777" w:rsidTr="00CC697B">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65BC5BA8" w14:textId="77777777" w:rsidR="00C646A7" w:rsidRPr="007B3FB9" w:rsidRDefault="00C646A7" w:rsidP="00CC697B">
            <w:pPr>
              <w:spacing w:line="480" w:lineRule="auto"/>
              <w:jc w:val="center"/>
              <w:rPr>
                <w:rFonts w:ascii="Times New Roman" w:hAnsi="Times New Roman" w:cs="Times New Roman"/>
              </w:rPr>
            </w:pPr>
            <w:r w:rsidRPr="007B3FB9">
              <w:rPr>
                <w:rFonts w:ascii="Times New Roman" w:hAnsi="Times New Roman" w:cs="Times New Roman"/>
              </w:rPr>
              <w:t>Goethite</w:t>
            </w:r>
          </w:p>
          <w:p w14:paraId="06151E91" w14:textId="77777777" w:rsidR="00C646A7" w:rsidRPr="007B3FB9" w:rsidRDefault="00C646A7" w:rsidP="00CC697B">
            <w:pPr>
              <w:spacing w:line="480" w:lineRule="auto"/>
              <w:jc w:val="center"/>
              <w:rPr>
                <w:rFonts w:ascii="Times New Roman" w:hAnsi="Times New Roman" w:cs="Times New Roman"/>
                <w:b w:val="0"/>
                <w:vertAlign w:val="subscript"/>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73424EAE" w14:textId="77777777" w:rsidR="00C646A7" w:rsidRPr="007B3FB9" w:rsidRDefault="00C646A7" w:rsidP="00CC697B">
            <w:pPr>
              <w:spacing w:line="480" w:lineRule="auto"/>
              <w:jc w:val="center"/>
              <w:rPr>
                <w:rFonts w:ascii="Times New Roman" w:hAnsi="Times New Roman" w:cs="Times New Roman"/>
                <w:b w:val="0"/>
              </w:rPr>
            </w:pPr>
            <w:r w:rsidRPr="007B3FB9">
              <w:rPr>
                <w:rFonts w:ascii="Times New Roman" w:hAnsi="Times New Roman" w:cs="Times New Roman"/>
                <w:b w:val="0"/>
              </w:rPr>
              <w:lastRenderedPageBreak/>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51D15748" w14:textId="77777777" w:rsidR="00C646A7" w:rsidRPr="007B3FB9" w:rsidRDefault="00C646A7" w:rsidP="00CC697B">
            <w:pPr>
              <w:spacing w:line="480" w:lineRule="auto"/>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≡GoeOHRa</w:t>
            </w:r>
            <w:r w:rsidRPr="007B3FB9">
              <w:rPr>
                <w:rFonts w:ascii="Times New Roman" w:hAnsi="Times New Roman" w:cs="Times New Roman"/>
                <w:b w:val="0"/>
                <w:vertAlign w:val="superscript"/>
              </w:rPr>
              <w:t>2+</w:t>
            </w:r>
          </w:p>
        </w:tc>
        <w:tc>
          <w:tcPr>
            <w:tcW w:w="2700" w:type="dxa"/>
            <w:tcBorders>
              <w:top w:val="single" w:sz="4" w:space="0" w:color="auto"/>
              <w:bottom w:val="single" w:sz="4" w:space="0" w:color="auto"/>
            </w:tcBorders>
          </w:tcPr>
          <w:p w14:paraId="670E388D"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lastRenderedPageBreak/>
              <w:t>3.99E-3</w:t>
            </w:r>
          </w:p>
          <w:p w14:paraId="279C596F"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1" w:type="dxa"/>
            <w:tcBorders>
              <w:top w:val="single" w:sz="4" w:space="0" w:color="auto"/>
              <w:bottom w:val="single" w:sz="4" w:space="0" w:color="auto"/>
            </w:tcBorders>
          </w:tcPr>
          <w:p w14:paraId="341FB37E"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F35BD25"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p w14:paraId="0BA5FC27"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lastRenderedPageBreak/>
              <w:t>-10.4</w:t>
            </w:r>
          </w:p>
          <w:p w14:paraId="79C7111F"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w:t>
            </w:r>
          </w:p>
        </w:tc>
        <w:tc>
          <w:tcPr>
            <w:tcW w:w="2069" w:type="dxa"/>
            <w:tcBorders>
              <w:top w:val="single" w:sz="4" w:space="0" w:color="auto"/>
              <w:bottom w:val="single" w:sz="4" w:space="0" w:color="auto"/>
            </w:tcBorders>
          </w:tcPr>
          <w:p w14:paraId="64E8D1DD"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lastRenderedPageBreak/>
              <w:fldChar w:fldCharType="begin" w:fldLock="1"/>
            </w:r>
            <w:r>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"[25]", "plainTextFormattedCitation" : "[25]", "previouslyFormattedCitation" : "[25]"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[25]</w:t>
            </w:r>
            <w:r w:rsidRPr="007B3FB9">
              <w:rPr>
                <w:rFonts w:ascii="Times New Roman" w:hAnsi="Times New Roman" w:cs="Times New Roman"/>
              </w:rPr>
              <w:fldChar w:fldCharType="end"/>
            </w:r>
          </w:p>
          <w:p w14:paraId="52C7F203"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"[25]", "plainTextFormattedCitation" : "[25]", "previouslyFormattedCitation" : "[25]"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[25]</w:t>
            </w:r>
            <w:r w:rsidRPr="007B3FB9">
              <w:rPr>
                <w:rFonts w:ascii="Times New Roman" w:hAnsi="Times New Roman" w:cs="Times New Roman"/>
              </w:rPr>
              <w:fldChar w:fldCharType="end"/>
            </w:r>
          </w:p>
          <w:p w14:paraId="5B9C380D"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lastRenderedPageBreak/>
              <w:fldChar w:fldCharType="begin" w:fldLock="1"/>
            </w:r>
            <w:r>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"[25]", "plainTextFormattedCitation" : "[25]", "previouslyFormattedCitation" : "[25]"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[25]</w:t>
            </w:r>
            <w:r w:rsidRPr="007B3FB9">
              <w:rPr>
                <w:rFonts w:ascii="Times New Roman" w:hAnsi="Times New Roman" w:cs="Times New Roman"/>
              </w:rPr>
              <w:fldChar w:fldCharType="end"/>
            </w:r>
          </w:p>
          <w:p w14:paraId="131F3832"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C646A7" w:rsidRPr="007B3FB9" w14:paraId="69D157EC" w14:textId="77777777" w:rsidTr="00CC697B">
        <w:trPr>
          <w:trHeight w:val="7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4AC6F14A" w14:textId="77777777" w:rsidR="00C646A7" w:rsidRPr="007B3FB9" w:rsidRDefault="00C646A7" w:rsidP="00CC697B">
            <w:pPr>
              <w:spacing w:line="480" w:lineRule="auto"/>
              <w:jc w:val="center"/>
              <w:rPr>
                <w:rFonts w:ascii="Times New Roman" w:hAnsi="Times New Roman" w:cs="Times New Roman"/>
              </w:rPr>
            </w:pPr>
            <w:r w:rsidRPr="007B3FB9">
              <w:rPr>
                <w:rFonts w:ascii="Times New Roman" w:hAnsi="Times New Roman" w:cs="Times New Roman"/>
              </w:rPr>
              <w:lastRenderedPageBreak/>
              <w:t>Sodium Montmorillonite</w:t>
            </w:r>
          </w:p>
          <w:p w14:paraId="4D238789" w14:textId="77777777" w:rsidR="00C646A7" w:rsidRPr="007B3FB9" w:rsidRDefault="00C646A7" w:rsidP="00CC697B">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p w14:paraId="671382EF" w14:textId="77777777" w:rsidR="00C646A7" w:rsidRPr="007B3FB9" w:rsidRDefault="00C646A7" w:rsidP="00CC697B">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729307CD" w14:textId="77777777" w:rsidR="00C646A7" w:rsidRPr="007B3FB9" w:rsidRDefault="00C646A7" w:rsidP="00CC697B">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ClayOH</w:t>
            </w:r>
            <w:proofErr w:type="spellEnd"/>
            <w:r w:rsidRPr="007B3FB9">
              <w:rPr>
                <w:rFonts w:ascii="Times New Roman" w:hAnsi="Times New Roman" w:cs="Times New Roman"/>
                <w:b w:val="0"/>
              </w:rPr>
              <w:t xml:space="preserve"> = ≡Clay</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0D9F42C7" w14:textId="77777777" w:rsidR="00C646A7" w:rsidRPr="007B3FB9" w:rsidRDefault="00C646A7" w:rsidP="00CC697B">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≡ClayOHRa</w:t>
            </w:r>
            <w:r w:rsidRPr="007B3FB9">
              <w:rPr>
                <w:rFonts w:ascii="Times New Roman" w:hAnsi="Times New Roman" w:cs="Times New Roman"/>
                <w:b w:val="0"/>
                <w:vertAlign w:val="superscript"/>
              </w:rPr>
              <w:t>2+</w:t>
            </w:r>
          </w:p>
          <w:p w14:paraId="31D19726" w14:textId="77777777" w:rsidR="00C646A7" w:rsidRPr="007B3FB9" w:rsidRDefault="00C646A7" w:rsidP="00CC697B">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w:t>
            </w:r>
            <w:proofErr w:type="spellStart"/>
            <w:r w:rsidRPr="007B3FB9">
              <w:rPr>
                <w:rFonts w:ascii="Times New Roman" w:hAnsi="Times New Roman" w:cs="Times New Roman"/>
                <w:b w:val="0"/>
              </w:rPr>
              <w:t>ClayORa</w:t>
            </w:r>
            <w:proofErr w:type="spellEnd"/>
            <w:r w:rsidRPr="007B3FB9">
              <w:rPr>
                <w:rFonts w:ascii="Times New Roman" w:hAnsi="Times New Roman" w:cs="Times New Roman"/>
                <w:b w:val="0"/>
                <w:vertAlign w:val="superscript"/>
              </w:rPr>
              <w:t>+</w:t>
            </w:r>
          </w:p>
        </w:tc>
        <w:tc>
          <w:tcPr>
            <w:tcW w:w="2700" w:type="dxa"/>
            <w:tcBorders>
              <w:top w:val="single" w:sz="4" w:space="0" w:color="auto"/>
              <w:bottom w:val="single" w:sz="4" w:space="0" w:color="auto"/>
            </w:tcBorders>
          </w:tcPr>
          <w:p w14:paraId="50A051E3"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Surf: 3.33E-9</w:t>
            </w:r>
          </w:p>
          <w:p w14:paraId="31725D70"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Exch</w:t>
            </w:r>
            <w:proofErr w:type="spellEnd"/>
            <w:r w:rsidRPr="007B3FB9">
              <w:rPr>
                <w:rFonts w:ascii="Times New Roman" w:hAnsi="Times New Roman" w:cs="Times New Roman"/>
              </w:rPr>
              <w:t>: 8.43E-4</w:t>
            </w:r>
          </w:p>
        </w:tc>
        <w:tc>
          <w:tcPr>
            <w:tcW w:w="1081" w:type="dxa"/>
            <w:tcBorders>
              <w:top w:val="single" w:sz="4" w:space="0" w:color="auto"/>
              <w:bottom w:val="single" w:sz="4" w:space="0" w:color="auto"/>
            </w:tcBorders>
          </w:tcPr>
          <w:p w14:paraId="0B7761B7"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DEC5CA7"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p w14:paraId="6FAB7531"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1FBBC2D4"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012DF365"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9.8</w:t>
            </w:r>
          </w:p>
          <w:p w14:paraId="5ADF1BE4"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10.1</w:t>
            </w:r>
          </w:p>
        </w:tc>
        <w:tc>
          <w:tcPr>
            <w:tcW w:w="2069" w:type="dxa"/>
            <w:tcBorders>
              <w:top w:val="single" w:sz="4" w:space="0" w:color="auto"/>
              <w:bottom w:val="single" w:sz="4" w:space="0" w:color="auto"/>
            </w:tcBorders>
          </w:tcPr>
          <w:p w14:paraId="3C3DEE7E"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 clays.org CEC</w:t>
            </w:r>
          </w:p>
          <w:p w14:paraId="2EF335F6"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4369DE35"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"[40]", "plainTextFormattedCitation" : "[40]", "previouslyFormattedCitation" : "[40]"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[40]</w:t>
            </w:r>
            <w:r w:rsidRPr="007B3FB9">
              <w:rPr>
                <w:rFonts w:ascii="Times New Roman" w:hAnsi="Times New Roman" w:cs="Times New Roman"/>
              </w:rPr>
              <w:fldChar w:fldCharType="end"/>
            </w:r>
          </w:p>
          <w:p w14:paraId="4F7E67CD"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"[40]", "plainTextFormattedCitation" : "[40]", "previouslyFormattedCitation" : "[40]"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[40]</w:t>
            </w:r>
            <w:r w:rsidRPr="007B3FB9">
              <w:rPr>
                <w:rFonts w:ascii="Times New Roman" w:hAnsi="Times New Roman" w:cs="Times New Roman"/>
              </w:rPr>
              <w:fldChar w:fldCharType="end"/>
            </w:r>
          </w:p>
          <w:p w14:paraId="3F61076D"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0866C647"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C646A7" w:rsidRPr="007B3FB9" w14:paraId="026C403C" w14:textId="77777777" w:rsidTr="00CC697B">
        <w:trPr>
          <w:trHeight w:val="7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1F26F98A" w14:textId="77777777" w:rsidR="00C646A7" w:rsidRPr="007B3FB9" w:rsidRDefault="00C646A7" w:rsidP="00CC697B">
            <w:pPr>
              <w:spacing w:line="480" w:lineRule="auto"/>
              <w:jc w:val="center"/>
              <w:rPr>
                <w:rFonts w:ascii="Times New Roman" w:hAnsi="Times New Roman" w:cs="Times New Roman"/>
              </w:rPr>
            </w:pPr>
            <w:r w:rsidRPr="007B3FB9">
              <w:rPr>
                <w:rFonts w:ascii="Times New Roman" w:hAnsi="Times New Roman" w:cs="Times New Roman"/>
              </w:rPr>
              <w:t>Pyrite</w:t>
            </w:r>
          </w:p>
          <w:p w14:paraId="353FDFD3" w14:textId="77777777" w:rsidR="00C646A7" w:rsidRPr="007B3FB9" w:rsidRDefault="00C646A7" w:rsidP="00CC697B">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PyrSH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rPr>
              <w:t>- + H</w:t>
            </w:r>
            <w:r w:rsidRPr="007B3FB9">
              <w:rPr>
                <w:rFonts w:ascii="Times New Roman" w:hAnsi="Times New Roman" w:cs="Times New Roman"/>
                <w:b w:val="0"/>
                <w:vertAlign w:val="superscript"/>
              </w:rPr>
              <w:t>+</w:t>
            </w:r>
          </w:p>
          <w:p w14:paraId="6E7A806F" w14:textId="77777777" w:rsidR="00C646A7" w:rsidRPr="007B3FB9" w:rsidRDefault="00C646A7" w:rsidP="00CC697B">
            <w:pPr>
              <w:spacing w:line="480" w:lineRule="auto"/>
              <w:jc w:val="center"/>
              <w:rPr>
                <w:rFonts w:ascii="Times New Roman" w:hAnsi="Times New Roman" w:cs="Times New Roman"/>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w:t>
            </w:r>
            <w:proofErr w:type="spellStart"/>
            <w:r w:rsidRPr="007B3FB9">
              <w:rPr>
                <w:rFonts w:ascii="Times New Roman" w:hAnsi="Times New Roman" w:cs="Times New Roman"/>
                <w:b w:val="0"/>
              </w:rPr>
              <w:t>PyrSRa</w:t>
            </w:r>
            <w:proofErr w:type="spellEnd"/>
            <w:r w:rsidRPr="007B3FB9">
              <w:rPr>
                <w:rFonts w:ascii="Times New Roman" w:hAnsi="Times New Roman" w:cs="Times New Roman"/>
                <w:b w:val="0"/>
                <w:vertAlign w:val="superscript"/>
              </w:rPr>
              <w:t>+</w:t>
            </w:r>
          </w:p>
        </w:tc>
        <w:tc>
          <w:tcPr>
            <w:tcW w:w="2700" w:type="dxa"/>
            <w:tcBorders>
              <w:top w:val="single" w:sz="4" w:space="0" w:color="auto"/>
              <w:bottom w:val="single" w:sz="4" w:space="0" w:color="auto"/>
            </w:tcBorders>
          </w:tcPr>
          <w:p w14:paraId="6C9E19E8"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1081" w:type="dxa"/>
            <w:tcBorders>
              <w:top w:val="single" w:sz="4" w:space="0" w:color="auto"/>
              <w:bottom w:val="single" w:sz="4" w:space="0" w:color="auto"/>
            </w:tcBorders>
          </w:tcPr>
          <w:p w14:paraId="0854D597"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992C285"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p w14:paraId="4E3D38CA"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2069" w:type="dxa"/>
            <w:tcBorders>
              <w:top w:val="single" w:sz="4" w:space="0" w:color="auto"/>
              <w:bottom w:val="single" w:sz="4" w:space="0" w:color="auto"/>
            </w:tcBorders>
          </w:tcPr>
          <w:p w14:paraId="1DB87A5F"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"[23]", "plainTextFormattedCitation" : "[23]", "previouslyFormattedCitation" : "[23]"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[23]</w:t>
            </w:r>
            <w:r w:rsidRPr="007B3FB9">
              <w:rPr>
                <w:rFonts w:ascii="Times New Roman" w:hAnsi="Times New Roman" w:cs="Times New Roman"/>
              </w:rPr>
              <w:fldChar w:fldCharType="end"/>
            </w:r>
          </w:p>
          <w:p w14:paraId="493B51F2"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"[23]", "plainTextFormattedCitation" : "[23]", "previouslyFormattedCitation" : "[23]" }, "properties" : { "noteIndex" : 0 }, "schema" : "https://github.com/citation-style-language/schema/raw/master/csl-citation.json" }</w:instrText>
            </w:r>
            <w:r w:rsidRPr="007B3FB9">
              <w:rPr>
                <w:rFonts w:ascii="Times New Roman" w:hAnsi="Times New Roman" w:cs="Times New Roman"/>
              </w:rPr>
              <w:fldChar w:fldCharType="separate"/>
            </w:r>
            <w:r w:rsidRPr="00C4765E">
              <w:rPr>
                <w:rFonts w:ascii="Times New Roman" w:hAnsi="Times New Roman" w:cs="Times New Roman"/>
                <w:noProof/>
              </w:rPr>
              <w:t>[23]</w:t>
            </w:r>
            <w:r w:rsidRPr="007B3FB9">
              <w:rPr>
                <w:rFonts w:ascii="Times New Roman" w:hAnsi="Times New Roman" w:cs="Times New Roman"/>
              </w:rPr>
              <w:fldChar w:fldCharType="end"/>
            </w:r>
          </w:p>
          <w:p w14:paraId="03C39D0A" w14:textId="77777777" w:rsidR="00C646A7" w:rsidRPr="007B3FB9" w:rsidRDefault="00C646A7" w:rsidP="00CC697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0DE8E8BC" w14:textId="77777777" w:rsidR="00C646A7" w:rsidRPr="007B3FB9" w:rsidRDefault="00C646A7" w:rsidP="00C646A7">
      <w:pPr>
        <w:spacing w:line="480" w:lineRule="auto"/>
        <w:rPr>
          <w:rFonts w:ascii="Times New Roman" w:hAnsi="Times New Roman" w:cs="Times New Roman"/>
          <w:u w:val="single"/>
        </w:rPr>
      </w:pPr>
    </w:p>
    <w:p w14:paraId="5984459A" w14:textId="77777777" w:rsidR="00C646A7" w:rsidRPr="007B3FB9" w:rsidRDefault="00C646A7" w:rsidP="004B6422">
      <w:pPr>
        <w:spacing w:line="480" w:lineRule="auto"/>
        <w:rPr>
          <w:rFonts w:ascii="Times New Roman" w:hAnsi="Times New Roman" w:cs="Times New Roman"/>
        </w:rPr>
      </w:pPr>
    </w:p>
    <w:p w14:paraId="170D597F" w14:textId="77777777" w:rsidR="004B6422" w:rsidRDefault="004B6422" w:rsidP="004B6422">
      <w:pPr>
        <w:spacing w:line="480" w:lineRule="auto"/>
        <w:rPr>
          <w:rFonts w:ascii="Times New Roman" w:hAnsi="Times New Roman" w:cs="Times New Roman"/>
          <w:b/>
          <w:u w:val="single"/>
        </w:rPr>
      </w:pPr>
      <w:r>
        <w:rPr>
          <w:rFonts w:ascii="Times New Roman" w:hAnsi="Times New Roman" w:cs="Times New Roman"/>
          <w:b/>
          <w:u w:val="single"/>
        </w:rPr>
        <w:t>The impact of Pyrite surface treatment on results</w:t>
      </w:r>
    </w:p>
    <w:p w14:paraId="762F1C73" w14:textId="77777777" w:rsidR="004B6422" w:rsidRPr="007B3FB9" w:rsidRDefault="004B6422" w:rsidP="004B6422">
      <w:pPr>
        <w:spacing w:line="480" w:lineRule="auto"/>
        <w:ind w:firstLine="720"/>
        <w:rPr>
          <w:rFonts w:ascii="Times New Roman" w:hAnsi="Times New Roman" w:cs="Times New Roman"/>
          <w:b/>
          <w:u w:val="single"/>
        </w:rPr>
      </w:pPr>
      <w:r w:rsidRPr="007B3FB9">
        <w:rPr>
          <w:rFonts w:ascii="Times New Roman" w:hAnsi="Times New Roman" w:cs="Times New Roman"/>
        </w:rPr>
        <w:t xml:space="preserve">It is difficult to explain why previous studies have not observed adsorption of Sr to a cleaned and unoxidized pyrite surface, yet we have observed appreciable sorption of Ra to pyrite. Aside from the previously referenced Sr sorption modeling work, we could not find any other study that specifically examined Ra or other group II cation sorption to unoxidized pyrite surfaces. However, many have used a variety of experimental and spectroscopic techniques to study redox active metal ions sorption to the pyrite surface, which often includes redox reactions between the metal ion and pyrite surface groups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"[14]\u2013[20]", "plainTextFormattedCitation" : "[14]\u2013[20]", "previouslyFormattedCitation" : "[23], [43], [52]\u2013[56]"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[14]–[20]</w:t>
      </w:r>
      <w:r w:rsidRPr="007B3FB9">
        <w:rPr>
          <w:rFonts w:ascii="Times New Roman" w:hAnsi="Times New Roman" w:cs="Times New Roman"/>
        </w:rPr>
        <w:fldChar w:fldCharType="end"/>
      </w:r>
      <w:r w:rsidRPr="007B3FB9">
        <w:rPr>
          <w:rFonts w:ascii="Times New Roman" w:hAnsi="Times New Roman" w:cs="Times New Roman"/>
        </w:rPr>
        <w:t>. The results of these studies imply that redox active metal ions in solutions with Ra may alter the pyrite surface, consequentially blocking or enhancing Ra sorption. A notable study of an oxidized synthetic pyrite under an extremely O</w:t>
      </w:r>
      <w:r w:rsidRPr="007B3FB9">
        <w:rPr>
          <w:rFonts w:ascii="Times New Roman" w:hAnsi="Times New Roman" w:cs="Times New Roman"/>
          <w:vertAlign w:val="subscript"/>
        </w:rPr>
        <w:t xml:space="preserve">2 </w:t>
      </w:r>
      <w:r w:rsidRPr="007B3FB9">
        <w:rPr>
          <w:rFonts w:ascii="Times New Roman" w:hAnsi="Times New Roman" w:cs="Times New Roman"/>
        </w:rPr>
        <w:t>free atmosphere (O</w:t>
      </w:r>
      <w:r w:rsidRPr="007B3FB9">
        <w:rPr>
          <w:rFonts w:ascii="Times New Roman" w:hAnsi="Times New Roman" w:cs="Times New Roman"/>
          <w:vertAlign w:val="subscript"/>
        </w:rPr>
        <w:t>2</w:t>
      </w:r>
      <w:r w:rsidRPr="007B3FB9">
        <w:rPr>
          <w:rFonts w:ascii="Times New Roman" w:hAnsi="Times New Roman" w:cs="Times New Roman"/>
        </w:rPr>
        <w:t xml:space="preserve"> &lt; 0.01 ppm) found that As(III) sorption was similar to other studies of As(III) sorption to unoxidized pyrite in less rigorously anaerobic systems (O</w:t>
      </w:r>
      <w:r w:rsidRPr="007B3FB9">
        <w:rPr>
          <w:rFonts w:ascii="Times New Roman" w:hAnsi="Times New Roman" w:cs="Times New Roman"/>
          <w:vertAlign w:val="subscript"/>
        </w:rPr>
        <w:t xml:space="preserve">2 </w:t>
      </w:r>
      <w:r w:rsidRPr="007B3FB9">
        <w:rPr>
          <w:rFonts w:ascii="Times New Roman" w:hAnsi="Times New Roman" w:cs="Times New Roman"/>
        </w:rPr>
        <w:t xml:space="preserve">&lt; </w:t>
      </w:r>
      <w:r w:rsidRPr="007B3FB9">
        <w:rPr>
          <w:rFonts w:ascii="Times New Roman" w:hAnsi="Times New Roman" w:cs="Times New Roman"/>
        </w:rPr>
        <w:lastRenderedPageBreak/>
        <w:t xml:space="preserve">1 ppm)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"10.1016/j.jcis.2012.08.019", "ISBN" : "0021-9797", "ISSN" : "00219797", "PMID" : "23000211", "abstract" : "Reactions of As(III) and As(V) with pyrite were investigated using pristine pyrite (produced and reacted in a rigorously anoxic environment with PO2&lt;10-8atm) and using surface-oxidized pyrite (produced under anoxic conditions, exposed to air, then stored and reacted under rigorously anoxic conditions). Results with surface-oxidized pyrite were similar to previously reported arsenic-pyrite results. However As(III) adsorbed over a broader pH range on pristine pyrite than on surface-oxidized pyrite, As(V) adsorbed over a narrower pH range on pristine pyrite than on surface-oxidized pyrite, and adsorbed As(V) on pristine pyrite was reduced to As(III) but adsorbed As(V) was not reduced with surface-oxidized pyrite. Reduction of As(V) with pristine pyrite was first-order in total As(V), Fe(II) was released, and sulfur was oxidized. The proposed mechanism for pyrite oxidation by As(V) was similar to the published mechanism for oxidation by O2 and rates were compared. The results can be used to predict the removals of As(V) and As(III) on pyrite in continuously anoxic environments or on pyrite in intermittently oxic/anoxic environments. Rigorous cleanup and continuous maintenance of strictly anoxic conditions are required if commercial or produced pyrites are to be used as surrogates for pristine pyrite. \u00a9 2012 Elsevier Inc.", "author" : [ { "dropping-particle" : "", "family" : "Sun", "given" : "Fenglong", "non-dropping-particle" : "", "parse-names" : false, "suffix" : "" }, { "dropping-particle" : "", "family" : "Dempsey", "given" : "Brian A.", "non-dropping-particle" : "", "parse-names" : false, "suffix" : "" }, { "dropping-particle" : "", "family" : "Osseo-Asare", "given" : "Kwadwo A.", "non-dropping-particle" : "", "parse-names" : false, "suffix" : "" } ], "container-title" : "Journal of Colloid and Interface Science", "id" : "ITEM-1", "issue" : "1", "issued" : { "date-parts" : [ [ "2012" ] ] }, "page" : "170-175", "publisher" : "Elsevier Inc.", "title" : "As(V) and As(III) reactions on pristine pyrite and on surface-oxidized pyrite", "type" : "article-journal", "volume" : "388" }, "uris" : [ "http://www.mendeley.com/documents/?uuid=da1fd935-7f52-4fab-822a-124e4c907529" ] } ], "mendeley" : { "formattedCitation" : "[21]", "plainTextFormattedCitation" : "[21]", "previouslyFormattedCitation" : "[57]"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[21]</w:t>
      </w:r>
      <w:r w:rsidRPr="007B3FB9">
        <w:rPr>
          <w:rFonts w:ascii="Times New Roman" w:hAnsi="Times New Roman" w:cs="Times New Roman"/>
        </w:rPr>
        <w:fldChar w:fldCharType="end"/>
      </w:r>
      <w:r w:rsidRPr="007B3FB9">
        <w:rPr>
          <w:rFonts w:ascii="Times New Roman" w:hAnsi="Times New Roman" w:cs="Times New Roman"/>
        </w:rPr>
        <w:t xml:space="preserve">. This suggests that pyrite typically considered “unoxidized” (including the pyrite surface used here) have some differences in surface chemistry compared to a “pristine” synthetic pyrite surface. It is possible that differences in pyrite treatment and cleaning during experiments can drive differences in surface sites that result in this unexpected Ra sorption. Two different natural pyrites were used in the experiment here and for studying Sr sorption, thus it is also possible there are structural differences relating to impurity lattice substitutions or other inclusions into the pyrite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"[15]", "plainTextFormattedCitation" : "[15]", "previouslyFormattedCitation" : "[43]"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[15]</w:t>
      </w:r>
      <w:r w:rsidRPr="007B3FB9">
        <w:rPr>
          <w:rFonts w:ascii="Times New Roman" w:hAnsi="Times New Roman" w:cs="Times New Roman"/>
        </w:rPr>
        <w:fldChar w:fldCharType="end"/>
      </w:r>
      <w:r w:rsidRPr="007B3FB9">
        <w:rPr>
          <w:rFonts w:ascii="Times New Roman" w:hAnsi="Times New Roman" w:cs="Times New Roman"/>
        </w:rPr>
        <w:t>. Only spectroscopic investigation of Ra sorption to pyrite surface, however, can elucidate the large differences between Sr and Ra sorption as well as enable the development of an SCM that accurately predicts Ra speciation in the presence of an unoxidized pyrite surface.</w:t>
      </w:r>
    </w:p>
    <w:p w14:paraId="08635447" w14:textId="77777777" w:rsidR="004B6422" w:rsidRDefault="004B6422">
      <w:pPr>
        <w:rPr>
          <w:rFonts w:ascii="Times New Roman" w:hAnsi="Times New Roman" w:cs="Times New Roman"/>
          <w:b/>
          <w:sz w:val="24"/>
          <w:szCs w:val="24"/>
        </w:rPr>
      </w:pPr>
    </w:p>
    <w:p w14:paraId="65A4DBDE" w14:textId="77777777" w:rsidR="004B6422" w:rsidRDefault="004B6422">
      <w:pPr>
        <w:rPr>
          <w:rFonts w:ascii="Times New Roman" w:hAnsi="Times New Roman" w:cs="Times New Roman"/>
          <w:b/>
          <w:sz w:val="24"/>
          <w:szCs w:val="24"/>
        </w:rPr>
      </w:pPr>
    </w:p>
    <w:p w14:paraId="0093B6B5"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4B6422">
        <w:rPr>
          <w:rFonts w:ascii="Times New Roman" w:hAnsi="Times New Roman" w:cs="Times New Roman"/>
          <w:noProof/>
          <w:sz w:val="24"/>
          <w:szCs w:val="24"/>
        </w:rPr>
        <w:t>[1]</w:t>
      </w:r>
      <w:r w:rsidRPr="004B6422">
        <w:rPr>
          <w:rFonts w:ascii="Times New Roman" w:hAnsi="Times New Roman" w:cs="Times New Roman"/>
          <w:noProof/>
          <w:sz w:val="24"/>
          <w:szCs w:val="24"/>
        </w:rPr>
        <w:tab/>
        <w:t xml:space="preserve">A. J. Beck and M. a. Cochran, “Controls on solid-solution partitioning of radium in saturated marine sands,” </w:t>
      </w:r>
      <w:r w:rsidRPr="004B6422">
        <w:rPr>
          <w:rFonts w:ascii="Times New Roman" w:hAnsi="Times New Roman" w:cs="Times New Roman"/>
          <w:i/>
          <w:iCs/>
          <w:noProof/>
          <w:sz w:val="24"/>
          <w:szCs w:val="24"/>
        </w:rPr>
        <w:t>Mar. Chem.</w:t>
      </w:r>
      <w:r w:rsidRPr="004B6422">
        <w:rPr>
          <w:rFonts w:ascii="Times New Roman" w:hAnsi="Times New Roman" w:cs="Times New Roman"/>
          <w:noProof/>
          <w:sz w:val="24"/>
          <w:szCs w:val="24"/>
        </w:rPr>
        <w:t>, vol. 156, pp. 38–48, Oct. 2013.</w:t>
      </w:r>
    </w:p>
    <w:p w14:paraId="3DD4F62D"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[2]</w:t>
      </w:r>
      <w:r w:rsidRPr="004B6422">
        <w:rPr>
          <w:rFonts w:ascii="Times New Roman" w:hAnsi="Times New Roman" w:cs="Times New Roman"/>
          <w:noProof/>
          <w:sz w:val="24"/>
          <w:szCs w:val="24"/>
        </w:rPr>
        <w:tab/>
        <w:t xml:space="preserve">L. L. Stookey, “Ferrozine---a new spectrophotometric reagent for iron,” </w:t>
      </w:r>
      <w:r w:rsidRPr="004B6422">
        <w:rPr>
          <w:rFonts w:ascii="Times New Roman" w:hAnsi="Times New Roman" w:cs="Times New Roman"/>
          <w:i/>
          <w:iCs/>
          <w:noProof/>
          <w:sz w:val="24"/>
          <w:szCs w:val="24"/>
        </w:rPr>
        <w:t>Anal. Chem.</w:t>
      </w:r>
      <w:r w:rsidRPr="004B6422">
        <w:rPr>
          <w:rFonts w:ascii="Times New Roman" w:hAnsi="Times New Roman" w:cs="Times New Roman"/>
          <w:noProof/>
          <w:sz w:val="24"/>
          <w:szCs w:val="24"/>
        </w:rPr>
        <w:t>, vol. 42, no. 7, pp. 779–781, 1970.</w:t>
      </w:r>
    </w:p>
    <w:p w14:paraId="2DF4ED93"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[3]</w:t>
      </w:r>
      <w:r w:rsidRPr="004B6422">
        <w:rPr>
          <w:rFonts w:ascii="Times New Roman" w:hAnsi="Times New Roman" w:cs="Times New Roman"/>
          <w:noProof/>
          <w:sz w:val="24"/>
          <w:szCs w:val="24"/>
        </w:rPr>
        <w:tab/>
        <w:t xml:space="preserve">A. Klute, G. W. Kunze, and J. B. Dixon, “Pretreatment for Mineralogical Analysis,” in </w:t>
      </w:r>
      <w:r w:rsidRPr="004B6422">
        <w:rPr>
          <w:rFonts w:ascii="Times New Roman" w:hAnsi="Times New Roman" w:cs="Times New Roman"/>
          <w:i/>
          <w:iCs/>
          <w:noProof/>
          <w:sz w:val="24"/>
          <w:szCs w:val="24"/>
        </w:rPr>
        <w:t>Methods of Soil Analysis Part 1 - Physical and Mineralogical Methods</w:t>
      </w:r>
      <w:r w:rsidRPr="004B6422">
        <w:rPr>
          <w:rFonts w:ascii="Times New Roman" w:hAnsi="Times New Roman" w:cs="Times New Roman"/>
          <w:noProof/>
          <w:sz w:val="24"/>
          <w:szCs w:val="24"/>
        </w:rPr>
        <w:t>, Soil Science Society of America, American Society of Agronomy, 1986.</w:t>
      </w:r>
    </w:p>
    <w:p w14:paraId="284ADB73"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[4]</w:t>
      </w:r>
      <w:r w:rsidRPr="004B6422">
        <w:rPr>
          <w:rFonts w:ascii="Times New Roman" w:hAnsi="Times New Roman" w:cs="Times New Roman"/>
          <w:noProof/>
          <w:sz w:val="24"/>
          <w:szCs w:val="24"/>
        </w:rPr>
        <w:tab/>
        <w:t>S. Fesenko, F. Carvalho, P. Martin, W. S. Moore, and T. Yankovich, “Radium in the Environment,” 2014.</w:t>
      </w:r>
    </w:p>
    <w:p w14:paraId="5AD18359"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[5]</w:t>
      </w:r>
      <w:r w:rsidRPr="004B6422">
        <w:rPr>
          <w:rFonts w:ascii="Times New Roman" w:hAnsi="Times New Roman" w:cs="Times New Roman"/>
          <w:noProof/>
          <w:sz w:val="24"/>
          <w:szCs w:val="24"/>
        </w:rPr>
        <w:tab/>
        <w:t xml:space="preserve">C. M. Bethke and P. V. Brady, “How the Kd Approach Undermines Ground Water Cleanup,” </w:t>
      </w:r>
      <w:r w:rsidRPr="004B6422">
        <w:rPr>
          <w:rFonts w:ascii="Times New Roman" w:hAnsi="Times New Roman" w:cs="Times New Roman"/>
          <w:i/>
          <w:iCs/>
          <w:noProof/>
          <w:sz w:val="24"/>
          <w:szCs w:val="24"/>
        </w:rPr>
        <w:t>Ground Water</w:t>
      </w:r>
      <w:r w:rsidRPr="004B6422">
        <w:rPr>
          <w:rFonts w:ascii="Times New Roman" w:hAnsi="Times New Roman" w:cs="Times New Roman"/>
          <w:noProof/>
          <w:sz w:val="24"/>
          <w:szCs w:val="24"/>
        </w:rPr>
        <w:t>, vol. 38, no. 3, pp. 435–443, May 2000.</w:t>
      </w:r>
    </w:p>
    <w:p w14:paraId="32A8CC7E"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[6]</w:t>
      </w:r>
      <w:r w:rsidRPr="004B6422">
        <w:rPr>
          <w:rFonts w:ascii="Times New Roman" w:hAnsi="Times New Roman" w:cs="Times New Roman"/>
          <w:noProof/>
          <w:sz w:val="24"/>
          <w:szCs w:val="24"/>
        </w:rPr>
        <w:tab/>
        <w:t xml:space="preserve">J. a. Davis, D. E. Meece, M. Kohler, and G. P. Curtis, “Approaches to surface complexation modeling of Uranium(VI) adsorption on aquifer sediments,” </w:t>
      </w:r>
      <w:r w:rsidRPr="004B6422">
        <w:rPr>
          <w:rFonts w:ascii="Times New Roman" w:hAnsi="Times New Roman" w:cs="Times New Roman"/>
          <w:i/>
          <w:iCs/>
          <w:noProof/>
          <w:sz w:val="24"/>
          <w:szCs w:val="24"/>
        </w:rPr>
        <w:t>Geochim. Cosmochim. Acta</w:t>
      </w:r>
      <w:r w:rsidRPr="004B6422">
        <w:rPr>
          <w:rFonts w:ascii="Times New Roman" w:hAnsi="Times New Roman" w:cs="Times New Roman"/>
          <w:noProof/>
          <w:sz w:val="24"/>
          <w:szCs w:val="24"/>
        </w:rPr>
        <w:t>, vol. 68, no. 18, pp. 3621–3641, 2004.</w:t>
      </w:r>
    </w:p>
    <w:p w14:paraId="10B9CB7A"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[7]</w:t>
      </w:r>
      <w:r w:rsidRPr="004B6422">
        <w:rPr>
          <w:rFonts w:ascii="Times New Roman" w:hAnsi="Times New Roman" w:cs="Times New Roman"/>
          <w:noProof/>
          <w:sz w:val="24"/>
          <w:szCs w:val="24"/>
        </w:rPr>
        <w:tab/>
        <w:t xml:space="preserve">D. Dzombak and F. Morel, </w:t>
      </w:r>
      <w:r w:rsidRPr="004B6422">
        <w:rPr>
          <w:rFonts w:ascii="Times New Roman" w:hAnsi="Times New Roman" w:cs="Times New Roman"/>
          <w:i/>
          <w:iCs/>
          <w:noProof/>
          <w:sz w:val="24"/>
          <w:szCs w:val="24"/>
        </w:rPr>
        <w:t>Surface Complexation Modeling: Hydrous Ferric Oxide</w:t>
      </w:r>
      <w:r w:rsidRPr="004B6422">
        <w:rPr>
          <w:rFonts w:ascii="Times New Roman" w:hAnsi="Times New Roman" w:cs="Times New Roman"/>
          <w:noProof/>
          <w:sz w:val="24"/>
          <w:szCs w:val="24"/>
        </w:rPr>
        <w:t>. New York, NY: Wiley, 1990.</w:t>
      </w:r>
    </w:p>
    <w:p w14:paraId="42BFC8A8"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[8]</w:t>
      </w:r>
      <w:r w:rsidRPr="004B6422">
        <w:rPr>
          <w:rFonts w:ascii="Times New Roman" w:hAnsi="Times New Roman" w:cs="Times New Roman"/>
          <w:noProof/>
          <w:sz w:val="24"/>
          <w:szCs w:val="24"/>
        </w:rPr>
        <w:tab/>
        <w:t xml:space="preserve">C. Tournassat, S. Grangeon, P. Leroy, and E. Giffaut, “Modeling specific ph dependent sorption of divalent metals on montmorillonite surfaces. a review of pitfalls, recent achievements and current challenges,” </w:t>
      </w:r>
      <w:r w:rsidRPr="004B6422">
        <w:rPr>
          <w:rFonts w:ascii="Times New Roman" w:hAnsi="Times New Roman" w:cs="Times New Roman"/>
          <w:i/>
          <w:iCs/>
          <w:noProof/>
          <w:sz w:val="24"/>
          <w:szCs w:val="24"/>
        </w:rPr>
        <w:t>Am. J. Sci.</w:t>
      </w:r>
      <w:r w:rsidRPr="004B6422">
        <w:rPr>
          <w:rFonts w:ascii="Times New Roman" w:hAnsi="Times New Roman" w:cs="Times New Roman"/>
          <w:noProof/>
          <w:sz w:val="24"/>
          <w:szCs w:val="24"/>
        </w:rPr>
        <w:t>, vol. 313, no. 5, pp. 395–451, 2013.</w:t>
      </w:r>
    </w:p>
    <w:p w14:paraId="5281BDDB"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[9]</w:t>
      </w:r>
      <w:r w:rsidRPr="004B6422">
        <w:rPr>
          <w:rFonts w:ascii="Times New Roman" w:hAnsi="Times New Roman" w:cs="Times New Roman"/>
          <w:noProof/>
          <w:sz w:val="24"/>
          <w:szCs w:val="24"/>
        </w:rPr>
        <w:tab/>
        <w:t xml:space="preserve">S. Dixit and J. G. Hering, “Comparison of arsenic(V) and arsenic(III) sorption onto iron oxide minerals: implications for arsenic mobility.,” </w:t>
      </w:r>
      <w:r w:rsidRPr="004B6422">
        <w:rPr>
          <w:rFonts w:ascii="Times New Roman" w:hAnsi="Times New Roman" w:cs="Times New Roman"/>
          <w:i/>
          <w:iCs/>
          <w:noProof/>
          <w:sz w:val="24"/>
          <w:szCs w:val="24"/>
        </w:rPr>
        <w:t>Environ. Sci. Technol.</w:t>
      </w:r>
      <w:r w:rsidRPr="004B6422">
        <w:rPr>
          <w:rFonts w:ascii="Times New Roman" w:hAnsi="Times New Roman" w:cs="Times New Roman"/>
          <w:noProof/>
          <w:sz w:val="24"/>
          <w:szCs w:val="24"/>
        </w:rPr>
        <w:t xml:space="preserve">, vol. 37, no. 18, </w:t>
      </w:r>
      <w:r w:rsidRPr="004B6422">
        <w:rPr>
          <w:rFonts w:ascii="Times New Roman" w:hAnsi="Times New Roman" w:cs="Times New Roman"/>
          <w:noProof/>
          <w:sz w:val="24"/>
          <w:szCs w:val="24"/>
        </w:rPr>
        <w:lastRenderedPageBreak/>
        <w:t>pp. 4182–9, Sep. 2003.</w:t>
      </w:r>
    </w:p>
    <w:p w14:paraId="565D58D1"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[10]</w:t>
      </w:r>
      <w:r w:rsidRPr="004B6422">
        <w:rPr>
          <w:rFonts w:ascii="Times New Roman" w:hAnsi="Times New Roman" w:cs="Times New Roman"/>
          <w:noProof/>
          <w:sz w:val="24"/>
          <w:szCs w:val="24"/>
        </w:rPr>
        <w:tab/>
        <w:t xml:space="preserve">P. Fenter, L. Cheng, S. Rihs, M. L. Machesky, M. J. Bedzyk, and N. C. Sturchio, “Electrical Double-Layer Structure at the Rutile-Water Interface as Observed in Situ with Small-Period X-Ray Standing Waves.,” </w:t>
      </w:r>
      <w:r w:rsidRPr="004B6422">
        <w:rPr>
          <w:rFonts w:ascii="Times New Roman" w:hAnsi="Times New Roman" w:cs="Times New Roman"/>
          <w:i/>
          <w:iCs/>
          <w:noProof/>
          <w:sz w:val="24"/>
          <w:szCs w:val="24"/>
        </w:rPr>
        <w:t>J. Colloid Interface Sci.</w:t>
      </w:r>
      <w:r w:rsidRPr="004B6422">
        <w:rPr>
          <w:rFonts w:ascii="Times New Roman" w:hAnsi="Times New Roman" w:cs="Times New Roman"/>
          <w:noProof/>
          <w:sz w:val="24"/>
          <w:szCs w:val="24"/>
        </w:rPr>
        <w:t>, vol. 225, pp. 154–165, 2000.</w:t>
      </w:r>
    </w:p>
    <w:p w14:paraId="56253718"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[11]</w:t>
      </w:r>
      <w:r w:rsidRPr="004B6422">
        <w:rPr>
          <w:rFonts w:ascii="Times New Roman" w:hAnsi="Times New Roman" w:cs="Times New Roman"/>
          <w:noProof/>
          <w:sz w:val="24"/>
          <w:szCs w:val="24"/>
        </w:rPr>
        <w:tab/>
        <w:t xml:space="preserve">P. C. Zhang, P. V. Brady, S. E. Arthur, W. Q. Zhou, D. Sawyer, and D. A. Hesterberg, “Adsorption of barium(II) on montmorillonite: An EXAFS study,” </w:t>
      </w:r>
      <w:r w:rsidRPr="004B6422">
        <w:rPr>
          <w:rFonts w:ascii="Times New Roman" w:hAnsi="Times New Roman" w:cs="Times New Roman"/>
          <w:i/>
          <w:iCs/>
          <w:noProof/>
          <w:sz w:val="24"/>
          <w:szCs w:val="24"/>
        </w:rPr>
        <w:t>Colloids Surfaces A Physicochem. Eng. Asp.</w:t>
      </w:r>
      <w:r w:rsidRPr="004B6422">
        <w:rPr>
          <w:rFonts w:ascii="Times New Roman" w:hAnsi="Times New Roman" w:cs="Times New Roman"/>
          <w:noProof/>
          <w:sz w:val="24"/>
          <w:szCs w:val="24"/>
        </w:rPr>
        <w:t>, vol. 190, no. 3, pp. 239–249, 2001.</w:t>
      </w:r>
    </w:p>
    <w:p w14:paraId="6CBF8682"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[12]</w:t>
      </w:r>
      <w:r w:rsidRPr="004B6422">
        <w:rPr>
          <w:rFonts w:ascii="Times New Roman" w:hAnsi="Times New Roman" w:cs="Times New Roman"/>
          <w:noProof/>
          <w:sz w:val="24"/>
          <w:szCs w:val="24"/>
        </w:rPr>
        <w:tab/>
        <w:t xml:space="preserve">M. Sajih, N. D. D. Bryan, F. R. R. Livens, D. J. J. Vaughan, M. Descostes, V. Phrommavanh, J. Nos, and K. Morris, “Adsorption of radium and barium on goethite and ferrihydrite: A kinetic and surface complexation modelling study,” </w:t>
      </w:r>
      <w:r w:rsidRPr="004B6422">
        <w:rPr>
          <w:rFonts w:ascii="Times New Roman" w:hAnsi="Times New Roman" w:cs="Times New Roman"/>
          <w:i/>
          <w:iCs/>
          <w:noProof/>
          <w:sz w:val="24"/>
          <w:szCs w:val="24"/>
        </w:rPr>
        <w:t>Geochim. Cosmochim. Acta</w:t>
      </w:r>
      <w:r w:rsidRPr="004B6422">
        <w:rPr>
          <w:rFonts w:ascii="Times New Roman" w:hAnsi="Times New Roman" w:cs="Times New Roman"/>
          <w:noProof/>
          <w:sz w:val="24"/>
          <w:szCs w:val="24"/>
        </w:rPr>
        <w:t>, vol. 146, pp. 150–163, Dec. 2014.</w:t>
      </w:r>
    </w:p>
    <w:p w14:paraId="0A980D8F"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[13]</w:t>
      </w:r>
      <w:r w:rsidRPr="004B6422">
        <w:rPr>
          <w:rFonts w:ascii="Times New Roman" w:hAnsi="Times New Roman" w:cs="Times New Roman"/>
          <w:noProof/>
          <w:sz w:val="24"/>
          <w:szCs w:val="24"/>
        </w:rPr>
        <w:tab/>
        <w:t xml:space="preserve">M. H. Bradbury, B. Baeyens, H. Geckeis, and T. Rabung, “Sorption of Eu(III)/Cm(III) on Ca-montmorillonite and Na-illite. Part 2: Surface complexation modelling,” </w:t>
      </w:r>
      <w:r w:rsidRPr="004B6422">
        <w:rPr>
          <w:rFonts w:ascii="Times New Roman" w:hAnsi="Times New Roman" w:cs="Times New Roman"/>
          <w:i/>
          <w:iCs/>
          <w:noProof/>
          <w:sz w:val="24"/>
          <w:szCs w:val="24"/>
        </w:rPr>
        <w:t>Geochim. Cosmochim. Acta</w:t>
      </w:r>
      <w:r w:rsidRPr="004B6422">
        <w:rPr>
          <w:rFonts w:ascii="Times New Roman" w:hAnsi="Times New Roman" w:cs="Times New Roman"/>
          <w:noProof/>
          <w:sz w:val="24"/>
          <w:szCs w:val="24"/>
        </w:rPr>
        <w:t>, vol. 69, no. 23, pp. 5403–5412, 2005.</w:t>
      </w:r>
    </w:p>
    <w:p w14:paraId="064CE2D2"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[14]</w:t>
      </w:r>
      <w:r w:rsidRPr="004B6422">
        <w:rPr>
          <w:rFonts w:ascii="Times New Roman" w:hAnsi="Times New Roman" w:cs="Times New Roman"/>
          <w:noProof/>
          <w:sz w:val="24"/>
          <w:szCs w:val="24"/>
        </w:rPr>
        <w:tab/>
        <w:t xml:space="preserve">A. Naveau, F. Monteil-Rivera, J. Dumonceau, H. Catalette, and E. Simoni, “Sorption of Sr(II) and Eu(III) onto pyrite under different redox potential conditions,” </w:t>
      </w:r>
      <w:r w:rsidRPr="004B6422">
        <w:rPr>
          <w:rFonts w:ascii="Times New Roman" w:hAnsi="Times New Roman" w:cs="Times New Roman"/>
          <w:i/>
          <w:iCs/>
          <w:noProof/>
          <w:sz w:val="24"/>
          <w:szCs w:val="24"/>
        </w:rPr>
        <w:t>J. Colloid Interface Sci.</w:t>
      </w:r>
      <w:r w:rsidRPr="004B6422">
        <w:rPr>
          <w:rFonts w:ascii="Times New Roman" w:hAnsi="Times New Roman" w:cs="Times New Roman"/>
          <w:noProof/>
          <w:sz w:val="24"/>
          <w:szCs w:val="24"/>
        </w:rPr>
        <w:t>, vol. 293, no. 1, pp. 27–35, 2006.</w:t>
      </w:r>
    </w:p>
    <w:p w14:paraId="4EA64AC9"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[15]</w:t>
      </w:r>
      <w:r w:rsidRPr="004B6422">
        <w:rPr>
          <w:rFonts w:ascii="Times New Roman" w:hAnsi="Times New Roman" w:cs="Times New Roman"/>
          <w:noProof/>
          <w:sz w:val="24"/>
          <w:szCs w:val="24"/>
        </w:rPr>
        <w:tab/>
        <w:t xml:space="preserve">R. Murphy and D. Strongin, “Surface reactivity of pyrite and related sulfides,” </w:t>
      </w:r>
      <w:r w:rsidRPr="004B6422">
        <w:rPr>
          <w:rFonts w:ascii="Times New Roman" w:hAnsi="Times New Roman" w:cs="Times New Roman"/>
          <w:i/>
          <w:iCs/>
          <w:noProof/>
          <w:sz w:val="24"/>
          <w:szCs w:val="24"/>
        </w:rPr>
        <w:t>Surf. Sci. Rep.</w:t>
      </w:r>
      <w:r w:rsidRPr="004B6422">
        <w:rPr>
          <w:rFonts w:ascii="Times New Roman" w:hAnsi="Times New Roman" w:cs="Times New Roman"/>
          <w:noProof/>
          <w:sz w:val="24"/>
          <w:szCs w:val="24"/>
        </w:rPr>
        <w:t>, vol. 64, no. 1, pp. 1–45, Jan. 2009.</w:t>
      </w:r>
    </w:p>
    <w:p w14:paraId="5C8FD935"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[16]</w:t>
      </w:r>
      <w:r w:rsidRPr="004B6422">
        <w:rPr>
          <w:rFonts w:ascii="Times New Roman" w:hAnsi="Times New Roman" w:cs="Times New Roman"/>
          <w:noProof/>
          <w:sz w:val="24"/>
          <w:szCs w:val="24"/>
        </w:rPr>
        <w:tab/>
        <w:t xml:space="preserve">W. A. Kornicker and J. W. Morse, “Interactions of divalent cations with the surface of pyrite,” </w:t>
      </w:r>
      <w:r w:rsidRPr="004B6422">
        <w:rPr>
          <w:rFonts w:ascii="Times New Roman" w:hAnsi="Times New Roman" w:cs="Times New Roman"/>
          <w:i/>
          <w:iCs/>
          <w:noProof/>
          <w:sz w:val="24"/>
          <w:szCs w:val="24"/>
        </w:rPr>
        <w:t>Geochim. Cosmochim. Acta</w:t>
      </w:r>
      <w:r w:rsidRPr="004B6422">
        <w:rPr>
          <w:rFonts w:ascii="Times New Roman" w:hAnsi="Times New Roman" w:cs="Times New Roman"/>
          <w:noProof/>
          <w:sz w:val="24"/>
          <w:szCs w:val="24"/>
        </w:rPr>
        <w:t>, vol. 55, no. 8, pp. 2159–2171, 1991.</w:t>
      </w:r>
    </w:p>
    <w:p w14:paraId="158CBE71"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[17]</w:t>
      </w:r>
      <w:r w:rsidRPr="004B6422">
        <w:rPr>
          <w:rFonts w:ascii="Times New Roman" w:hAnsi="Times New Roman" w:cs="Times New Roman"/>
          <w:noProof/>
          <w:sz w:val="24"/>
          <w:szCs w:val="24"/>
        </w:rPr>
        <w:tab/>
        <w:t xml:space="preserve">P. Wersin, M. F. Hochella, P. Persson, G. Redden, J. O. Leckie, and D. W. Harris, “Interaction between aqueous uranium (VI) and sulfide minerals: Spectroscopic evidence for sorption and reduction,” </w:t>
      </w:r>
      <w:r w:rsidRPr="004B6422">
        <w:rPr>
          <w:rFonts w:ascii="Times New Roman" w:hAnsi="Times New Roman" w:cs="Times New Roman"/>
          <w:i/>
          <w:iCs/>
          <w:noProof/>
          <w:sz w:val="24"/>
          <w:szCs w:val="24"/>
        </w:rPr>
        <w:t>Geochim. Cosmochim. Acta</w:t>
      </w:r>
      <w:r w:rsidRPr="004B6422">
        <w:rPr>
          <w:rFonts w:ascii="Times New Roman" w:hAnsi="Times New Roman" w:cs="Times New Roman"/>
          <w:noProof/>
          <w:sz w:val="24"/>
          <w:szCs w:val="24"/>
        </w:rPr>
        <w:t>, vol. 58, no. 13, pp. 2829–2843, 1994.</w:t>
      </w:r>
    </w:p>
    <w:p w14:paraId="5372B603"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[18]</w:t>
      </w:r>
      <w:r w:rsidRPr="004B6422">
        <w:rPr>
          <w:rFonts w:ascii="Times New Roman" w:hAnsi="Times New Roman" w:cs="Times New Roman"/>
          <w:noProof/>
          <w:sz w:val="24"/>
          <w:szCs w:val="24"/>
        </w:rPr>
        <w:tab/>
        <w:t xml:space="preserve">A. Naveau, F. Monteil-Rivera, E. Guillon, and J. Dumonceau, “Interactions of aqueous selenium (-II) and (IV) with metallic sulfide surfaces,” </w:t>
      </w:r>
      <w:r w:rsidRPr="004B6422">
        <w:rPr>
          <w:rFonts w:ascii="Times New Roman" w:hAnsi="Times New Roman" w:cs="Times New Roman"/>
          <w:i/>
          <w:iCs/>
          <w:noProof/>
          <w:sz w:val="24"/>
          <w:szCs w:val="24"/>
        </w:rPr>
        <w:t>Environ. Sci. Technol.</w:t>
      </w:r>
      <w:r w:rsidRPr="004B6422">
        <w:rPr>
          <w:rFonts w:ascii="Times New Roman" w:hAnsi="Times New Roman" w:cs="Times New Roman"/>
          <w:noProof/>
          <w:sz w:val="24"/>
          <w:szCs w:val="24"/>
        </w:rPr>
        <w:t>, vol. 41, no. 15, pp. 5376–5382, 2007.</w:t>
      </w:r>
    </w:p>
    <w:p w14:paraId="72BD7D6F"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[19]</w:t>
      </w:r>
      <w:r w:rsidRPr="004B6422">
        <w:rPr>
          <w:rFonts w:ascii="Times New Roman" w:hAnsi="Times New Roman" w:cs="Times New Roman"/>
          <w:noProof/>
          <w:sz w:val="24"/>
          <w:szCs w:val="24"/>
        </w:rPr>
        <w:tab/>
        <w:t xml:space="preserve">D. K. Das, P. N. Pathak, S. Kumar, and V. K. Manchanda, “Sorption behavior of Am3+ on suspended pyrite,” </w:t>
      </w:r>
      <w:r w:rsidRPr="004B6422">
        <w:rPr>
          <w:rFonts w:ascii="Times New Roman" w:hAnsi="Times New Roman" w:cs="Times New Roman"/>
          <w:i/>
          <w:iCs/>
          <w:noProof/>
          <w:sz w:val="24"/>
          <w:szCs w:val="24"/>
        </w:rPr>
        <w:t>J. Radioanal. Nucl. Chem.</w:t>
      </w:r>
      <w:r w:rsidRPr="004B6422">
        <w:rPr>
          <w:rFonts w:ascii="Times New Roman" w:hAnsi="Times New Roman" w:cs="Times New Roman"/>
          <w:noProof/>
          <w:sz w:val="24"/>
          <w:szCs w:val="24"/>
        </w:rPr>
        <w:t>, vol. 281, no. 3, pp. 449–455, 2009.</w:t>
      </w:r>
    </w:p>
    <w:p w14:paraId="6A81FE30"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[20]</w:t>
      </w:r>
      <w:r w:rsidRPr="004B6422">
        <w:rPr>
          <w:rFonts w:ascii="Times New Roman" w:hAnsi="Times New Roman" w:cs="Times New Roman"/>
          <w:noProof/>
          <w:sz w:val="24"/>
          <w:szCs w:val="24"/>
        </w:rPr>
        <w:tab/>
        <w:t xml:space="preserve">A. Naveau, F. Monteil-Rivera, E. Guillon, and J. Dumonceau, “XPS and XAS studies of copper(II) sorbed onto a synthetic pyrite surface,” </w:t>
      </w:r>
      <w:r w:rsidRPr="004B6422">
        <w:rPr>
          <w:rFonts w:ascii="Times New Roman" w:hAnsi="Times New Roman" w:cs="Times New Roman"/>
          <w:i/>
          <w:iCs/>
          <w:noProof/>
          <w:sz w:val="24"/>
          <w:szCs w:val="24"/>
        </w:rPr>
        <w:t>J. Colloid Interface Sci.</w:t>
      </w:r>
      <w:r w:rsidRPr="004B6422">
        <w:rPr>
          <w:rFonts w:ascii="Times New Roman" w:hAnsi="Times New Roman" w:cs="Times New Roman"/>
          <w:noProof/>
          <w:sz w:val="24"/>
          <w:szCs w:val="24"/>
        </w:rPr>
        <w:t>, vol. 303, no. 1, pp. 25–31, 2006.</w:t>
      </w:r>
    </w:p>
    <w:p w14:paraId="180162D0"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rPr>
      </w:pPr>
      <w:r w:rsidRPr="004B6422">
        <w:rPr>
          <w:rFonts w:ascii="Times New Roman" w:hAnsi="Times New Roman" w:cs="Times New Roman"/>
          <w:noProof/>
          <w:sz w:val="24"/>
          <w:szCs w:val="24"/>
        </w:rPr>
        <w:t>[21]</w:t>
      </w:r>
      <w:r w:rsidRPr="004B6422">
        <w:rPr>
          <w:rFonts w:ascii="Times New Roman" w:hAnsi="Times New Roman" w:cs="Times New Roman"/>
          <w:noProof/>
          <w:sz w:val="24"/>
          <w:szCs w:val="24"/>
        </w:rPr>
        <w:tab/>
        <w:t xml:space="preserve">F. Sun, B. A. Dempsey, and K. A. Osseo-Asare, “As(V) and As(III) reactions on pristine pyrite and on surface-oxidized pyrite,” </w:t>
      </w:r>
      <w:r w:rsidRPr="004B6422">
        <w:rPr>
          <w:rFonts w:ascii="Times New Roman" w:hAnsi="Times New Roman" w:cs="Times New Roman"/>
          <w:i/>
          <w:iCs/>
          <w:noProof/>
          <w:sz w:val="24"/>
          <w:szCs w:val="24"/>
        </w:rPr>
        <w:t>J. Colloid Interface Sci.</w:t>
      </w:r>
      <w:r w:rsidRPr="004B6422">
        <w:rPr>
          <w:rFonts w:ascii="Times New Roman" w:hAnsi="Times New Roman" w:cs="Times New Roman"/>
          <w:noProof/>
          <w:sz w:val="24"/>
          <w:szCs w:val="24"/>
        </w:rPr>
        <w:t>, vol. 388, no. 1, pp. 170–175, 2012.</w:t>
      </w:r>
    </w:p>
    <w:p w14:paraId="08388435" w14:textId="77777777" w:rsidR="004B6422" w:rsidRPr="00C219FB" w:rsidRDefault="004B6422">
      <w:pPr>
        <w:rPr>
          <w:rFonts w:ascii="Times New Roman" w:hAnsi="Times New Roman" w:cs="Times New Roman"/>
          <w:b/>
          <w:sz w:val="24"/>
          <w:szCs w:val="24"/>
        </w:rPr>
      </w:pPr>
      <w:r>
        <w:rPr>
          <w:rFonts w:ascii="Times New Roman" w:hAnsi="Times New Roman" w:cs="Times New Roman"/>
          <w:b/>
          <w:sz w:val="24"/>
          <w:szCs w:val="24"/>
        </w:rPr>
        <w:fldChar w:fldCharType="end"/>
      </w:r>
    </w:p>
    <w:sectPr w:rsidR="004B6422" w:rsidRPr="00C219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icrosoft Office User" w:date="2016-10-15T11:11:00Z" w:initials="Office">
    <w:p w14:paraId="545D69B2" w14:textId="77777777" w:rsidR="004B6422" w:rsidRDefault="004B6422" w:rsidP="004B6422">
      <w:pPr>
        <w:pStyle w:val="CommentText"/>
      </w:pPr>
      <w:r>
        <w:rPr>
          <w:rStyle w:val="CommentReference"/>
        </w:rPr>
        <w:annotationRef/>
      </w:r>
      <w:r>
        <w:t>Be careful with the word “significant”…some people jump all over it as “only” applying to statistics (even though I disagree)</w:t>
      </w:r>
    </w:p>
  </w:comment>
  <w:comment w:id="3" w:author="Microsoft Office User" w:date="2016-08-30T11:32:00Z" w:initials="Office">
    <w:p w14:paraId="1EACA2AA" w14:textId="77777777" w:rsidR="004B6422" w:rsidRDefault="004B6422" w:rsidP="004B6422">
      <w:pPr>
        <w:pStyle w:val="CommentText"/>
      </w:pPr>
      <w:r>
        <w:rPr>
          <w:rStyle w:val="CommentReference"/>
        </w:rPr>
        <w:annotationRef/>
      </w:r>
      <w:r>
        <w:t xml:space="preserve">Which systems? Natural </w:t>
      </w:r>
      <w:proofErr w:type="spellStart"/>
      <w:r>
        <w:t>seds</w:t>
      </w:r>
      <w:proofErr w:type="spellEnd"/>
      <w:r>
        <w:t xml:space="preserve">, specific </w:t>
      </w:r>
      <w:proofErr w:type="spellStart"/>
      <w:r>
        <w:t>mienrals</w:t>
      </w:r>
      <w:proofErr w:type="spellEnd"/>
      <w:r>
        <w:t xml:space="preserve">, </w:t>
      </w:r>
      <w:proofErr w:type="spellStart"/>
      <w:r>
        <w:t>etc</w:t>
      </w:r>
      <w:proofErr w:type="spellEnd"/>
      <w:r>
        <w:t>?</w:t>
      </w:r>
    </w:p>
  </w:comment>
  <w:comment w:id="0" w:author="Microsoft Office User" w:date="2016-08-30T11:33:00Z" w:initials="Office">
    <w:p w14:paraId="5FE914CB" w14:textId="77777777" w:rsidR="004B6422" w:rsidRDefault="004B6422" w:rsidP="004B6422">
      <w:pPr>
        <w:pStyle w:val="CommentText"/>
      </w:pPr>
      <w:r>
        <w:rPr>
          <w:rStyle w:val="CommentReference"/>
        </w:rPr>
        <w:annotationRef/>
      </w:r>
      <w:r>
        <w:t>This sentence is a bit confusing to me</w:t>
      </w:r>
    </w:p>
  </w:comment>
  <w:comment w:id="1" w:author="Michael Chen" w:date="2016-09-27T15:36:00Z" w:initials="MC">
    <w:p w14:paraId="0BCFA310" w14:textId="77777777" w:rsidR="004B6422" w:rsidRDefault="004B6422" w:rsidP="004B6422">
      <w:pPr>
        <w:pStyle w:val="CommentText"/>
      </w:pPr>
      <w:r>
        <w:rPr>
          <w:rStyle w:val="CommentReference"/>
        </w:rPr>
        <w:annotationRef/>
      </w:r>
    </w:p>
  </w:comment>
  <w:comment w:id="4" w:author="Michael Chen" w:date="2016-10-24T11:58:00Z" w:initials="MC">
    <w:p w14:paraId="37AF6532" w14:textId="77777777" w:rsidR="004B6422" w:rsidRPr="009B6205" w:rsidRDefault="004B6422" w:rsidP="004B6422">
      <w:pPr>
        <w:pStyle w:val="CommentText"/>
        <w:rPr>
          <w:sz w:val="16"/>
          <w:szCs w:val="16"/>
        </w:rPr>
      </w:pPr>
      <w:r>
        <w:rPr>
          <w:rStyle w:val="CommentReference"/>
        </w:rPr>
        <w:annotationRef/>
      </w:r>
      <w:r>
        <w:rPr>
          <w:rStyle w:val="CommentReference"/>
        </w:rPr>
        <w:t>Sentence doesn’t feel right</w:t>
      </w:r>
    </w:p>
  </w:comment>
  <w:comment w:id="5" w:author="Microsoft Office User" w:date="2016-10-15T17:04:00Z" w:initials="Office">
    <w:p w14:paraId="5EC9F479" w14:textId="77777777" w:rsidR="004B6422" w:rsidRDefault="004B6422" w:rsidP="004B6422">
      <w:pPr>
        <w:pStyle w:val="CommentText"/>
      </w:pPr>
      <w:r>
        <w:rPr>
          <w:rStyle w:val="CommentReference"/>
        </w:rPr>
        <w:annotationRef/>
      </w:r>
      <w:r>
        <w:t xml:space="preserve">I’m having a hard time following this. Not sure if you are talking about using simple single site models to fit your data, or to compare with previous studies, or both (and/or use “tetradentate” </w:t>
      </w:r>
      <w:proofErr w:type="spellStart"/>
      <w:r>
        <w:t>etc</w:t>
      </w:r>
      <w:proofErr w:type="spellEnd"/>
      <w:r>
        <w:t xml:space="preserve"> formulations found in the literature</w:t>
      </w:r>
    </w:p>
  </w:comment>
  <w:comment w:id="6" w:author="Michael Chen" w:date="2017-02-06T17:24:00Z" w:initials="MC">
    <w:p w14:paraId="743E3D37" w14:textId="77777777" w:rsidR="00C646A7" w:rsidRDefault="00C646A7" w:rsidP="00C646A7">
      <w:pPr>
        <w:pStyle w:val="CommentText"/>
      </w:pPr>
      <w:r>
        <w:rPr>
          <w:rStyle w:val="CommentReference"/>
        </w:rPr>
        <w:annotationRef/>
      </w:r>
      <w:r>
        <w:t>Maybe Pull out the data I’ve already given in an earlier table? Or combine the two?</w:t>
      </w:r>
    </w:p>
  </w:comment>
  <w:comment w:id="8" w:author="Michael Chen" w:date="2017-02-06T17:28:00Z" w:initials="MC">
    <w:p w14:paraId="3B352AD9" w14:textId="77777777" w:rsidR="00C646A7" w:rsidRDefault="00C646A7" w:rsidP="00C646A7">
      <w:pPr>
        <w:pStyle w:val="CommentText"/>
      </w:pPr>
      <w:r>
        <w:rPr>
          <w:rStyle w:val="CommentReference"/>
        </w:rPr>
        <w:annotationRef/>
      </w:r>
      <w:r>
        <w:t>Move to 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5D69B2" w15:done="1"/>
  <w15:commentEx w15:paraId="1EACA2AA" w15:done="1"/>
  <w15:commentEx w15:paraId="5FE914CB" w15:done="1"/>
  <w15:commentEx w15:paraId="0BCFA310" w15:paraIdParent="5FE914CB" w15:done="1"/>
  <w15:commentEx w15:paraId="37AF6532" w15:done="0"/>
  <w15:commentEx w15:paraId="5EC9F479" w15:done="1"/>
  <w15:commentEx w15:paraId="743E3D37" w15:done="0"/>
  <w15:commentEx w15:paraId="3B352A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47631D"/>
    <w:rsid w:val="004B6422"/>
    <w:rsid w:val="007624A6"/>
    <w:rsid w:val="00A419C8"/>
    <w:rsid w:val="00C219FB"/>
    <w:rsid w:val="00C646A7"/>
    <w:rsid w:val="00D61BB3"/>
    <w:rsid w:val="00E75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8B7"/>
  <w15:chartTrackingRefBased/>
  <w15:docId w15:val="{6B4F788E-905C-4FE6-95F8-65F353A4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zag.com)"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6950D-6ADB-44C0-9889-FF21DA3C0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17515</Words>
  <Characters>99842</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5</cp:revision>
  <dcterms:created xsi:type="dcterms:W3CDTF">2017-02-08T16:56:00Z</dcterms:created>
  <dcterms:modified xsi:type="dcterms:W3CDTF">2017-02-09T21:43:00Z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