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2DC5" w14:textId="77777777" w:rsidR="00EA7280" w:rsidRPr="00F559CA" w:rsidRDefault="00F559CA">
      <w:pPr>
        <w:rPr>
          <w:u w:val="single"/>
        </w:rPr>
      </w:pPr>
      <w:r w:rsidRPr="00F559CA">
        <w:rPr>
          <w:u w:val="single"/>
        </w:rPr>
        <w:t>Editorial Comments:</w:t>
      </w:r>
    </w:p>
    <w:p w14:paraId="081CB0EB" w14:textId="77777777" w:rsidR="00F559CA" w:rsidRDefault="00F559CA" w:rsidP="00F559CA">
      <w:r>
        <w:t xml:space="preserve">    - An abstract with a </w:t>
      </w:r>
      <w:proofErr w:type="gramStart"/>
      <w:r>
        <w:t>150-200 word</w:t>
      </w:r>
      <w:proofErr w:type="gramEnd"/>
      <w:r>
        <w:t xml:space="preserve"> limit must accompany all manuscripts.</w:t>
      </w:r>
    </w:p>
    <w:p w14:paraId="4FBBCC63" w14:textId="77777777" w:rsidR="00F559CA" w:rsidRDefault="00F559CA" w:rsidP="00F559CA">
      <w:r>
        <w:t xml:space="preserve">    - Please make sure that the Table of Contents/Abstract Graphics fits in an area no larger than 3.33 inches by 1.875 inches (approx. 8.47 cm by 4.76 cm).</w:t>
      </w:r>
    </w:p>
    <w:p w14:paraId="729CC176" w14:textId="77777777" w:rsidR="00F559CA" w:rsidRDefault="00F559CA" w:rsidP="00F559CA">
      <w:r>
        <w:t xml:space="preserve">    In your cover letter, provide the exact source of all photos and images in the TOC Art. Use only photos taken by one of the authors. Do not use any photo or image where a brand name is visible. Do not use photos of identifiable people. Do not use photos or images downloaded from the internet. Do not use photos or images under a Creative Commons license or purchased from a site such as Shutterstock.</w:t>
      </w:r>
    </w:p>
    <w:p w14:paraId="02B6C15C" w14:textId="77777777" w:rsidR="00F559CA" w:rsidRDefault="00F559CA" w:rsidP="00F559CA">
      <w:r>
        <w:t xml:space="preserve">    All portions of the TOC graphic must have been created by the authors of the paper. Material not actually created by the authors cannot appear in TOC graphics even if the copyright owner of the material does not want credit.</w:t>
      </w:r>
    </w:p>
    <w:p w14:paraId="382492B5" w14:textId="77777777" w:rsidR="00F559CA" w:rsidRDefault="00F559CA" w:rsidP="00F559CA">
      <w:r>
        <w:t xml:space="preserve">    For further information, please review the TOC Art section in the author guidelines: </w:t>
      </w:r>
      <w:proofErr w:type="gramStart"/>
      <w:r>
        <w:t>http://pubs.acs.org/paragonplus/submission/esthag/esthag_authguide.pdf .</w:t>
      </w:r>
      <w:proofErr w:type="gramEnd"/>
    </w:p>
    <w:p w14:paraId="6E1CEAA4" w14:textId="77777777" w:rsidR="00F559CA" w:rsidRDefault="00F559CA" w:rsidP="00F559CA">
      <w:r>
        <w:t xml:space="preserve">    - Table of Contents/Abstract Graphic cannot have a caption (legend), minimalist text may be used as labels in the imagery.</w:t>
      </w:r>
    </w:p>
    <w:p w14:paraId="666291F5" w14:textId="77777777" w:rsidR="00F559CA" w:rsidRDefault="00F559CA" w:rsidP="00F559CA">
      <w:r>
        <w:t xml:space="preserve">    - Please make sure that your references follow The ACS Style Guide and must include titles of cited journal articles. Please see the Literature Citation Sample which includes detailed examples via </w:t>
      </w:r>
      <w:proofErr w:type="gramStart"/>
      <w:r>
        <w:t>http://pubs.acs.org/paragonplus/submission/esthag/est-citation-sample.pdf .</w:t>
      </w:r>
      <w:proofErr w:type="gramEnd"/>
    </w:p>
    <w:p w14:paraId="6E8651EC" w14:textId="77777777" w:rsidR="00F559CA" w:rsidRDefault="00F559CA" w:rsidP="00F559CA">
      <w:r>
        <w:t xml:space="preserve">    - If available, please provide the missing page numbers for reference 7.</w:t>
      </w:r>
    </w:p>
    <w:p w14:paraId="3201B67C" w14:textId="77777777" w:rsidR="00F559CA" w:rsidRDefault="00F559CA" w:rsidP="00F559CA">
      <w:r>
        <w:t xml:space="preserve">    - Provide a cover sheet for your SI file that matches the list of authors and title in your manuscript, and a summary of the number of pages, figures, and tables. (Please correct the number of pages.)</w:t>
      </w:r>
    </w:p>
    <w:p w14:paraId="06C26E52" w14:textId="77777777" w:rsidR="00F559CA" w:rsidRDefault="00F559CA" w:rsidP="00F559CA">
      <w:r>
        <w:t xml:space="preserve">    - Please remove all duplicate figures from the manuscript file.</w:t>
      </w:r>
    </w:p>
    <w:p w14:paraId="6C0EE6E6" w14:textId="77777777" w:rsidR="00F559CA" w:rsidRPr="00F559CA" w:rsidRDefault="00F559CA" w:rsidP="00F559CA">
      <w:pPr>
        <w:rPr>
          <w:u w:val="single"/>
        </w:rPr>
      </w:pPr>
      <w:r w:rsidRPr="00F559CA">
        <w:rPr>
          <w:u w:val="single"/>
        </w:rPr>
        <w:t>Reviewer 1:</w:t>
      </w:r>
    </w:p>
    <w:p w14:paraId="12BCFEB8" w14:textId="77777777" w:rsidR="00F559CA" w:rsidRDefault="00F559CA" w:rsidP="00F559CA">
      <w:r>
        <w:t xml:space="preserve">    This manuscript provides a nice extension of our understanding of Ra sorption to common minerals. As the authors point out </w:t>
      </w:r>
      <w:proofErr w:type="gramStart"/>
      <w:r>
        <w:t>a number of</w:t>
      </w:r>
      <w:proofErr w:type="gramEnd"/>
      <w:r>
        <w:t xml:space="preserve"> times, the very low environmental levels of Ra preclude spectroscopic measurements. It is certainly a weakness of the paper that none of the models are particularly satisfactory or applicable across all mineral types tested. However, the results of this study provide a substantial extension of our understanding of controls on Ra mobility in aquatic systems. I support publication of this manuscript in its current form. Two minor comments are included below.</w:t>
      </w:r>
    </w:p>
    <w:p w14:paraId="77848160" w14:textId="77777777" w:rsidR="00040712" w:rsidRDefault="00F559CA" w:rsidP="00F559CA">
      <w:r>
        <w:t xml:space="preserve">    Lines 91-100. This section states the finding of the study and should be moved to the conclusions or omitted.</w:t>
      </w:r>
    </w:p>
    <w:p w14:paraId="31644A58" w14:textId="77777777" w:rsidR="00040712" w:rsidRPr="00AF5BE5" w:rsidRDefault="00040712" w:rsidP="00F559CA">
      <w:pPr>
        <w:rPr>
          <w:rFonts w:ascii="Times New Roman" w:hAnsi="Times New Roman" w:cs="Times New Roman"/>
        </w:rPr>
      </w:pPr>
      <w:r w:rsidRPr="00AF5BE5">
        <w:rPr>
          <w:rFonts w:ascii="Times New Roman" w:hAnsi="Times New Roman" w:cs="Times New Roman"/>
        </w:rPr>
        <w:t>[RESPONSE]: Since we already discuss these findings in the conclusion, we will omit these statements.</w:t>
      </w:r>
    </w:p>
    <w:p w14:paraId="6F84DF38" w14:textId="77777777" w:rsidR="00F559CA" w:rsidRDefault="00F559CA" w:rsidP="00F559CA">
      <w:r>
        <w:t xml:space="preserve">    In Table S1, what do the reported uncertainties represent? Replicate measurements or analytical uncertainty?</w:t>
      </w:r>
    </w:p>
    <w:p w14:paraId="57744B99" w14:textId="77777777" w:rsidR="00040712" w:rsidRPr="00AF5BE5" w:rsidRDefault="00040712" w:rsidP="00F559CA">
      <w:pPr>
        <w:rPr>
          <w:rFonts w:ascii="Times New Roman" w:hAnsi="Times New Roman" w:cs="Times New Roman"/>
        </w:rPr>
      </w:pPr>
      <w:r w:rsidRPr="00AF5BE5">
        <w:rPr>
          <w:rFonts w:ascii="Times New Roman" w:hAnsi="Times New Roman" w:cs="Times New Roman"/>
        </w:rPr>
        <w:t xml:space="preserve">[RESPONSE]: </w:t>
      </w:r>
      <w:r w:rsidR="005C0945" w:rsidRPr="00AF5BE5">
        <w:rPr>
          <w:rFonts w:ascii="Times New Roman" w:hAnsi="Times New Roman" w:cs="Times New Roman"/>
        </w:rPr>
        <w:t xml:space="preserve">The </w:t>
      </w:r>
      <w:proofErr w:type="spellStart"/>
      <w:r w:rsidR="005C0945" w:rsidRPr="00AF5BE5">
        <w:rPr>
          <w:rFonts w:ascii="Times New Roman" w:hAnsi="Times New Roman" w:cs="Times New Roman"/>
        </w:rPr>
        <w:t>Kd</w:t>
      </w:r>
      <w:proofErr w:type="spellEnd"/>
      <w:r w:rsidR="005C0945" w:rsidRPr="00AF5BE5">
        <w:rPr>
          <w:rFonts w:ascii="Times New Roman" w:hAnsi="Times New Roman" w:cs="Times New Roman"/>
        </w:rPr>
        <w:t xml:space="preserve"> </w:t>
      </w:r>
      <w:r w:rsidR="00985F32" w:rsidRPr="00AF5BE5">
        <w:rPr>
          <w:rFonts w:ascii="Times New Roman" w:hAnsi="Times New Roman" w:cs="Times New Roman"/>
        </w:rPr>
        <w:t xml:space="preserve">values and </w:t>
      </w:r>
      <w:r w:rsidR="005C0945" w:rsidRPr="00AF5BE5">
        <w:rPr>
          <w:rFonts w:ascii="Times New Roman" w:hAnsi="Times New Roman" w:cs="Times New Roman"/>
        </w:rPr>
        <w:t xml:space="preserve">uncertainties are </w:t>
      </w:r>
      <w:r w:rsidR="00985F32" w:rsidRPr="00AF5BE5">
        <w:rPr>
          <w:rFonts w:ascii="Times New Roman" w:hAnsi="Times New Roman" w:cs="Times New Roman"/>
        </w:rPr>
        <w:t xml:space="preserve">the fitted slope and standard error of regression </w:t>
      </w:r>
      <w:r w:rsidR="005C0945" w:rsidRPr="00AF5BE5">
        <w:rPr>
          <w:rFonts w:ascii="Times New Roman" w:hAnsi="Times New Roman" w:cs="Times New Roman"/>
        </w:rPr>
        <w:t xml:space="preserve">reported by the python function </w:t>
      </w:r>
      <w:proofErr w:type="spellStart"/>
      <w:proofErr w:type="gramStart"/>
      <w:r w:rsidR="005C0945" w:rsidRPr="00AF5BE5">
        <w:rPr>
          <w:rFonts w:ascii="Courier New" w:hAnsi="Courier New" w:cs="Courier New"/>
        </w:rPr>
        <w:t>linregress</w:t>
      </w:r>
      <w:proofErr w:type="spellEnd"/>
      <w:r w:rsidR="005C0945" w:rsidRPr="00AF5BE5">
        <w:rPr>
          <w:rFonts w:ascii="Courier New" w:hAnsi="Courier New" w:cs="Courier New"/>
        </w:rPr>
        <w:t>(</w:t>
      </w:r>
      <w:proofErr w:type="gramEnd"/>
      <w:r w:rsidR="005C0945" w:rsidRPr="00AF5BE5">
        <w:rPr>
          <w:rFonts w:ascii="Courier New" w:hAnsi="Courier New" w:cs="Courier New"/>
        </w:rPr>
        <w:t>)</w:t>
      </w:r>
      <w:r w:rsidR="00985F32" w:rsidRPr="00AF5BE5">
        <w:rPr>
          <w:rFonts w:ascii="Times New Roman" w:hAnsi="Times New Roman" w:cs="Times New Roman"/>
        </w:rPr>
        <w:t xml:space="preserve">, when given the solution and solid concentrations of </w:t>
      </w:r>
      <w:r w:rsidR="00985F32" w:rsidRPr="00AF5BE5">
        <w:rPr>
          <w:rFonts w:ascii="Times New Roman" w:hAnsi="Times New Roman" w:cs="Times New Roman"/>
        </w:rPr>
        <w:lastRenderedPageBreak/>
        <w:t>Ra. The reported pH is the average of all the pH values used to fit the linear isotherm, and the error the standard deviation of those values. We will update the supporting information with these details</w:t>
      </w:r>
      <w:r w:rsidR="006206E2" w:rsidRPr="00AF5BE5">
        <w:rPr>
          <w:rFonts w:ascii="Times New Roman" w:hAnsi="Times New Roman" w:cs="Times New Roman"/>
        </w:rPr>
        <w:t>.</w:t>
      </w:r>
    </w:p>
    <w:p w14:paraId="238507EC" w14:textId="77777777" w:rsidR="00F559CA" w:rsidRDefault="00F559CA" w:rsidP="00F559CA">
      <w:pPr>
        <w:rPr>
          <w:u w:val="single"/>
        </w:rPr>
      </w:pPr>
      <w:r w:rsidRPr="00F559CA">
        <w:rPr>
          <w:u w:val="single"/>
        </w:rPr>
        <w:t>Reviewer 2:</w:t>
      </w:r>
    </w:p>
    <w:p w14:paraId="418DAC52" w14:textId="77777777" w:rsidR="00F559CA" w:rsidRDefault="00F559CA" w:rsidP="00F559CA">
      <w:r w:rsidRPr="00F559CA">
        <w:t xml:space="preserve">    This paper describes the results of radium adsorption experiment using different mineral matrix and solutions with different salinity </w:t>
      </w:r>
      <w:proofErr w:type="gramStart"/>
      <w:r w:rsidRPr="00F559CA">
        <w:t>in order to</w:t>
      </w:r>
      <w:proofErr w:type="gramEnd"/>
      <w:r w:rsidRPr="00F559CA">
        <w:t xml:space="preserve"> quantify radium adsorption equilibrium.  The results show differential adsorption capacity of the different solid minerals and decrease of adsorption magnitude with increasing ionic strength/salinity. These results are consistent with previous studies and therefore there are no new breakthrough discoveries presented in this paper. Perhaps the most important contribution of this paper is that it provides systematic characterization of the adsorption capacity of the different minerals and the possible changes of Ra adsorption capacity with diagenetic modification and weathering of minerals.  There is nothing wrong with this paper but </w:t>
      </w:r>
      <w:proofErr w:type="gramStart"/>
      <w:r w:rsidRPr="00F559CA">
        <w:t>in order to</w:t>
      </w:r>
      <w:proofErr w:type="gramEnd"/>
      <w:r w:rsidRPr="00F559CA">
        <w:t xml:space="preserve"> make it more attractive and relevant to ES&amp;T readers I suggest some modifications that could improve the paper.</w:t>
      </w:r>
    </w:p>
    <w:p w14:paraId="7318997B" w14:textId="77777777" w:rsidR="00D71929" w:rsidRPr="00D71929" w:rsidRDefault="00D71929" w:rsidP="00F559CA">
      <w:pPr>
        <w:rPr>
          <w:rFonts w:ascii="Times New Roman" w:hAnsi="Times New Roman" w:cs="Times New Roman"/>
        </w:rPr>
      </w:pPr>
      <w:r w:rsidRPr="00D71929">
        <w:rPr>
          <w:rFonts w:ascii="Times New Roman" w:hAnsi="Times New Roman" w:cs="Times New Roman"/>
        </w:rPr>
        <w:t>[</w:t>
      </w:r>
      <w:r>
        <w:rPr>
          <w:rFonts w:ascii="Times New Roman" w:hAnsi="Times New Roman" w:cs="Times New Roman"/>
        </w:rPr>
        <w:t xml:space="preserve">INTERNAL </w:t>
      </w:r>
      <w:r w:rsidRPr="00D71929">
        <w:rPr>
          <w:rFonts w:ascii="Times New Roman" w:hAnsi="Times New Roman" w:cs="Times New Roman"/>
        </w:rPr>
        <w:t>Response]</w:t>
      </w:r>
      <w:r>
        <w:rPr>
          <w:rFonts w:ascii="Times New Roman" w:hAnsi="Times New Roman" w:cs="Times New Roman"/>
        </w:rPr>
        <w:t>: I’d like to note that to our knowledge (which I will check again), no study has published any kind of results for Ra sorption to pyrite, so in that sense, some of this work is novel.</w:t>
      </w:r>
      <w:r w:rsidR="00085A45">
        <w:rPr>
          <w:rFonts w:ascii="Times New Roman" w:hAnsi="Times New Roman" w:cs="Times New Roman"/>
        </w:rPr>
        <w:t xml:space="preserve"> I don’t think we need to comment on this, I’m just </w:t>
      </w:r>
      <w:r w:rsidR="00C50CBE">
        <w:rPr>
          <w:rFonts w:ascii="Times New Roman" w:hAnsi="Times New Roman" w:cs="Times New Roman"/>
        </w:rPr>
        <w:t>a little salty</w:t>
      </w:r>
      <w:r w:rsidR="00085A45">
        <w:rPr>
          <w:rFonts w:ascii="Times New Roman" w:hAnsi="Times New Roman" w:cs="Times New Roman"/>
        </w:rPr>
        <w:t>.</w:t>
      </w:r>
    </w:p>
    <w:p w14:paraId="11C4FFC5" w14:textId="77777777" w:rsidR="00F559CA" w:rsidRDefault="00F559CA" w:rsidP="00F559CA">
      <w:r w:rsidRPr="00F559CA">
        <w:t xml:space="preserve">    First, the paper addresses the changes in adsorption capacity between “brackish” and “seawater” salinities and the role of divalent cations over monovalent cations in completion of adsorption sites; yet there is no quantitative evaluation of the role of the chemistry on Ra adsorption. For example, the authors should include the Ca/Na ratios in the solutions to demonstrate the specific role and the thresholds from which Ca over Na affects Ra adsorption. Since there are no pure Na- or Ca-rich water in nature, quantification of the Ca/Na ratios on Ra adsorption is important for the ability to predict Ra retention to solids. It might require additional experimental </w:t>
      </w:r>
      <w:proofErr w:type="gramStart"/>
      <w:r w:rsidRPr="00F559CA">
        <w:t>work</w:t>
      </w:r>
      <w:proofErr w:type="gramEnd"/>
      <w:r w:rsidRPr="00F559CA">
        <w:t xml:space="preserve"> but this would provide a much better assessment of the role of the water chemistry on Ra adsorption, which is the major objective of this study.</w:t>
      </w:r>
    </w:p>
    <w:p w14:paraId="4D94D440" w14:textId="77777777" w:rsidR="007250B4" w:rsidRDefault="00085A45" w:rsidP="00F559CA">
      <w:pPr>
        <w:rPr>
          <w:rFonts w:ascii="Times New Roman" w:hAnsi="Times New Roman" w:cs="Times New Roman"/>
        </w:rPr>
      </w:pPr>
      <w:r>
        <w:t>[</w:t>
      </w:r>
      <w:r>
        <w:rPr>
          <w:rFonts w:ascii="Times New Roman" w:hAnsi="Times New Roman" w:cs="Times New Roman"/>
        </w:rPr>
        <w:t xml:space="preserve">Response]: </w:t>
      </w:r>
      <w:r w:rsidR="00C50CBE">
        <w:rPr>
          <w:rFonts w:ascii="Times New Roman" w:hAnsi="Times New Roman" w:cs="Times New Roman"/>
        </w:rPr>
        <w:t xml:space="preserve">We agree that it would be insightful to examine how changing ratios of divalent to monovalent cations would affect Ra sorption to these different minerals, however, for this work, there is insufficient time to complete such a study and submit the revised manuscript. For this manuscript, we will </w:t>
      </w:r>
      <w:r w:rsidR="00CC0E85">
        <w:rPr>
          <w:rFonts w:ascii="Times New Roman" w:hAnsi="Times New Roman" w:cs="Times New Roman"/>
        </w:rPr>
        <w:t>expand</w:t>
      </w:r>
      <w:r w:rsidR="00C50CBE">
        <w:rPr>
          <w:rFonts w:ascii="Times New Roman" w:hAnsi="Times New Roman" w:cs="Times New Roman"/>
        </w:rPr>
        <w:t xml:space="preserve"> the discussion to further probe these competitive effects.</w:t>
      </w:r>
      <w:r w:rsidR="004E22FC">
        <w:rPr>
          <w:rFonts w:ascii="Times New Roman" w:hAnsi="Times New Roman" w:cs="Times New Roman"/>
        </w:rPr>
        <w:t xml:space="preserve"> For example, when considering </w:t>
      </w:r>
      <w:r w:rsidR="007250B4">
        <w:rPr>
          <w:rFonts w:ascii="Times New Roman" w:hAnsi="Times New Roman" w:cs="Times New Roman"/>
        </w:rPr>
        <w:t xml:space="preserve">Ra </w:t>
      </w:r>
      <w:r w:rsidR="004E22FC">
        <w:rPr>
          <w:rFonts w:ascii="Times New Roman" w:hAnsi="Times New Roman" w:cs="Times New Roman"/>
        </w:rPr>
        <w:t>sorption to the montmorillonite, we observe much larger decreases</w:t>
      </w:r>
      <w:r w:rsidR="007250B4">
        <w:rPr>
          <w:rFonts w:ascii="Times New Roman" w:hAnsi="Times New Roman" w:cs="Times New Roman"/>
        </w:rPr>
        <w:t xml:space="preserve"> in Ra sorption with a mix of cations</w:t>
      </w:r>
      <w:r w:rsidR="009A347C">
        <w:rPr>
          <w:rFonts w:ascii="Times New Roman" w:hAnsi="Times New Roman" w:cs="Times New Roman"/>
        </w:rPr>
        <w:t xml:space="preserve"> (artificial groundwater)</w:t>
      </w:r>
      <w:r w:rsidR="007250B4">
        <w:rPr>
          <w:rFonts w:ascii="Times New Roman" w:hAnsi="Times New Roman" w:cs="Times New Roman"/>
        </w:rPr>
        <w:t xml:space="preserve"> as compared to a single cation alone, even for one that is anticipated to compete significantly, such as strontium</w:t>
      </w:r>
      <w:r w:rsidR="00CC0E85">
        <w:rPr>
          <w:rFonts w:ascii="Times New Roman" w:hAnsi="Times New Roman" w:cs="Times New Roman"/>
        </w:rPr>
        <w:t>. The use of a SCM was meant to enable these comparisons, however gaps in the data for relevant sorption constants (selectivity coefficients for Sr and K, for example) made it difficult to make any definitive statement. The work here, and the reviewer’s suggestions point clearly at further work that is needed to better constrain Ra transport in the environment</w:t>
      </w:r>
      <w:r w:rsidR="001E48D2">
        <w:rPr>
          <w:rFonts w:ascii="Times New Roman" w:hAnsi="Times New Roman" w:cs="Times New Roman"/>
        </w:rPr>
        <w:t>, a fact we will highlight in the manuscript.</w:t>
      </w:r>
    </w:p>
    <w:p w14:paraId="619F711E" w14:textId="77777777" w:rsidR="00F559CA" w:rsidRPr="00F559CA" w:rsidRDefault="00F559CA" w:rsidP="00F559CA">
      <w:r w:rsidRPr="00F559CA">
        <w:t xml:space="preserve">    Second, although the paper has a section on “Implications of radium mobility in soils, sediments and aquifers” – this section needs a major lift. It lacks a systematic literature review that would demonstrate actual cases of Ra occurrence and distribution in soils, sediments, and aquifers. For examples, several studies have shown elevated levels of radium in anoxic aquifers, which contradicts the high surface area and the claim that sulfur minerals like pyrite can adsorb Ra – how the authors reconcile this contradiction? </w:t>
      </w:r>
      <w:proofErr w:type="gramStart"/>
      <w:r w:rsidRPr="00F559CA">
        <w:t>Also</w:t>
      </w:r>
      <w:proofErr w:type="gramEnd"/>
      <w:r w:rsidRPr="00F559CA">
        <w:t xml:space="preserve"> the reference to hydraulic fracturing is misleading since hydraulic fracturing water is typically low-saline and Ra is not adsorb during hydraulic fracturing process. In short, there are many </w:t>
      </w:r>
      <w:r w:rsidRPr="00F559CA">
        <w:lastRenderedPageBreak/>
        <w:t>case studies that report Ra occurrence and distribution in soils and aquifers, and the authors should relate the results of their experiments to these studies. It is conducted in a very general way in the paper – it should be much more specific with actual case studies data.</w:t>
      </w:r>
    </w:p>
    <w:p w14:paraId="3CC36BE2" w14:textId="77777777" w:rsidR="00945366" w:rsidRPr="00945366" w:rsidRDefault="008E20F1" w:rsidP="00F559CA">
      <w:pPr>
        <w:rPr>
          <w:rFonts w:ascii="Times New Roman" w:hAnsi="Times New Roman" w:cs="Times New Roman"/>
        </w:rPr>
      </w:pPr>
      <w:r>
        <w:rPr>
          <w:rFonts w:ascii="Times New Roman" w:hAnsi="Times New Roman" w:cs="Times New Roman"/>
        </w:rPr>
        <w:t xml:space="preserve">[Response]: </w:t>
      </w:r>
      <w:r w:rsidR="00E17FAD">
        <w:rPr>
          <w:rFonts w:ascii="Times New Roman" w:hAnsi="Times New Roman" w:cs="Times New Roman"/>
        </w:rPr>
        <w:t>This is an excellent suggestion. The subject of hydraulic fracturing, for example, is of key importance, as while the injected waters are often very low salinity, the formation waters are typically of higher salinity than sea water</w:t>
      </w:r>
      <w:r w:rsidR="00A64902">
        <w:rPr>
          <w:rFonts w:ascii="Times New Roman" w:hAnsi="Times New Roman" w:cs="Times New Roman"/>
        </w:rPr>
        <w:t>, and contain natural amounts of Ra that are elevated with respect to both regulatory standard, and near-surface conditions</w:t>
      </w:r>
      <w:r w:rsidR="0080734D">
        <w:rPr>
          <w:rFonts w:ascii="Times New Roman" w:hAnsi="Times New Roman" w:cs="Times New Roman"/>
        </w:rPr>
        <w:t xml:space="preserve"> due to the presence of the relevant parent isotopes in the formation solids</w:t>
      </w:r>
      <w:r w:rsidR="00E17FAD">
        <w:rPr>
          <w:rFonts w:ascii="Times New Roman" w:hAnsi="Times New Roman" w:cs="Times New Roman"/>
        </w:rPr>
        <w:t xml:space="preserve">. </w:t>
      </w:r>
      <w:r w:rsidR="00945366">
        <w:rPr>
          <w:rFonts w:ascii="Times New Roman" w:hAnsi="Times New Roman" w:cs="Times New Roman"/>
        </w:rPr>
        <w:t xml:space="preserve">Additionally, the injected waters are typically </w:t>
      </w:r>
      <w:proofErr w:type="spellStart"/>
      <w:r w:rsidR="00945366">
        <w:rPr>
          <w:rFonts w:ascii="Times New Roman" w:hAnsi="Times New Roman" w:cs="Times New Roman"/>
        </w:rPr>
        <w:t>oxic</w:t>
      </w:r>
      <w:proofErr w:type="spellEnd"/>
      <w:r w:rsidR="00945366">
        <w:rPr>
          <w:rFonts w:ascii="Times New Roman" w:hAnsi="Times New Roman" w:cs="Times New Roman"/>
        </w:rPr>
        <w:t>, while formation brines are anoxic</w:t>
      </w:r>
      <w:r w:rsidR="00A64902">
        <w:rPr>
          <w:rFonts w:ascii="Times New Roman" w:hAnsi="Times New Roman" w:cs="Times New Roman"/>
        </w:rPr>
        <w:t>, which will drive mineralogical shifts in Ra sorption</w:t>
      </w:r>
      <w:r w:rsidR="006E4DD2">
        <w:rPr>
          <w:rFonts w:ascii="Times New Roman" w:hAnsi="Times New Roman" w:cs="Times New Roman"/>
        </w:rPr>
        <w:t xml:space="preserve"> upon injection, which in turn will impact Ra concentrations in the produced water and flowback water</w:t>
      </w:r>
      <w:r w:rsidR="00945366">
        <w:rPr>
          <w:rFonts w:ascii="Times New Roman" w:hAnsi="Times New Roman" w:cs="Times New Roman"/>
        </w:rPr>
        <w:t xml:space="preserve">. </w:t>
      </w:r>
      <w:r>
        <w:rPr>
          <w:rFonts w:ascii="Times New Roman" w:hAnsi="Times New Roman" w:cs="Times New Roman"/>
        </w:rPr>
        <w:t>We have updated the implications section to further discuss our results in context</w:t>
      </w:r>
      <w:r w:rsidR="00E17FAD">
        <w:rPr>
          <w:rFonts w:ascii="Times New Roman" w:hAnsi="Times New Roman" w:cs="Times New Roman"/>
        </w:rPr>
        <w:t xml:space="preserve"> of environmental studies of Ra in natural aquifers.</w:t>
      </w:r>
    </w:p>
    <w:p w14:paraId="300E8ABB" w14:textId="77777777" w:rsidR="002B1B08" w:rsidRDefault="00F559CA" w:rsidP="00F559CA">
      <w:r w:rsidRPr="00F559CA">
        <w:t xml:space="preserve">    The third point is related to the Introduction; the introduction section does not include detailed information on previous adsorption studies that have examined the retention of Ra to different minerals. It is important to specify the results and outcome of these experiments and to show how the new study is different from these previous experimental works. </w:t>
      </w:r>
      <w:proofErr w:type="gramStart"/>
      <w:r w:rsidRPr="00F559CA">
        <w:t>In particular, several</w:t>
      </w:r>
      <w:proofErr w:type="gramEnd"/>
      <w:r w:rsidRPr="00F559CA">
        <w:t xml:space="preserve"> studies have demonstrated the role of salinity and exchangeable cations on radium adsorption and thus it’s important to demonstrate how the experimental design of this current paper is different from previous studies.</w:t>
      </w:r>
    </w:p>
    <w:p w14:paraId="38ECE24E" w14:textId="77777777" w:rsidR="00801A67" w:rsidRPr="002B1B08" w:rsidRDefault="002B1B08" w:rsidP="00F559CA">
      <w:pPr>
        <w:rPr>
          <w:rFonts w:ascii="Times New Roman" w:hAnsi="Times New Roman" w:cs="Times New Roman"/>
        </w:rPr>
      </w:pPr>
      <w:r>
        <w:rPr>
          <w:rFonts w:ascii="Times New Roman" w:hAnsi="Times New Roman" w:cs="Times New Roman"/>
        </w:rPr>
        <w:t>[Response]:</w:t>
      </w:r>
      <w:r w:rsidR="00801A67">
        <w:rPr>
          <w:rFonts w:ascii="Times New Roman" w:hAnsi="Times New Roman" w:cs="Times New Roman"/>
        </w:rPr>
        <w:t xml:space="preserve"> </w:t>
      </w:r>
      <w:r>
        <w:rPr>
          <w:rFonts w:ascii="Times New Roman" w:hAnsi="Times New Roman" w:cs="Times New Roman"/>
        </w:rPr>
        <w:t xml:space="preserve">We address the previous work done on Ra sorption, and compare our results in the discussion, see lines 173-178, 185-197, as well as table S3, which compares </w:t>
      </w:r>
      <w:proofErr w:type="spellStart"/>
      <w:r>
        <w:rPr>
          <w:rFonts w:ascii="Times New Roman" w:hAnsi="Times New Roman" w:cs="Times New Roman"/>
        </w:rPr>
        <w:t>K</w:t>
      </w:r>
      <w:r>
        <w:rPr>
          <w:rFonts w:ascii="Times New Roman" w:hAnsi="Times New Roman" w:cs="Times New Roman"/>
          <w:vertAlign w:val="subscript"/>
        </w:rPr>
        <w:t>d</w:t>
      </w:r>
      <w:proofErr w:type="spellEnd"/>
      <w:r>
        <w:rPr>
          <w:rFonts w:ascii="Times New Roman" w:hAnsi="Times New Roman" w:cs="Times New Roman"/>
        </w:rPr>
        <w:t xml:space="preserve"> values found for various studies. </w:t>
      </w:r>
      <w:r w:rsidRPr="002B1B08">
        <w:rPr>
          <w:rFonts w:ascii="Times New Roman" w:hAnsi="Times New Roman" w:cs="Times New Roman"/>
        </w:rPr>
        <w:t>To</w:t>
      </w:r>
      <w:r>
        <w:rPr>
          <w:rFonts w:ascii="Times New Roman" w:hAnsi="Times New Roman" w:cs="Times New Roman"/>
        </w:rPr>
        <w:t xml:space="preserve"> our knowledge, no work has clearly demonstrated the ion-specific impacts of Ra sorption for the ions considered here</w:t>
      </w:r>
      <w:r w:rsidR="00FF3A22">
        <w:rPr>
          <w:rFonts w:ascii="Times New Roman" w:hAnsi="Times New Roman" w:cs="Times New Roman"/>
        </w:rPr>
        <w:t>, nor has any work studied Ra sorption to a reduced mineral</w:t>
      </w:r>
      <w:r>
        <w:rPr>
          <w:rFonts w:ascii="Times New Roman" w:hAnsi="Times New Roman" w:cs="Times New Roman"/>
        </w:rPr>
        <w:t xml:space="preserve">. Beck and Cochran’s 2013 manuscript on Ra sorption to marine sands illustrated the impacts of salinity, but did not make any evaluation of the how specific ions would compete. </w:t>
      </w:r>
      <w:proofErr w:type="spellStart"/>
      <w:r>
        <w:rPr>
          <w:rFonts w:ascii="Times New Roman" w:hAnsi="Times New Roman" w:cs="Times New Roman"/>
        </w:rPr>
        <w:t>Sajih</w:t>
      </w:r>
      <w:proofErr w:type="spellEnd"/>
      <w:r>
        <w:rPr>
          <w:rFonts w:ascii="Times New Roman" w:hAnsi="Times New Roman" w:cs="Times New Roman"/>
        </w:rPr>
        <w:t>, et al., 2014 demonstrated competition due to the presence of Ca and Ba, but did not use water systems that mimic natural waters (</w:t>
      </w:r>
      <w:proofErr w:type="spellStart"/>
      <w:r>
        <w:rPr>
          <w:rFonts w:ascii="Times New Roman" w:hAnsi="Times New Roman" w:cs="Times New Roman"/>
        </w:rPr>
        <w:t>ie</w:t>
      </w:r>
      <w:proofErr w:type="spellEnd"/>
      <w:r>
        <w:rPr>
          <w:rFonts w:ascii="Times New Roman" w:hAnsi="Times New Roman" w:cs="Times New Roman"/>
        </w:rPr>
        <w:t>, elevated concentrations, and no competing cations).</w:t>
      </w:r>
      <w:r w:rsidR="00AE46C7">
        <w:rPr>
          <w:rFonts w:ascii="Times New Roman" w:hAnsi="Times New Roman" w:cs="Times New Roman"/>
        </w:rPr>
        <w:t xml:space="preserve"> We have added a survey of the literature in the introduction to broadly outline relevant results others have found</w:t>
      </w:r>
      <w:r w:rsidR="005E21CB">
        <w:rPr>
          <w:rFonts w:ascii="Times New Roman" w:hAnsi="Times New Roman" w:cs="Times New Roman"/>
        </w:rPr>
        <w:t xml:space="preserve"> to further delineate our rationale for this study</w:t>
      </w:r>
      <w:r w:rsidR="003449C2">
        <w:rPr>
          <w:rFonts w:ascii="Times New Roman" w:hAnsi="Times New Roman" w:cs="Times New Roman"/>
        </w:rPr>
        <w:t>, as we found no study compared these minerals</w:t>
      </w:r>
      <w:r w:rsidR="00801A67">
        <w:rPr>
          <w:rFonts w:ascii="Times New Roman" w:hAnsi="Times New Roman" w:cs="Times New Roman"/>
        </w:rPr>
        <w:t xml:space="preserve"> while also systematically varying specific geochemical parameters (pH, cation, salinity).</w:t>
      </w:r>
    </w:p>
    <w:p w14:paraId="72B290EA" w14:textId="77777777" w:rsidR="00926362" w:rsidRDefault="00F559CA" w:rsidP="00F559CA">
      <w:r w:rsidRPr="00F559CA">
        <w:t xml:space="preserve">  In addition, the authors do not include all possible processes and mechanisms that control Ra occurrence in aquatic systems (e.g., adsorption-desorption, recoil, dissolution, co-precipitation, decay). It is important to emphasis that dissolved Ra in water reflects complex processes, and adsorption is not the only mechanism of Ra retention. </w:t>
      </w:r>
    </w:p>
    <w:p w14:paraId="476E6542" w14:textId="77777777" w:rsidR="00926362" w:rsidRPr="00926362" w:rsidRDefault="00926362" w:rsidP="00F559CA">
      <w:pPr>
        <w:rPr>
          <w:rFonts w:ascii="Times New Roman" w:hAnsi="Times New Roman" w:cs="Times New Roman"/>
        </w:rPr>
      </w:pPr>
      <w:r>
        <w:rPr>
          <w:rFonts w:ascii="Times New Roman" w:hAnsi="Times New Roman" w:cs="Times New Roman"/>
        </w:rPr>
        <w:t>[Response]: To our knowledge, we have included the relevant processes. In lines 40-44 we discuss alpha recoil being the dominant process sourcing Ra from aquifer solids to groundwater, while in lines 62-64, we discuss that how co-precipitation exerts some control on Ra fate, but depends on systems having elevated Ba, Sr, and SO</w:t>
      </w:r>
      <w:r>
        <w:rPr>
          <w:rFonts w:ascii="Times New Roman" w:hAnsi="Times New Roman" w:cs="Times New Roman"/>
          <w:vertAlign w:val="subscript"/>
        </w:rPr>
        <w:t>4</w:t>
      </w:r>
      <w:r>
        <w:rPr>
          <w:rFonts w:ascii="Times New Roman" w:hAnsi="Times New Roman" w:cs="Times New Roman"/>
          <w:vertAlign w:val="superscript"/>
        </w:rPr>
        <w:t>2-</w:t>
      </w:r>
      <w:r>
        <w:rPr>
          <w:rFonts w:ascii="Times New Roman" w:hAnsi="Times New Roman" w:cs="Times New Roman"/>
        </w:rPr>
        <w:t xml:space="preserve"> concentrations to proceed. We primarily have focused on 226-Ra, whose half-life is long enough that decay is typically negligible, hence why we have not discussed decay. We have updated the manuscript to make the discussion of the various processes clearer, as well as briefly discuss the role of the different Ra isotopes’ </w:t>
      </w:r>
      <w:r w:rsidR="002B1B08">
        <w:rPr>
          <w:rFonts w:ascii="Times New Roman" w:hAnsi="Times New Roman" w:cs="Times New Roman"/>
        </w:rPr>
        <w:t>decay</w:t>
      </w:r>
      <w:r w:rsidR="0088005E">
        <w:rPr>
          <w:rFonts w:ascii="Times New Roman" w:hAnsi="Times New Roman" w:cs="Times New Roman"/>
        </w:rPr>
        <w:t xml:space="preserve"> as a competitor for removal of Ra from solution.</w:t>
      </w:r>
    </w:p>
    <w:p w14:paraId="712F5F61" w14:textId="77777777" w:rsidR="00F559CA" w:rsidRDefault="00F559CA" w:rsidP="00F559CA">
      <w:r w:rsidRPr="00F559CA">
        <w:t xml:space="preserve">Finally, there is some confusion in the literature review; some of the previous studies address Ra occurrence in saline oil produced waters while other show results from low-saline groundwater in the </w:t>
      </w:r>
      <w:r w:rsidRPr="00F559CA">
        <w:lastRenderedPageBreak/>
        <w:t>Middle East. Many of the other studies that show the correlation of with on groundwater salinity are not cited. In short, a better and much wider literature review is needed.</w:t>
      </w:r>
    </w:p>
    <w:p w14:paraId="416AF43D" w14:textId="48E9777F" w:rsidR="005500E4" w:rsidRPr="006A4779" w:rsidRDefault="006A4779" w:rsidP="00F559CA">
      <w:pPr>
        <w:rPr>
          <w:rFonts w:ascii="Times New Roman" w:hAnsi="Times New Roman" w:cs="Times New Roman"/>
        </w:rPr>
      </w:pPr>
      <w:r>
        <w:rPr>
          <w:rFonts w:ascii="Times New Roman" w:hAnsi="Times New Roman" w:cs="Times New Roman"/>
        </w:rPr>
        <w:t xml:space="preserve">[Response]: The reviewer is correct, we had misinterpreted </w:t>
      </w:r>
      <w:proofErr w:type="spellStart"/>
      <w:r>
        <w:rPr>
          <w:rFonts w:ascii="Times New Roman" w:hAnsi="Times New Roman" w:cs="Times New Roman"/>
        </w:rPr>
        <w:t>Vengosh</w:t>
      </w:r>
      <w:proofErr w:type="spellEnd"/>
      <w:r>
        <w:rPr>
          <w:rFonts w:ascii="Times New Roman" w:hAnsi="Times New Roman" w:cs="Times New Roman"/>
        </w:rPr>
        <w:t xml:space="preserve"> et al.’s paper on Ra in the middle east. Overall, we will expand the literature review with respect to Ra as discussed above</w:t>
      </w:r>
      <w:r w:rsidR="00095B27">
        <w:rPr>
          <w:rFonts w:ascii="Times New Roman" w:hAnsi="Times New Roman" w:cs="Times New Roman"/>
        </w:rPr>
        <w:t>.</w:t>
      </w:r>
      <w:bookmarkStart w:id="0" w:name="_GoBack"/>
      <w:bookmarkEnd w:id="0"/>
    </w:p>
    <w:p w14:paraId="3F28A67F" w14:textId="77777777" w:rsidR="00F559CA" w:rsidRDefault="00F559CA" w:rsidP="00F559CA">
      <w:r w:rsidRPr="00F559CA">
        <w:t xml:space="preserve">    Finally, some comments on the analytical section; most common Ra measurements in environmental samples are conducted by gamma spectrophotometry. The authors need to provide more information on the scintillation counting method, what nuclides were measured, the precision and detection limit of the method. Is there any a cross-method comparison that can demonstrate the capability of this method?</w:t>
      </w:r>
    </w:p>
    <w:p w14:paraId="158823EA" w14:textId="335C12DF" w:rsidR="00625932" w:rsidRDefault="00625932" w:rsidP="00F559CA">
      <w:pPr>
        <w:rPr>
          <w:rFonts w:ascii="Times New Roman" w:hAnsi="Times New Roman" w:cs="Times New Roman"/>
        </w:rPr>
      </w:pPr>
      <w:r>
        <w:rPr>
          <w:rFonts w:ascii="Times New Roman" w:hAnsi="Times New Roman" w:cs="Times New Roman"/>
        </w:rPr>
        <w:t>[</w:t>
      </w:r>
      <w:r w:rsidR="005A6C4D">
        <w:rPr>
          <w:rFonts w:ascii="Times New Roman" w:hAnsi="Times New Roman" w:cs="Times New Roman"/>
        </w:rPr>
        <w:t xml:space="preserve">INTERNAL </w:t>
      </w:r>
      <w:r>
        <w:rPr>
          <w:rFonts w:ascii="Times New Roman" w:hAnsi="Times New Roman" w:cs="Times New Roman"/>
        </w:rPr>
        <w:t>Response]: When measuring environmental samples of Ra, it is typical to use gamma or alpha spectroscopy, as it allows for energy discrimination which allows for the determination of different Ra isotopes</w:t>
      </w:r>
      <w:r w:rsidR="00091DD0">
        <w:rPr>
          <w:rFonts w:ascii="Times New Roman" w:hAnsi="Times New Roman" w:cs="Times New Roman"/>
        </w:rPr>
        <w:t>, often without any pre</w:t>
      </w:r>
      <w:r w:rsidR="00771F81">
        <w:rPr>
          <w:rFonts w:ascii="Times New Roman" w:hAnsi="Times New Roman" w:cs="Times New Roman"/>
        </w:rPr>
        <w:t>-</w:t>
      </w:r>
      <w:r w:rsidR="00091DD0">
        <w:rPr>
          <w:rFonts w:ascii="Times New Roman" w:hAnsi="Times New Roman" w:cs="Times New Roman"/>
        </w:rPr>
        <w:t>concentration or chemical separation</w:t>
      </w:r>
      <w:r w:rsidR="007D3623">
        <w:rPr>
          <w:rFonts w:ascii="Times New Roman" w:hAnsi="Times New Roman" w:cs="Times New Roman"/>
        </w:rPr>
        <w:t>, and very low detection limits</w:t>
      </w:r>
      <w:r>
        <w:rPr>
          <w:rFonts w:ascii="Times New Roman" w:hAnsi="Times New Roman" w:cs="Times New Roman"/>
        </w:rPr>
        <w:t xml:space="preserve">. </w:t>
      </w:r>
      <w:r w:rsidR="00091DD0">
        <w:rPr>
          <w:rFonts w:ascii="Times New Roman" w:hAnsi="Times New Roman" w:cs="Times New Roman"/>
        </w:rPr>
        <w:t>However, we use only 226-Ra</w:t>
      </w:r>
      <w:r w:rsidR="00771F81">
        <w:rPr>
          <w:rFonts w:ascii="Times New Roman" w:hAnsi="Times New Roman" w:cs="Times New Roman"/>
        </w:rPr>
        <w:t xml:space="preserve"> in our experiments</w:t>
      </w:r>
      <w:r w:rsidR="00091DD0">
        <w:rPr>
          <w:rFonts w:ascii="Times New Roman" w:hAnsi="Times New Roman" w:cs="Times New Roman"/>
        </w:rPr>
        <w:t>, which was confirmed through gamma spectroscopy of our Ra stock</w:t>
      </w:r>
      <w:r w:rsidR="00771F81">
        <w:rPr>
          <w:rFonts w:ascii="Times New Roman" w:hAnsi="Times New Roman" w:cs="Times New Roman"/>
        </w:rPr>
        <w:t>. Therefore, we do not need to make these separations or pre-concentrations</w:t>
      </w:r>
      <w:r w:rsidR="007D3623">
        <w:rPr>
          <w:rFonts w:ascii="Times New Roman" w:hAnsi="Times New Roman" w:cs="Times New Roman"/>
        </w:rPr>
        <w:t>, so we</w:t>
      </w:r>
      <w:r w:rsidR="009908F6">
        <w:rPr>
          <w:rFonts w:ascii="Times New Roman" w:hAnsi="Times New Roman" w:cs="Times New Roman"/>
        </w:rPr>
        <w:t xml:space="preserve"> directly count the sealed samples</w:t>
      </w:r>
      <w:r w:rsidR="007D3623">
        <w:rPr>
          <w:rFonts w:ascii="Times New Roman" w:hAnsi="Times New Roman" w:cs="Times New Roman"/>
        </w:rPr>
        <w:t xml:space="preserve"> mixed with scintillation cocktail</w:t>
      </w:r>
      <w:r w:rsidR="009908F6">
        <w:rPr>
          <w:rFonts w:ascii="Times New Roman" w:hAnsi="Times New Roman" w:cs="Times New Roman"/>
        </w:rPr>
        <w:t xml:space="preserve"> containing 226-Ra after the ingrowth of the daughter products.</w:t>
      </w:r>
      <w:r w:rsidR="00B4429F">
        <w:rPr>
          <w:rFonts w:ascii="Times New Roman" w:hAnsi="Times New Roman" w:cs="Times New Roman"/>
        </w:rPr>
        <w:t xml:space="preserve"> </w:t>
      </w:r>
      <w:r w:rsidR="00111454">
        <w:rPr>
          <w:rFonts w:ascii="Times New Roman" w:hAnsi="Times New Roman" w:cs="Times New Roman"/>
        </w:rPr>
        <w:t xml:space="preserve">Additionally, liquid scintillation counting allowed us to process samples at a much faster rate than if we had use gamma counting. </w:t>
      </w:r>
      <w:r w:rsidR="00B4429F">
        <w:rPr>
          <w:rFonts w:ascii="Times New Roman" w:hAnsi="Times New Roman" w:cs="Times New Roman"/>
        </w:rPr>
        <w:t>We have provided a key reference from the literature</w:t>
      </w:r>
      <w:r w:rsidR="00111454">
        <w:rPr>
          <w:rFonts w:ascii="Times New Roman" w:hAnsi="Times New Roman" w:cs="Times New Roman"/>
        </w:rPr>
        <w:t xml:space="preserve"> in the manuscript</w:t>
      </w:r>
      <w:r w:rsidR="0097252A">
        <w:rPr>
          <w:rFonts w:ascii="Times New Roman" w:hAnsi="Times New Roman" w:cs="Times New Roman"/>
        </w:rPr>
        <w:t xml:space="preserve"> to support the use of this method</w:t>
      </w:r>
      <w:r w:rsidR="004E70FE">
        <w:rPr>
          <w:rFonts w:ascii="Times New Roman" w:hAnsi="Times New Roman" w:cs="Times New Roman"/>
        </w:rPr>
        <w:t>, and do not think it is necessary to report the details in the manuscript</w:t>
      </w:r>
      <w:r w:rsidR="00723E0B">
        <w:rPr>
          <w:rFonts w:ascii="Times New Roman" w:hAnsi="Times New Roman" w:cs="Times New Roman"/>
        </w:rPr>
        <w:t>.</w:t>
      </w:r>
      <w:r w:rsidR="00B10145">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"&lt;sup&gt;1&lt;/sup&gt;", "plainTextFormattedCitation" : "1", "previouslyFormattedCitation" : "&lt;sup&gt;1&lt;/sup&gt;" }, "properties" : { "noteIndex" : 4 }, "schema" : "https://github.com/citation-style-language/schema/raw/master/csl-citation.json" }</w:instrText>
      </w:r>
      <w:r w:rsidR="00B10145">
        <w:rPr>
          <w:rFonts w:ascii="Times New Roman" w:hAnsi="Times New Roman" w:cs="Times New Roman"/>
        </w:rPr>
        <w:fldChar w:fldCharType="separate"/>
      </w:r>
      <w:r w:rsidR="00B10145" w:rsidRPr="00B10145">
        <w:rPr>
          <w:rFonts w:ascii="Times New Roman" w:hAnsi="Times New Roman" w:cs="Times New Roman"/>
          <w:noProof/>
          <w:vertAlign w:val="superscript"/>
        </w:rPr>
        <w:t>1</w:t>
      </w:r>
      <w:r w:rsidR="00B10145">
        <w:rPr>
          <w:rFonts w:ascii="Times New Roman" w:hAnsi="Times New Roman" w:cs="Times New Roman"/>
        </w:rPr>
        <w:fldChar w:fldCharType="end"/>
      </w:r>
    </w:p>
    <w:p w14:paraId="22D69051" w14:textId="665A49FD" w:rsidR="00B4429F" w:rsidRPr="00625932" w:rsidRDefault="00B4429F" w:rsidP="00F559CA">
      <w:pPr>
        <w:rPr>
          <w:rFonts w:ascii="Times New Roman" w:hAnsi="Times New Roman" w:cs="Times New Roman"/>
        </w:rPr>
      </w:pPr>
      <w:commentRangeStart w:id="1"/>
      <w:r>
        <w:rPr>
          <w:rFonts w:ascii="Times New Roman" w:hAnsi="Times New Roman" w:cs="Times New Roman"/>
        </w:rPr>
        <w:t xml:space="preserve">As for the limit of detection, </w:t>
      </w:r>
      <w:r w:rsidR="00111454">
        <w:rPr>
          <w:rFonts w:ascii="Times New Roman" w:hAnsi="Times New Roman" w:cs="Times New Roman"/>
        </w:rPr>
        <w:t>we have already provided one developed from multiple measurements (N=47) of blank samples and calculated using a standard EPA method (see lines 72-75 in the supporting information).</w:t>
      </w:r>
      <w:r w:rsidR="00B10145">
        <w:rPr>
          <w:rFonts w:ascii="Times New Roman" w:hAnsi="Times New Roman" w:cs="Times New Roman"/>
        </w:rPr>
        <w:t xml:space="preserve"> As for the precision,</w:t>
      </w:r>
      <w:r w:rsidR="00111454">
        <w:rPr>
          <w:rFonts w:ascii="Times New Roman" w:hAnsi="Times New Roman" w:cs="Times New Roman"/>
        </w:rPr>
        <w:t xml:space="preserve"> </w:t>
      </w:r>
      <w:r w:rsidR="00B10145">
        <w:rPr>
          <w:rFonts w:ascii="Times New Roman" w:hAnsi="Times New Roman" w:cs="Times New Roman"/>
        </w:rPr>
        <w:t>m</w:t>
      </w:r>
      <w:r w:rsidR="00111454">
        <w:rPr>
          <w:rFonts w:ascii="Times New Roman" w:hAnsi="Times New Roman" w:cs="Times New Roman"/>
        </w:rPr>
        <w:t>ultiple measurements of individual samples were made, and the results of all the</w:t>
      </w:r>
      <w:r w:rsidR="0097252A">
        <w:rPr>
          <w:rFonts w:ascii="Times New Roman" w:hAnsi="Times New Roman" w:cs="Times New Roman"/>
        </w:rPr>
        <w:t>se</w:t>
      </w:r>
      <w:r w:rsidR="00111454">
        <w:rPr>
          <w:rFonts w:ascii="Times New Roman" w:hAnsi="Times New Roman" w:cs="Times New Roman"/>
        </w:rPr>
        <w:t xml:space="preserve"> measurements averaged (minimum of 3 separate measurements).</w:t>
      </w:r>
      <w:r w:rsidR="00916DEE">
        <w:rPr>
          <w:rFonts w:ascii="Times New Roman" w:hAnsi="Times New Roman" w:cs="Times New Roman"/>
        </w:rPr>
        <w:t xml:space="preserve"> </w:t>
      </w:r>
      <w:r w:rsidR="005D3B24">
        <w:rPr>
          <w:rFonts w:ascii="Times New Roman" w:hAnsi="Times New Roman" w:cs="Times New Roman"/>
        </w:rPr>
        <w:t>The standard error of the calibration curv</w:t>
      </w:r>
      <w:r w:rsidR="001827EA">
        <w:rPr>
          <w:rFonts w:ascii="Times New Roman" w:hAnsi="Times New Roman" w:cs="Times New Roman"/>
        </w:rPr>
        <w:t xml:space="preserve">e (from an excel linear regression) was larger than the standard deviation of the samples’ measurements. </w:t>
      </w:r>
      <w:r w:rsidR="00D90AE5">
        <w:rPr>
          <w:rFonts w:ascii="Times New Roman" w:hAnsi="Times New Roman" w:cs="Times New Roman"/>
        </w:rPr>
        <w:t>The error of the calibration curve was also</w:t>
      </w:r>
      <w:r w:rsidR="001827EA">
        <w:rPr>
          <w:rFonts w:ascii="Times New Roman" w:hAnsi="Times New Roman" w:cs="Times New Roman"/>
        </w:rPr>
        <w:t xml:space="preserve"> generally less than the</w:t>
      </w:r>
      <w:r w:rsidR="00431816">
        <w:rPr>
          <w:rFonts w:ascii="Times New Roman" w:hAnsi="Times New Roman" w:cs="Times New Roman"/>
        </w:rPr>
        <w:t xml:space="preserve"> standard deviation of the triplicates, thus we </w:t>
      </w:r>
      <w:r w:rsidR="00B10145">
        <w:rPr>
          <w:rFonts w:ascii="Times New Roman" w:hAnsi="Times New Roman" w:cs="Times New Roman"/>
        </w:rPr>
        <w:t>report the</w:t>
      </w:r>
      <w:r w:rsidR="00431816">
        <w:rPr>
          <w:rFonts w:ascii="Times New Roman" w:hAnsi="Times New Roman" w:cs="Times New Roman"/>
        </w:rPr>
        <w:t xml:space="preserve"> standard deviation of each samples’ triplicate</w:t>
      </w:r>
      <w:r w:rsidR="00B10145">
        <w:rPr>
          <w:rFonts w:ascii="Times New Roman" w:hAnsi="Times New Roman" w:cs="Times New Roman"/>
        </w:rPr>
        <w:t xml:space="preserve"> measurement</w:t>
      </w:r>
      <w:r w:rsidR="006B7472">
        <w:rPr>
          <w:rFonts w:ascii="Times New Roman" w:hAnsi="Times New Roman" w:cs="Times New Roman"/>
        </w:rPr>
        <w:t xml:space="preserve"> as the error</w:t>
      </w:r>
      <w:r w:rsidR="00431816">
        <w:rPr>
          <w:rFonts w:ascii="Times New Roman" w:hAnsi="Times New Roman" w:cs="Times New Roman"/>
        </w:rPr>
        <w:t>.</w:t>
      </w:r>
      <w:commentRangeEnd w:id="1"/>
      <w:r w:rsidR="005A6C4D">
        <w:rPr>
          <w:rStyle w:val="CommentReference"/>
        </w:rPr>
        <w:commentReference w:id="1"/>
      </w:r>
    </w:p>
    <w:p w14:paraId="1C6B31C5" w14:textId="77777777" w:rsidR="00F559CA" w:rsidRDefault="00F559CA" w:rsidP="00F559CA">
      <w:pPr>
        <w:rPr>
          <w:u w:val="single"/>
        </w:rPr>
      </w:pPr>
      <w:r>
        <w:rPr>
          <w:u w:val="single"/>
        </w:rPr>
        <w:t>Reviewer 3:</w:t>
      </w:r>
    </w:p>
    <w:p w14:paraId="57610AD6" w14:textId="418B6C74" w:rsidR="00F559CA" w:rsidRDefault="00F559CA" w:rsidP="00F559CA">
      <w:r>
        <w:t xml:space="preserve">    Sorry, but I'm still not convinced of the section on surface complexation modeling.</w:t>
      </w:r>
    </w:p>
    <w:p w14:paraId="0C47CE73" w14:textId="77777777" w:rsidR="00130B90" w:rsidRDefault="00F559CA" w:rsidP="00F559CA">
      <w:r>
        <w:t xml:space="preserve">    The first paragraph (line 248-258) starts with "good visual fits were achieved...", but I can't find any such plots from which to evaluate this good visual match. In principle, SCM fit quality can visually be evaluated from % adsorbed vs. pH value plots together with the model curves. Fig. 1 provides the data points, but no any model curves (</w:t>
      </w:r>
      <w:proofErr w:type="spellStart"/>
      <w:r>
        <w:t>altough</w:t>
      </w:r>
      <w:proofErr w:type="spellEnd"/>
      <w:r>
        <w:t xml:space="preserve"> denoted "fits" in figure caption) to evaluate visually the good matching. </w:t>
      </w:r>
    </w:p>
    <w:p w14:paraId="6B17C3D2" w14:textId="2EBDA490" w:rsidR="00130B90" w:rsidRPr="00130B90" w:rsidRDefault="00130B90" w:rsidP="00F559CA">
      <w:pPr>
        <w:rPr>
          <w:rFonts w:ascii="Times New Roman" w:hAnsi="Times New Roman" w:cs="Times New Roman"/>
        </w:rPr>
      </w:pPr>
      <w:r>
        <w:rPr>
          <w:rFonts w:ascii="Times New Roman" w:hAnsi="Times New Roman" w:cs="Times New Roman"/>
        </w:rPr>
        <w:t>[Response]: While we state the fits are good, we did not wish to encourage use of this model due to the issues we highlight in line 298. We have provided figures of the visual fits in the supplementary information.</w:t>
      </w:r>
    </w:p>
    <w:p w14:paraId="40E99D64" w14:textId="45B14999" w:rsidR="00F559CA" w:rsidRDefault="00F559CA" w:rsidP="00F559CA">
      <w:r>
        <w:t>RMSE values for log</w:t>
      </w:r>
      <w:r w:rsidR="00144384">
        <w:t xml:space="preserve"> </w:t>
      </w:r>
      <w:r>
        <w:t>K prediction is not representative for a SCM fit quality, but for a fixed experimental condition data set (fixed pH, solid/solution ratio, etc.) only.</w:t>
      </w:r>
    </w:p>
    <w:p w14:paraId="3D61442E" w14:textId="5971E405" w:rsidR="00BA2724" w:rsidRPr="007A373D" w:rsidRDefault="00BA2724" w:rsidP="00F559CA">
      <w:pPr>
        <w:rPr>
          <w:rFonts w:ascii="Times New Roman" w:hAnsi="Times New Roman" w:cs="Times New Roman"/>
        </w:rPr>
      </w:pPr>
      <w:r>
        <w:rPr>
          <w:rFonts w:ascii="Times New Roman" w:hAnsi="Times New Roman" w:cs="Times New Roman"/>
        </w:rPr>
        <w:lastRenderedPageBreak/>
        <w:t xml:space="preserve">[Response]: </w:t>
      </w:r>
      <w:r w:rsidR="006510A8">
        <w:rPr>
          <w:rFonts w:ascii="Times New Roman" w:hAnsi="Times New Roman" w:cs="Times New Roman"/>
        </w:rPr>
        <w:t xml:space="preserve">There was not an easy way to represent the impact of differing background solutions on Ra sorption, as compared to the simple fit of solution pH vs % </w:t>
      </w:r>
      <w:proofErr w:type="spellStart"/>
      <w:r w:rsidR="006510A8">
        <w:rPr>
          <w:rFonts w:ascii="Times New Roman" w:hAnsi="Times New Roman" w:cs="Times New Roman"/>
        </w:rPr>
        <w:t>sorbed</w:t>
      </w:r>
      <w:proofErr w:type="spellEnd"/>
      <w:r w:rsidR="006510A8">
        <w:rPr>
          <w:rFonts w:ascii="Times New Roman" w:hAnsi="Times New Roman" w:cs="Times New Roman"/>
        </w:rPr>
        <w:t xml:space="preserve">. Therefore, we use the RMSE of the simulation result vs the corresponding experimental data point to evaluate the goodness of fit. We also plotted the % </w:t>
      </w:r>
      <w:proofErr w:type="spellStart"/>
      <w:r w:rsidR="006510A8">
        <w:rPr>
          <w:rFonts w:ascii="Times New Roman" w:hAnsi="Times New Roman" w:cs="Times New Roman"/>
        </w:rPr>
        <w:t>sorbed</w:t>
      </w:r>
      <w:proofErr w:type="spellEnd"/>
      <w:r w:rsidR="006510A8">
        <w:rPr>
          <w:rFonts w:ascii="Times New Roman" w:hAnsi="Times New Roman" w:cs="Times New Roman"/>
        </w:rPr>
        <w:t xml:space="preserve"> found experimentally vs % </w:t>
      </w:r>
      <w:proofErr w:type="spellStart"/>
      <w:r w:rsidR="006510A8">
        <w:rPr>
          <w:rFonts w:ascii="Times New Roman" w:hAnsi="Times New Roman" w:cs="Times New Roman"/>
        </w:rPr>
        <w:t>sorbed</w:t>
      </w:r>
      <w:proofErr w:type="spellEnd"/>
      <w:r w:rsidR="006510A8">
        <w:rPr>
          <w:rFonts w:ascii="Times New Roman" w:hAnsi="Times New Roman" w:cs="Times New Roman"/>
        </w:rPr>
        <w:t xml:space="preserve"> determined by the model, which allowed us to identify</w:t>
      </w:r>
      <w:r w:rsidR="00BC1E3B">
        <w:rPr>
          <w:rFonts w:ascii="Times New Roman" w:hAnsi="Times New Roman" w:cs="Times New Roman"/>
        </w:rPr>
        <w:t xml:space="preserve"> weaknesses in the model for predicting specific experimental conditions.</w:t>
      </w:r>
      <w:r w:rsidR="00897BAB">
        <w:rPr>
          <w:rFonts w:ascii="Times New Roman" w:hAnsi="Times New Roman" w:cs="Times New Roman"/>
        </w:rPr>
        <w:t xml:space="preserve"> We initially excluded these figures for the same reason stated for the pH vs % </w:t>
      </w:r>
      <w:proofErr w:type="spellStart"/>
      <w:r w:rsidR="00897BAB">
        <w:rPr>
          <w:rFonts w:ascii="Times New Roman" w:hAnsi="Times New Roman" w:cs="Times New Roman"/>
        </w:rPr>
        <w:t>sorbed</w:t>
      </w:r>
      <w:proofErr w:type="spellEnd"/>
      <w:r w:rsidR="00897BAB">
        <w:rPr>
          <w:rFonts w:ascii="Times New Roman" w:hAnsi="Times New Roman" w:cs="Times New Roman"/>
        </w:rPr>
        <w:t xml:space="preserve"> figures.</w:t>
      </w:r>
      <w:r w:rsidR="00BC1E3B">
        <w:rPr>
          <w:rFonts w:ascii="Times New Roman" w:hAnsi="Times New Roman" w:cs="Times New Roman"/>
        </w:rPr>
        <w:t xml:space="preserve"> We will provide examples of those plots in the supporting information, alongside the visually fitted pH vs % </w:t>
      </w:r>
      <w:proofErr w:type="spellStart"/>
      <w:r w:rsidR="00BC1E3B">
        <w:rPr>
          <w:rFonts w:ascii="Times New Roman" w:hAnsi="Times New Roman" w:cs="Times New Roman"/>
        </w:rPr>
        <w:t>sorbed</w:t>
      </w:r>
      <w:proofErr w:type="spellEnd"/>
      <w:r w:rsidR="00BC1E3B">
        <w:rPr>
          <w:rFonts w:ascii="Times New Roman" w:hAnsi="Times New Roman" w:cs="Times New Roman"/>
        </w:rPr>
        <w:t xml:space="preserve"> </w:t>
      </w:r>
      <w:r w:rsidR="00FE50DF">
        <w:rPr>
          <w:rFonts w:ascii="Times New Roman" w:hAnsi="Times New Roman" w:cs="Times New Roman"/>
        </w:rPr>
        <w:t>figures.</w:t>
      </w:r>
    </w:p>
    <w:p w14:paraId="5D47E383" w14:textId="65E340CD" w:rsidR="00F559CA" w:rsidRDefault="00F559CA" w:rsidP="00F559CA">
      <w:r>
        <w:t xml:space="preserve">    In the second paragraph (line259-274), the SCM approach is mixed up with ion exchange. Both processes are quite different with respect to clay minerals as can be read in any related textbook. SCM relies on the varying (pH dependent) charging on frayed edge sites, while ion exchange is due to pH independent negative charging in interlayer sites due to cation substitution in the clay lattice. Therefore, the flawed statement "Surface complexation modeling of Ra sorption to montmorillonite was achieved through inclusion of an inter-layer exchange reaction..." by which this paragraph starts, and further discussion thereafter, are highly misleading and </w:t>
      </w:r>
      <w:proofErr w:type="gramStart"/>
      <w:r>
        <w:t>definitely not</w:t>
      </w:r>
      <w:proofErr w:type="gramEnd"/>
      <w:r>
        <w:t xml:space="preserve"> on an EST state-of-the-art level of sorption modeling.</w:t>
      </w:r>
    </w:p>
    <w:p w14:paraId="269E456E" w14:textId="336AAB72" w:rsidR="00D6030B" w:rsidRPr="000E28F5" w:rsidRDefault="000E28F5" w:rsidP="00D6030B">
      <w:pPr>
        <w:rPr>
          <w:rFonts w:ascii="Times New Roman" w:hAnsi="Times New Roman" w:cs="Times New Roman"/>
        </w:rPr>
      </w:pPr>
      <w:r>
        <w:rPr>
          <w:rFonts w:ascii="Times New Roman" w:hAnsi="Times New Roman" w:cs="Times New Roman"/>
        </w:rPr>
        <w:t>[Response]:</w:t>
      </w:r>
      <w:r w:rsidR="005A0F26">
        <w:rPr>
          <w:rFonts w:ascii="Times New Roman" w:hAnsi="Times New Roman" w:cs="Times New Roman"/>
        </w:rPr>
        <w:t xml:space="preserve"> The reviewer’s interpretation of the Montmorillonite Ra sorption modeling is correct; the model features both pH dependent surface sites, and pH independent ion-exchange styled sites.</w:t>
      </w:r>
      <w:r w:rsidR="00D6030B">
        <w:rPr>
          <w:rFonts w:ascii="Times New Roman" w:hAnsi="Times New Roman" w:cs="Times New Roman"/>
        </w:rPr>
        <w:t xml:space="preserve"> </w:t>
      </w:r>
      <w:r w:rsidR="00D6030B">
        <w:rPr>
          <w:rFonts w:ascii="Times New Roman" w:hAnsi="Times New Roman" w:cs="Times New Roman"/>
        </w:rPr>
        <w:t xml:space="preserve">The reviewer highlights an important point: the montmorillonite model is not just a surface complexation model, but rather, the 2 site </w:t>
      </w:r>
      <w:proofErr w:type="spellStart"/>
      <w:r w:rsidR="00D6030B">
        <w:rPr>
          <w:rFonts w:ascii="Times New Roman" w:hAnsi="Times New Roman" w:cs="Times New Roman"/>
        </w:rPr>
        <w:t>protolysis</w:t>
      </w:r>
      <w:proofErr w:type="spellEnd"/>
      <w:r w:rsidR="00D6030B">
        <w:rPr>
          <w:rFonts w:ascii="Times New Roman" w:hAnsi="Times New Roman" w:cs="Times New Roman"/>
        </w:rPr>
        <w:t xml:space="preserve"> non-electrostatic surface complexation and cation exchange (2SPNE SC/CE) model</w:t>
      </w:r>
      <w:r w:rsidR="0015395D">
        <w:rPr>
          <w:rFonts w:ascii="Times New Roman" w:hAnsi="Times New Roman" w:cs="Times New Roman"/>
        </w:rPr>
        <w:t xml:space="preserve"> previously described</w:t>
      </w:r>
      <w:r w:rsidR="00D6030B">
        <w:rPr>
          <w:rFonts w:ascii="Times New Roman" w:hAnsi="Times New Roman" w:cs="Times New Roman"/>
        </w:rPr>
        <w:t>.</w:t>
      </w:r>
      <w:r w:rsidR="0015395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"10.1016/S0169-7722(97)00007-7", "ISSN" : "01697722", "author" : [ { "dropping-particle" : "", "family" : "Bradbury", "given" : "Michael H", "non-dropping-particle" : "", "parse-names" : false, "suffix" : "" }, { "dropping-particle" : "", "family" : "Baeyens", "given" : "Bart", "non-dropping-particle" : "", "parse-names" : false, "suffix" : "" } ], "container-title" : "Journal of Contaminant Hydrology", "id" : "ITEM-1", "issue" : "3-4", "issued" : { "date-parts" : [ [ "1997", "9" ] ] }, "page" : "223-248", "title" : "A mechanistic description of Ni and Zn sorption on Na-montmorillonite Part II: modelling", "type" : "article-journal", "volume" : "27" }, "uris" : [ "http://www.mendeley.com/documents/?uuid=8eed3b87-a6a1-4bfa-8a75-686c1aab0c91" ] } ], "mendeley" : { "formattedCitation" : "&lt;sup&gt;2&lt;/sup&gt;", "plainTextFormattedCitation" : "2", "previouslyFormattedCitation" : "&lt;sup&gt;2&lt;/sup&gt;" }, "properties" : { "noteIndex" : 5 }, "schema" : "https://github.com/citation-style-language/schema/raw/master/csl-citation.json" }</w:instrText>
      </w:r>
      <w:r w:rsidR="0015395D">
        <w:rPr>
          <w:rFonts w:ascii="Times New Roman" w:hAnsi="Times New Roman" w:cs="Times New Roman"/>
        </w:rPr>
        <w:fldChar w:fldCharType="separate"/>
      </w:r>
      <w:r w:rsidR="00B10145" w:rsidRPr="00B10145">
        <w:rPr>
          <w:rFonts w:ascii="Times New Roman" w:hAnsi="Times New Roman" w:cs="Times New Roman"/>
          <w:noProof/>
          <w:vertAlign w:val="superscript"/>
        </w:rPr>
        <w:t>2</w:t>
      </w:r>
      <w:r w:rsidR="0015395D">
        <w:rPr>
          <w:rFonts w:ascii="Times New Roman" w:hAnsi="Times New Roman" w:cs="Times New Roman"/>
        </w:rPr>
        <w:fldChar w:fldCharType="end"/>
      </w:r>
      <w:r w:rsidR="00D6030B">
        <w:rPr>
          <w:rFonts w:ascii="Times New Roman" w:hAnsi="Times New Roman" w:cs="Times New Roman"/>
        </w:rPr>
        <w:t xml:space="preserve"> We have updated the text to reflect this differenc</w:t>
      </w:r>
      <w:r w:rsidR="00070EB7">
        <w:rPr>
          <w:rFonts w:ascii="Times New Roman" w:hAnsi="Times New Roman" w:cs="Times New Roman"/>
        </w:rPr>
        <w:t>e</w:t>
      </w:r>
      <w:r w:rsidR="00D6030B">
        <w:rPr>
          <w:rFonts w:ascii="Times New Roman" w:hAnsi="Times New Roman" w:cs="Times New Roman"/>
        </w:rPr>
        <w:t>.</w:t>
      </w:r>
    </w:p>
    <w:p w14:paraId="71B2519F" w14:textId="17F571DF" w:rsidR="0015395D" w:rsidRDefault="005A0F26" w:rsidP="004E6097">
      <w:pPr>
        <w:ind w:firstLine="720"/>
        <w:rPr>
          <w:rFonts w:ascii="Times New Roman" w:hAnsi="Times New Roman" w:cs="Times New Roman"/>
        </w:rPr>
      </w:pPr>
      <w:r>
        <w:rPr>
          <w:rFonts w:ascii="Times New Roman" w:hAnsi="Times New Roman" w:cs="Times New Roman"/>
        </w:rPr>
        <w:t>We disagree with the reviewer, however, about their judgement on how appropriate the model is for this study. We have very clearly stated, both in review comments, and in the main text, that this model is drawn, as is, from</w:t>
      </w:r>
      <w:r w:rsidR="00D6030B">
        <w:rPr>
          <w:rFonts w:ascii="Times New Roman" w:hAnsi="Times New Roman" w:cs="Times New Roman"/>
        </w:rPr>
        <w:t xml:space="preserve"> </w:t>
      </w:r>
      <w:proofErr w:type="spellStart"/>
      <w:r w:rsidR="00D6030B">
        <w:rPr>
          <w:rFonts w:ascii="Times New Roman" w:hAnsi="Times New Roman" w:cs="Times New Roman"/>
        </w:rPr>
        <w:t>Baeyens</w:t>
      </w:r>
      <w:proofErr w:type="spellEnd"/>
      <w:r w:rsidR="00D6030B">
        <w:rPr>
          <w:rFonts w:ascii="Times New Roman" w:hAnsi="Times New Roman" w:cs="Times New Roman"/>
        </w:rPr>
        <w:t xml:space="preserve"> and Bradbury’s model of metal sorption to clay minerals first published in 1997</w:t>
      </w:r>
      <w:r>
        <w:rPr>
          <w:rFonts w:ascii="Times New Roman" w:hAnsi="Times New Roman" w:cs="Times New Roman"/>
        </w:rPr>
        <w:t xml:space="preserve">. </w:t>
      </w:r>
      <w:r w:rsidR="007A373D">
        <w:rPr>
          <w:rFonts w:ascii="Times New Roman" w:hAnsi="Times New Roman" w:cs="Times New Roman"/>
        </w:rPr>
        <w:t xml:space="preserve">Our </w:t>
      </w:r>
      <w:r>
        <w:rPr>
          <w:rFonts w:ascii="Times New Roman" w:hAnsi="Times New Roman" w:cs="Times New Roman"/>
        </w:rPr>
        <w:t xml:space="preserve">reasoning for this is two-fold: first, we wished to obtain a model that would be </w:t>
      </w:r>
      <w:r w:rsidR="00070EB7">
        <w:rPr>
          <w:rFonts w:ascii="Times New Roman" w:hAnsi="Times New Roman" w:cs="Times New Roman"/>
        </w:rPr>
        <w:t>simple</w:t>
      </w:r>
      <w:r>
        <w:rPr>
          <w:rFonts w:ascii="Times New Roman" w:hAnsi="Times New Roman" w:cs="Times New Roman"/>
        </w:rPr>
        <w:t xml:space="preserve"> to implement</w:t>
      </w:r>
      <w:r w:rsidR="00D6030B">
        <w:rPr>
          <w:rFonts w:ascii="Times New Roman" w:hAnsi="Times New Roman" w:cs="Times New Roman"/>
        </w:rPr>
        <w:t xml:space="preserve"> for a larger scale reactive transport model, intentionally limiting the complexity (</w:t>
      </w:r>
      <w:proofErr w:type="spellStart"/>
      <w:r w:rsidR="00D6030B">
        <w:rPr>
          <w:rFonts w:ascii="Times New Roman" w:hAnsi="Times New Roman" w:cs="Times New Roman"/>
        </w:rPr>
        <w:t>ie</w:t>
      </w:r>
      <w:proofErr w:type="spellEnd"/>
      <w:r w:rsidR="00D6030B">
        <w:rPr>
          <w:rFonts w:ascii="Times New Roman" w:hAnsi="Times New Roman" w:cs="Times New Roman"/>
        </w:rPr>
        <w:t xml:space="preserve">, the number of fitting parameters). Second, because we wished to test the veracity of these models against our different experimental sets, we needed to select a model that had </w:t>
      </w:r>
      <w:r w:rsidR="0015395D">
        <w:rPr>
          <w:rFonts w:ascii="Times New Roman" w:hAnsi="Times New Roman" w:cs="Times New Roman"/>
        </w:rPr>
        <w:t>many</w:t>
      </w:r>
      <w:r w:rsidR="00D6030B">
        <w:rPr>
          <w:rFonts w:ascii="Times New Roman" w:hAnsi="Times New Roman" w:cs="Times New Roman"/>
        </w:rPr>
        <w:t xml:space="preserve"> readily available thermodynamic constants for the sorption of cations other than Ra to the clay surface. </w:t>
      </w:r>
      <w:r w:rsidR="0015395D">
        <w:rPr>
          <w:rFonts w:ascii="Times New Roman" w:hAnsi="Times New Roman" w:cs="Times New Roman"/>
        </w:rPr>
        <w:t xml:space="preserve">Exclusion of those sorption constants for the other cations would result in the model </w:t>
      </w:r>
      <w:r w:rsidR="00070EB7">
        <w:rPr>
          <w:rFonts w:ascii="Times New Roman" w:hAnsi="Times New Roman" w:cs="Times New Roman"/>
        </w:rPr>
        <w:t>that assumes</w:t>
      </w:r>
      <w:r w:rsidR="0015395D">
        <w:rPr>
          <w:rFonts w:ascii="Times New Roman" w:hAnsi="Times New Roman" w:cs="Times New Roman"/>
        </w:rPr>
        <w:t xml:space="preserve"> that background cations would have no effect, </w:t>
      </w:r>
      <w:r w:rsidR="00070EB7">
        <w:rPr>
          <w:rFonts w:ascii="Times New Roman" w:hAnsi="Times New Roman" w:cs="Times New Roman"/>
        </w:rPr>
        <w:t xml:space="preserve">clearly </w:t>
      </w:r>
      <w:r w:rsidR="0015395D">
        <w:rPr>
          <w:rFonts w:ascii="Times New Roman" w:hAnsi="Times New Roman" w:cs="Times New Roman"/>
        </w:rPr>
        <w:t xml:space="preserve">contradicting our experimental results. The 2SPNE SC/CE model fits </w:t>
      </w:r>
      <w:r w:rsidR="004E6097">
        <w:rPr>
          <w:rFonts w:ascii="Times New Roman" w:hAnsi="Times New Roman" w:cs="Times New Roman"/>
        </w:rPr>
        <w:t>both</w:t>
      </w:r>
      <w:r w:rsidR="0015395D">
        <w:rPr>
          <w:rFonts w:ascii="Times New Roman" w:hAnsi="Times New Roman" w:cs="Times New Roman"/>
        </w:rPr>
        <w:t xml:space="preserve"> criteria handily. </w:t>
      </w:r>
      <w:r w:rsidR="004E6097">
        <w:rPr>
          <w:rFonts w:ascii="Times New Roman" w:hAnsi="Times New Roman" w:cs="Times New Roman"/>
        </w:rPr>
        <w:t>Additionally, t</w:t>
      </w:r>
      <w:r w:rsidR="007A373D">
        <w:rPr>
          <w:rFonts w:ascii="Times New Roman" w:hAnsi="Times New Roman" w:cs="Times New Roman"/>
        </w:rPr>
        <w:t xml:space="preserve">o our knowledge, this model is still considered current, as evidenced by its inclusion in a review of </w:t>
      </w:r>
      <w:r w:rsidR="0015395D">
        <w:rPr>
          <w:rFonts w:ascii="Times New Roman" w:hAnsi="Times New Roman" w:cs="Times New Roman"/>
        </w:rPr>
        <w:t>m</w:t>
      </w:r>
      <w:r w:rsidR="007A373D">
        <w:rPr>
          <w:rFonts w:ascii="Times New Roman" w:hAnsi="Times New Roman" w:cs="Times New Roman"/>
        </w:rPr>
        <w:t xml:space="preserve">ontmorillonite </w:t>
      </w:r>
      <w:r w:rsidR="0015395D">
        <w:rPr>
          <w:rFonts w:ascii="Times New Roman" w:hAnsi="Times New Roman" w:cs="Times New Roman"/>
        </w:rPr>
        <w:t xml:space="preserve">sorption </w:t>
      </w:r>
      <w:r w:rsidR="007A373D">
        <w:rPr>
          <w:rFonts w:ascii="Times New Roman" w:hAnsi="Times New Roman" w:cs="Times New Roman"/>
        </w:rPr>
        <w:t>modeling techniques,</w:t>
      </w:r>
      <w:r w:rsidR="007A373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"&lt;sup&gt;3&lt;/sup&gt;", "plainTextFormattedCitation" : "3", "previouslyFormattedCitation" : "&lt;sup&gt;3&lt;/sup&gt;" }, "properties" : { "noteIndex" : 5 }, "schema" : "https://github.com/citation-style-language/schema/raw/master/csl-citation.json" }</w:instrText>
      </w:r>
      <w:r w:rsidR="007A373D">
        <w:rPr>
          <w:rFonts w:ascii="Times New Roman" w:hAnsi="Times New Roman" w:cs="Times New Roman"/>
        </w:rPr>
        <w:fldChar w:fldCharType="separate"/>
      </w:r>
      <w:r w:rsidR="00B10145" w:rsidRPr="00B10145">
        <w:rPr>
          <w:rFonts w:ascii="Times New Roman" w:hAnsi="Times New Roman" w:cs="Times New Roman"/>
          <w:noProof/>
          <w:vertAlign w:val="superscript"/>
        </w:rPr>
        <w:t>3</w:t>
      </w:r>
      <w:r w:rsidR="007A373D">
        <w:rPr>
          <w:rFonts w:ascii="Times New Roman" w:hAnsi="Times New Roman" w:cs="Times New Roman"/>
        </w:rPr>
        <w:fldChar w:fldCharType="end"/>
      </w:r>
      <w:r w:rsidR="007A373D">
        <w:rPr>
          <w:rFonts w:ascii="Times New Roman" w:hAnsi="Times New Roman" w:cs="Times New Roman"/>
        </w:rPr>
        <w:t xml:space="preserve"> </w:t>
      </w:r>
      <w:r w:rsidR="0015395D">
        <w:rPr>
          <w:rFonts w:ascii="Times New Roman" w:hAnsi="Times New Roman" w:cs="Times New Roman"/>
        </w:rPr>
        <w:t xml:space="preserve">as well as recent studies of metal ion sorption to </w:t>
      </w:r>
      <w:proofErr w:type="spellStart"/>
      <w:r w:rsidR="0015395D">
        <w:rPr>
          <w:rFonts w:ascii="Times New Roman" w:hAnsi="Times New Roman" w:cs="Times New Roman"/>
        </w:rPr>
        <w:t>illite</w:t>
      </w:r>
      <w:proofErr w:type="spellEnd"/>
      <w:r w:rsidR="0015395D">
        <w:rPr>
          <w:rFonts w:ascii="Times New Roman" w:hAnsi="Times New Roman" w:cs="Times New Roman"/>
        </w:rPr>
        <w:t>, another 2:1 layer clay.</w:t>
      </w:r>
      <w:r w:rsidR="0015395D">
        <w:rPr>
          <w:rFonts w:ascii="Times New Roman" w:hAnsi="Times New Roman" w:cs="Times New Roman"/>
        </w:rPr>
        <w:fldChar w:fldCharType="begin" w:fldLock="1"/>
      </w:r>
      <w:r w:rsidR="00B10145">
        <w:rPr>
          <w:rFonts w:ascii="Times New Roman" w:hAnsi="Times New Roman" w:cs="Times New Roman"/>
        </w:rPr>
        <w:instrText>ADDIN CSL_CITATION { "citationItems" : [ { "id" : "ITEM-1", "itemData" : { "DOI" : "10.1016/j.apgeochem.2015.05.006", "ISSN" : "18729134", "abstract" : "Reliable predictions of radiocontaminant migration are a requirement for the establishment of radioactive waste repositories. Parametrization of the necessary sorption models seems to be, however, extremely challenging given the multi-mineralic composition of the lithosphere. In this study it is shown for two argillaceous rocks - Boda and Opalinus Clay relevant for the Hungarian and Swiss repository concepts, respectively - that this task can be substantially simplified by taking into account only the most sorptive mineral fraction, namely the 2:1 clay minerals illite and illite/smectite mixed layers. Two different models were required to blind predict the sorption isotherms of Cs, Co, Ni, Eu, Th and UO&lt;inf&gt;2&lt;/inf&gt; measured on the two clay rock samples in a synthetic porewater. Cs sorption was modelled with the generalised Cs (GCs) sorption model and the sorption of the other cations with the 2 site protolysis non electrostatic surface complexation and cation exchange (2SPNE SC/CE) model. The 2SPNE SC/CE model for illite was extended with surface complexation reactions on weak sites for Co, Ni, Eu, UO&lt;inf&gt;2&lt;/inf&gt; and on strong sites for Eu-carbonato complexes. Complementary to the sorption measurements and modelling, extended X-ray absorption fine structure (EXAFS) spectroscopy was used to probe the retention mechanism of Ni on illite, Boda and Opalinus Clay at higher loadings. The reliable blind predictions of the selected metal cations, which are representative for monovalent alkaline metals, divalent transition metals, lanthanides, and trivalent, tetravalent and hexavalent actinides, confirms the applicability of this simplified bottom up approach, and, renders the underlying sorption models particularly useful to predict sorption for the wide range of cations to be considered in the safety analysis of radioactive waste repositories in clay-rich environments.", "author" : [ { "dropping-particle" : "", "family" : "Marques Fernandes", "given" : "Maria", "non-dropping-particle" : "", "parse-names" : false, "suffix" : "" }, { "dropping-particle" : "", "family" : "V\u00e9r", "given" : "N\u00f3ra", "non-dropping-particle" : "", "parse-names" : false, "suffix" : "" }, { "dropping-particle" : "", "family" : "Baeyens", "given" : "Bart", "non-dropping-particle" : "", "parse-names" : false, "suffix" : "" } ], "container-title" : "Applied Geochemistry", "id" : "ITEM-1", "issued" : { "date-parts" : [ [ "2015" ] ] }, "page" : "189-199", "publisher" : "Elsevier Ltd", "title" : "Predicting the uptake of Cs, Co, Ni, Eu, Th and U on argillaceous rocks using sorption models for illite", "type" : "article-journal", "volume" : "59" }, "uris" : [ "http://www.mendeley.com/documents/?uuid=93907f46-73c3-4135-a2b9-abfadd7fbe86" ] } ], "mendeley" : { "formattedCitation" : "&lt;sup&gt;4&lt;/sup&gt;", "plainTextFormattedCitation" : "4", "previouslyFormattedCitation" : "&lt;sup&gt;4&lt;/sup&gt;" }, "properties" : { "noteIndex" : 5 }, "schema" : "https://github.com/citation-style-language/schema/raw/master/csl-citation.json" }</w:instrText>
      </w:r>
      <w:r w:rsidR="0015395D">
        <w:rPr>
          <w:rFonts w:ascii="Times New Roman" w:hAnsi="Times New Roman" w:cs="Times New Roman"/>
        </w:rPr>
        <w:fldChar w:fldCharType="separate"/>
      </w:r>
      <w:r w:rsidR="00B10145" w:rsidRPr="00B10145">
        <w:rPr>
          <w:rFonts w:ascii="Times New Roman" w:hAnsi="Times New Roman" w:cs="Times New Roman"/>
          <w:noProof/>
          <w:vertAlign w:val="superscript"/>
        </w:rPr>
        <w:t>4</w:t>
      </w:r>
      <w:r w:rsidR="0015395D">
        <w:rPr>
          <w:rFonts w:ascii="Times New Roman" w:hAnsi="Times New Roman" w:cs="Times New Roman"/>
        </w:rPr>
        <w:fldChar w:fldCharType="end"/>
      </w:r>
      <w:r w:rsidR="004E6097">
        <w:rPr>
          <w:rFonts w:ascii="Times New Roman" w:hAnsi="Times New Roman" w:cs="Times New Roman"/>
        </w:rPr>
        <w:t xml:space="preserve"> </w:t>
      </w:r>
      <w:r w:rsidR="0015395D">
        <w:rPr>
          <w:rFonts w:ascii="Times New Roman" w:hAnsi="Times New Roman" w:cs="Times New Roman"/>
        </w:rPr>
        <w:t>We share the reviewer’s frustration with this model, and with the other</w:t>
      </w:r>
      <w:r w:rsidR="000D0181">
        <w:rPr>
          <w:rFonts w:ascii="Times New Roman" w:hAnsi="Times New Roman" w:cs="Times New Roman"/>
        </w:rPr>
        <w:t xml:space="preserve"> minerals’ models</w:t>
      </w:r>
      <w:r w:rsidR="0015395D">
        <w:rPr>
          <w:rFonts w:ascii="Times New Roman" w:hAnsi="Times New Roman" w:cs="Times New Roman"/>
        </w:rPr>
        <w:t>, in that they are not able to reproduce the sorption behavior over all of the experimental conditions we have studied</w:t>
      </w:r>
      <w:r w:rsidR="004E6097">
        <w:rPr>
          <w:rFonts w:ascii="Times New Roman" w:hAnsi="Times New Roman" w:cs="Times New Roman"/>
        </w:rPr>
        <w:t xml:space="preserve">, but </w:t>
      </w:r>
      <w:r w:rsidR="00BB63F6">
        <w:rPr>
          <w:rFonts w:ascii="Times New Roman" w:hAnsi="Times New Roman" w:cs="Times New Roman"/>
        </w:rPr>
        <w:t>this highlights a major point made in our paper: fitting any one of these mineral specific models to experimental data does not guarantee the prediction of other data.</w:t>
      </w:r>
    </w:p>
    <w:p w14:paraId="3381995F" w14:textId="205D1EAF" w:rsidR="00B10145" w:rsidRPr="00B10145" w:rsidRDefault="00D07F9E" w:rsidP="00B10145">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B10145" w:rsidRPr="00B10145">
        <w:rPr>
          <w:rFonts w:ascii="Times New Roman" w:hAnsi="Times New Roman" w:cs="Times New Roman"/>
          <w:noProof/>
          <w:szCs w:val="24"/>
        </w:rPr>
        <w:t xml:space="preserve">(1) </w:t>
      </w:r>
      <w:r w:rsidR="00B10145" w:rsidRPr="00B10145">
        <w:rPr>
          <w:rFonts w:ascii="Times New Roman" w:hAnsi="Times New Roman" w:cs="Times New Roman"/>
          <w:noProof/>
          <w:szCs w:val="24"/>
        </w:rPr>
        <w:tab/>
        <w:t xml:space="preserve">Jia, G.; Jia, J. Determination of radium isotopes in environmental samples by gamma spectrometry, liquid scintillation counting and alpha spectrometry: a review of analytical methodology. </w:t>
      </w:r>
      <w:r w:rsidR="00B10145" w:rsidRPr="00B10145">
        <w:rPr>
          <w:rFonts w:ascii="Times New Roman" w:hAnsi="Times New Roman" w:cs="Times New Roman"/>
          <w:i/>
          <w:iCs/>
          <w:noProof/>
          <w:szCs w:val="24"/>
        </w:rPr>
        <w:t>J. Environ. Radioact.</w:t>
      </w:r>
      <w:r w:rsidR="00B10145" w:rsidRPr="00B10145">
        <w:rPr>
          <w:rFonts w:ascii="Times New Roman" w:hAnsi="Times New Roman" w:cs="Times New Roman"/>
          <w:noProof/>
          <w:szCs w:val="24"/>
        </w:rPr>
        <w:t xml:space="preserve"> </w:t>
      </w:r>
      <w:r w:rsidR="00B10145" w:rsidRPr="00B10145">
        <w:rPr>
          <w:rFonts w:ascii="Times New Roman" w:hAnsi="Times New Roman" w:cs="Times New Roman"/>
          <w:b/>
          <w:bCs/>
          <w:noProof/>
          <w:szCs w:val="24"/>
        </w:rPr>
        <w:t>2012</w:t>
      </w:r>
      <w:r w:rsidR="00B10145" w:rsidRPr="00B10145">
        <w:rPr>
          <w:rFonts w:ascii="Times New Roman" w:hAnsi="Times New Roman" w:cs="Times New Roman"/>
          <w:noProof/>
          <w:szCs w:val="24"/>
        </w:rPr>
        <w:t xml:space="preserve">, </w:t>
      </w:r>
      <w:r w:rsidR="00B10145" w:rsidRPr="00B10145">
        <w:rPr>
          <w:rFonts w:ascii="Times New Roman" w:hAnsi="Times New Roman" w:cs="Times New Roman"/>
          <w:i/>
          <w:iCs/>
          <w:noProof/>
          <w:szCs w:val="24"/>
        </w:rPr>
        <w:t>106</w:t>
      </w:r>
      <w:r w:rsidR="00B10145" w:rsidRPr="00B10145">
        <w:rPr>
          <w:rFonts w:ascii="Times New Roman" w:hAnsi="Times New Roman" w:cs="Times New Roman"/>
          <w:noProof/>
          <w:szCs w:val="24"/>
        </w:rPr>
        <w:t>, 98–119 DOI: 10.1016/j.jenvrad.2011.12.003.</w:t>
      </w:r>
    </w:p>
    <w:p w14:paraId="0DE5A942"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szCs w:val="24"/>
        </w:rPr>
      </w:pPr>
      <w:r w:rsidRPr="00B10145">
        <w:rPr>
          <w:rFonts w:ascii="Times New Roman" w:hAnsi="Times New Roman" w:cs="Times New Roman"/>
          <w:noProof/>
          <w:szCs w:val="24"/>
        </w:rPr>
        <w:t xml:space="preserve">(2) </w:t>
      </w:r>
      <w:r w:rsidRPr="00B10145">
        <w:rPr>
          <w:rFonts w:ascii="Times New Roman" w:hAnsi="Times New Roman" w:cs="Times New Roman"/>
          <w:noProof/>
          <w:szCs w:val="24"/>
        </w:rPr>
        <w:tab/>
        <w:t xml:space="preserve">Bradbury, M. H.; Baeyens, B. A mechanistic description of Ni and Zn sorption on Na-montmorillonite Part II: modelling. </w:t>
      </w:r>
      <w:r w:rsidRPr="00B10145">
        <w:rPr>
          <w:rFonts w:ascii="Times New Roman" w:hAnsi="Times New Roman" w:cs="Times New Roman"/>
          <w:i/>
          <w:iCs/>
          <w:noProof/>
          <w:szCs w:val="24"/>
        </w:rPr>
        <w:t>J. Contam. Hydrol.</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1997</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27</w:t>
      </w:r>
      <w:r w:rsidRPr="00B10145">
        <w:rPr>
          <w:rFonts w:ascii="Times New Roman" w:hAnsi="Times New Roman" w:cs="Times New Roman"/>
          <w:noProof/>
          <w:szCs w:val="24"/>
        </w:rPr>
        <w:t xml:space="preserve"> (3–4), 223–248 DOI: 10.1016/S0169-7722(97)00007-7.</w:t>
      </w:r>
    </w:p>
    <w:p w14:paraId="3E9AF0FD"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szCs w:val="24"/>
        </w:rPr>
      </w:pPr>
      <w:r w:rsidRPr="00B10145">
        <w:rPr>
          <w:rFonts w:ascii="Times New Roman" w:hAnsi="Times New Roman" w:cs="Times New Roman"/>
          <w:noProof/>
          <w:szCs w:val="24"/>
        </w:rPr>
        <w:t xml:space="preserve">(3) </w:t>
      </w:r>
      <w:r w:rsidRPr="00B10145">
        <w:rPr>
          <w:rFonts w:ascii="Times New Roman" w:hAnsi="Times New Roman" w:cs="Times New Roman"/>
          <w:noProof/>
          <w:szCs w:val="24"/>
        </w:rPr>
        <w:tab/>
        <w:t xml:space="preserve">Tournassat, C.; Grangeon, S.; Leroy, P.; Giffaut, E. Modeling specific ph dependent sorption of divalent metals on montmorillonite surfaces. a review of pitfalls, recent achievements and current </w:t>
      </w:r>
      <w:r w:rsidRPr="00B10145">
        <w:rPr>
          <w:rFonts w:ascii="Times New Roman" w:hAnsi="Times New Roman" w:cs="Times New Roman"/>
          <w:noProof/>
          <w:szCs w:val="24"/>
        </w:rPr>
        <w:lastRenderedPageBreak/>
        <w:t xml:space="preserve">challenges. </w:t>
      </w:r>
      <w:r w:rsidRPr="00B10145">
        <w:rPr>
          <w:rFonts w:ascii="Times New Roman" w:hAnsi="Times New Roman" w:cs="Times New Roman"/>
          <w:i/>
          <w:iCs/>
          <w:noProof/>
          <w:szCs w:val="24"/>
        </w:rPr>
        <w:t>Am. J. Sci.</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2013</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313</w:t>
      </w:r>
      <w:r w:rsidRPr="00B10145">
        <w:rPr>
          <w:rFonts w:ascii="Times New Roman" w:hAnsi="Times New Roman" w:cs="Times New Roman"/>
          <w:noProof/>
          <w:szCs w:val="24"/>
        </w:rPr>
        <w:t xml:space="preserve"> (5), 395–451 DOI: 10.2475/05.2013.01.</w:t>
      </w:r>
    </w:p>
    <w:p w14:paraId="591BF399" w14:textId="77777777" w:rsidR="00B10145" w:rsidRPr="00B10145" w:rsidRDefault="00B10145" w:rsidP="00B10145">
      <w:pPr>
        <w:widowControl w:val="0"/>
        <w:autoSpaceDE w:val="0"/>
        <w:autoSpaceDN w:val="0"/>
        <w:adjustRightInd w:val="0"/>
        <w:spacing w:line="240" w:lineRule="auto"/>
        <w:ind w:left="640" w:hanging="640"/>
        <w:rPr>
          <w:rFonts w:ascii="Times New Roman" w:hAnsi="Times New Roman" w:cs="Times New Roman"/>
          <w:noProof/>
        </w:rPr>
      </w:pPr>
      <w:r w:rsidRPr="00B10145">
        <w:rPr>
          <w:rFonts w:ascii="Times New Roman" w:hAnsi="Times New Roman" w:cs="Times New Roman"/>
          <w:noProof/>
          <w:szCs w:val="24"/>
        </w:rPr>
        <w:t xml:space="preserve">(4) </w:t>
      </w:r>
      <w:r w:rsidRPr="00B10145">
        <w:rPr>
          <w:rFonts w:ascii="Times New Roman" w:hAnsi="Times New Roman" w:cs="Times New Roman"/>
          <w:noProof/>
          <w:szCs w:val="24"/>
        </w:rPr>
        <w:tab/>
        <w:t xml:space="preserve">Marques Fernandes, M.; Vér, N.; Baeyens, B. Predicting the uptake of Cs, Co, Ni, Eu, Th and U on argillaceous rocks using sorption models for illite. </w:t>
      </w:r>
      <w:r w:rsidRPr="00B10145">
        <w:rPr>
          <w:rFonts w:ascii="Times New Roman" w:hAnsi="Times New Roman" w:cs="Times New Roman"/>
          <w:i/>
          <w:iCs/>
          <w:noProof/>
          <w:szCs w:val="24"/>
        </w:rPr>
        <w:t>Appl. Geochemistry</w:t>
      </w:r>
      <w:r w:rsidRPr="00B10145">
        <w:rPr>
          <w:rFonts w:ascii="Times New Roman" w:hAnsi="Times New Roman" w:cs="Times New Roman"/>
          <w:noProof/>
          <w:szCs w:val="24"/>
        </w:rPr>
        <w:t xml:space="preserve"> </w:t>
      </w:r>
      <w:r w:rsidRPr="00B10145">
        <w:rPr>
          <w:rFonts w:ascii="Times New Roman" w:hAnsi="Times New Roman" w:cs="Times New Roman"/>
          <w:b/>
          <w:bCs/>
          <w:noProof/>
          <w:szCs w:val="24"/>
        </w:rPr>
        <w:t>2015</w:t>
      </w:r>
      <w:r w:rsidRPr="00B10145">
        <w:rPr>
          <w:rFonts w:ascii="Times New Roman" w:hAnsi="Times New Roman" w:cs="Times New Roman"/>
          <w:noProof/>
          <w:szCs w:val="24"/>
        </w:rPr>
        <w:t xml:space="preserve">, </w:t>
      </w:r>
      <w:r w:rsidRPr="00B10145">
        <w:rPr>
          <w:rFonts w:ascii="Times New Roman" w:hAnsi="Times New Roman" w:cs="Times New Roman"/>
          <w:i/>
          <w:iCs/>
          <w:noProof/>
          <w:szCs w:val="24"/>
        </w:rPr>
        <w:t>59</w:t>
      </w:r>
      <w:r w:rsidRPr="00B10145">
        <w:rPr>
          <w:rFonts w:ascii="Times New Roman" w:hAnsi="Times New Roman" w:cs="Times New Roman"/>
          <w:noProof/>
          <w:szCs w:val="24"/>
        </w:rPr>
        <w:t>, 189–199 DOI: 10.1016/j.apgeochem.2015.05.006.</w:t>
      </w:r>
    </w:p>
    <w:p w14:paraId="6B38E787" w14:textId="38F06A72" w:rsidR="00D07F9E" w:rsidRDefault="00D07F9E" w:rsidP="00D07F9E">
      <w:pPr>
        <w:rPr>
          <w:rFonts w:ascii="Times New Roman" w:hAnsi="Times New Roman" w:cs="Times New Roman"/>
        </w:rPr>
      </w:pPr>
      <w:r>
        <w:rPr>
          <w:rFonts w:ascii="Times New Roman" w:hAnsi="Times New Roman" w:cs="Times New Roman"/>
        </w:rPr>
        <w:fldChar w:fldCharType="end"/>
      </w:r>
    </w:p>
    <w:sectPr w:rsidR="00D07F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Chen" w:date="2017-11-21T18:15:00Z" w:initials="MC">
    <w:p w14:paraId="60A5AED9" w14:textId="77777777" w:rsidR="005A6C4D" w:rsidRDefault="005A6C4D">
      <w:pPr>
        <w:pStyle w:val="CommentText"/>
      </w:pPr>
      <w:r>
        <w:rPr>
          <w:rStyle w:val="CommentReference"/>
        </w:rPr>
        <w:annotationRef/>
      </w:r>
      <w:r>
        <w:t>I’m unsure if we should even go into this detail, may be better to leave it</w:t>
      </w:r>
      <w:r w:rsidR="00D77264">
        <w:t xml:space="preserve"> to the reference, which does describe our 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A5AE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A5AED9" w16cid:durableId="1DBEEB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CA"/>
    <w:rsid w:val="00040712"/>
    <w:rsid w:val="00070EB7"/>
    <w:rsid w:val="00085A45"/>
    <w:rsid w:val="00091DD0"/>
    <w:rsid w:val="00095B27"/>
    <w:rsid w:val="000A1080"/>
    <w:rsid w:val="000D0181"/>
    <w:rsid w:val="000E28F5"/>
    <w:rsid w:val="000F6FC7"/>
    <w:rsid w:val="00111454"/>
    <w:rsid w:val="00130B90"/>
    <w:rsid w:val="00144384"/>
    <w:rsid w:val="0015395D"/>
    <w:rsid w:val="001827EA"/>
    <w:rsid w:val="001C349C"/>
    <w:rsid w:val="001E48D2"/>
    <w:rsid w:val="002B1B08"/>
    <w:rsid w:val="002F207A"/>
    <w:rsid w:val="003449C2"/>
    <w:rsid w:val="003826A4"/>
    <w:rsid w:val="0041478D"/>
    <w:rsid w:val="00431816"/>
    <w:rsid w:val="004E22FC"/>
    <w:rsid w:val="004E6097"/>
    <w:rsid w:val="004E70FE"/>
    <w:rsid w:val="005500E4"/>
    <w:rsid w:val="005A0F26"/>
    <w:rsid w:val="005A6C4D"/>
    <w:rsid w:val="005C0945"/>
    <w:rsid w:val="005D3B24"/>
    <w:rsid w:val="005E21CB"/>
    <w:rsid w:val="006206E2"/>
    <w:rsid w:val="00625932"/>
    <w:rsid w:val="006510A8"/>
    <w:rsid w:val="006A4779"/>
    <w:rsid w:val="006B7472"/>
    <w:rsid w:val="006E4DD2"/>
    <w:rsid w:val="00723E0B"/>
    <w:rsid w:val="007250B4"/>
    <w:rsid w:val="00731CF3"/>
    <w:rsid w:val="007624A6"/>
    <w:rsid w:val="00771F81"/>
    <w:rsid w:val="007A373D"/>
    <w:rsid w:val="007D3623"/>
    <w:rsid w:val="00801A67"/>
    <w:rsid w:val="0080734D"/>
    <w:rsid w:val="0088005E"/>
    <w:rsid w:val="00897BAB"/>
    <w:rsid w:val="008E20F1"/>
    <w:rsid w:val="00916DEE"/>
    <w:rsid w:val="00926362"/>
    <w:rsid w:val="00945366"/>
    <w:rsid w:val="0097252A"/>
    <w:rsid w:val="00985F32"/>
    <w:rsid w:val="009908F6"/>
    <w:rsid w:val="009A347C"/>
    <w:rsid w:val="00A419C8"/>
    <w:rsid w:val="00A64902"/>
    <w:rsid w:val="00AA08C4"/>
    <w:rsid w:val="00AD5B6F"/>
    <w:rsid w:val="00AE46C7"/>
    <w:rsid w:val="00AF5BE5"/>
    <w:rsid w:val="00B10145"/>
    <w:rsid w:val="00B4429F"/>
    <w:rsid w:val="00BA2724"/>
    <w:rsid w:val="00BB63F6"/>
    <w:rsid w:val="00BC1E3B"/>
    <w:rsid w:val="00C50CBE"/>
    <w:rsid w:val="00CC0E85"/>
    <w:rsid w:val="00D07F9E"/>
    <w:rsid w:val="00D6030B"/>
    <w:rsid w:val="00D71929"/>
    <w:rsid w:val="00D77264"/>
    <w:rsid w:val="00D90AE5"/>
    <w:rsid w:val="00E17FAD"/>
    <w:rsid w:val="00F559CA"/>
    <w:rsid w:val="00FE50DF"/>
    <w:rsid w:val="00FF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7150"/>
  <w15:chartTrackingRefBased/>
  <w15:docId w15:val="{E5F34298-E4D6-466B-BDAC-72631A09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6C4D"/>
    <w:rPr>
      <w:sz w:val="16"/>
      <w:szCs w:val="16"/>
    </w:rPr>
  </w:style>
  <w:style w:type="paragraph" w:styleId="CommentText">
    <w:name w:val="annotation text"/>
    <w:basedOn w:val="Normal"/>
    <w:link w:val="CommentTextChar"/>
    <w:uiPriority w:val="99"/>
    <w:semiHidden/>
    <w:unhideWhenUsed/>
    <w:rsid w:val="005A6C4D"/>
    <w:pPr>
      <w:spacing w:line="240" w:lineRule="auto"/>
    </w:pPr>
    <w:rPr>
      <w:sz w:val="20"/>
      <w:szCs w:val="20"/>
    </w:rPr>
  </w:style>
  <w:style w:type="character" w:customStyle="1" w:styleId="CommentTextChar">
    <w:name w:val="Comment Text Char"/>
    <w:basedOn w:val="DefaultParagraphFont"/>
    <w:link w:val="CommentText"/>
    <w:uiPriority w:val="99"/>
    <w:semiHidden/>
    <w:rsid w:val="005A6C4D"/>
    <w:rPr>
      <w:sz w:val="20"/>
      <w:szCs w:val="20"/>
    </w:rPr>
  </w:style>
  <w:style w:type="paragraph" w:styleId="CommentSubject">
    <w:name w:val="annotation subject"/>
    <w:basedOn w:val="CommentText"/>
    <w:next w:val="CommentText"/>
    <w:link w:val="CommentSubjectChar"/>
    <w:uiPriority w:val="99"/>
    <w:semiHidden/>
    <w:unhideWhenUsed/>
    <w:rsid w:val="005A6C4D"/>
    <w:rPr>
      <w:b/>
      <w:bCs/>
    </w:rPr>
  </w:style>
  <w:style w:type="character" w:customStyle="1" w:styleId="CommentSubjectChar">
    <w:name w:val="Comment Subject Char"/>
    <w:basedOn w:val="CommentTextChar"/>
    <w:link w:val="CommentSubject"/>
    <w:uiPriority w:val="99"/>
    <w:semiHidden/>
    <w:rsid w:val="005A6C4D"/>
    <w:rPr>
      <w:b/>
      <w:bCs/>
      <w:sz w:val="20"/>
      <w:szCs w:val="20"/>
    </w:rPr>
  </w:style>
  <w:style w:type="paragraph" w:styleId="BalloonText">
    <w:name w:val="Balloon Text"/>
    <w:basedOn w:val="Normal"/>
    <w:link w:val="BalloonTextChar"/>
    <w:uiPriority w:val="99"/>
    <w:semiHidden/>
    <w:unhideWhenUsed/>
    <w:rsid w:val="005A6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C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45E91-261F-46EB-9E9A-1FFBBAFC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4353</Words>
  <Characters>24816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44</cp:revision>
  <dcterms:created xsi:type="dcterms:W3CDTF">2017-11-21T16:27:00Z</dcterms:created>
  <dcterms:modified xsi:type="dcterms:W3CDTF">2017-11-22T15:04:00Z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http://www.zotero.org/styles/american-chemical-society-with-titles-doi-no-et-al</vt:lpwstr>
  </property>
  <property fmtid="{D5CDD505-2E9C-101B-9397-08002B2CF9AE}" pid="3" name="Mendeley Recent Style Name 0_1">
    <vt:lpwstr>American Chemical Society (with titles and DOI, no "et al.")</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