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D7F15">
      <w:pPr>
        <w:spacing w:before="0" w:after="0" w:line="240" w:lineRule="auto"/>
      </w:pPr>
    </w:p>
    <w:p w14:paraId="71DFCDB1">
      <w:pPr>
        <w:spacing w:before="0" w:after="0" w:line="240" w:lineRule="auto"/>
      </w:pPr>
    </w:p>
    <w:p w14:paraId="0EC4D1CB">
      <w:pPr>
        <w:spacing w:before="0" w:after="0" w:line="240" w:lineRule="auto"/>
      </w:pPr>
    </w:p>
    <w:p w14:paraId="212CE88D">
      <w:pPr>
        <w:spacing w:before="0" w:after="0" w:line="240" w:lineRule="auto"/>
      </w:pPr>
    </w:p>
    <w:p w14:paraId="69BFEABC">
      <w:pPr>
        <w:spacing w:before="0" w:after="36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44"/>
        </w:rPr>
        <w:t>深度学习课程设计技术报告</w:t>
      </w:r>
    </w:p>
    <w:p w14:paraId="479DE24E">
      <w:pPr>
        <w:spacing w:before="0" w:after="72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32"/>
        </w:rPr>
        <w:t>基于 ChnSentiCorp 的中文情感分类对比</w:t>
      </w:r>
    </w:p>
    <w:p w14:paraId="1003022C">
      <w:pPr>
        <w:spacing w:before="0" w:after="24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8"/>
        </w:rPr>
        <w:t>学号：52612048025　　姓名：马陈奕</w:t>
      </w:r>
    </w:p>
    <w:p w14:paraId="724A0241">
      <w:pPr>
        <w:spacing w:before="0" w:after="24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8"/>
        </w:rPr>
        <w:t>课程：深度学习课程设计（2026-秋季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sz w:val="28"/>
        </w:rPr>
        <w:t>）</w:t>
      </w:r>
    </w:p>
    <w:p w14:paraId="501ABEE8">
      <w:pPr>
        <w:spacing w:before="0" w:after="240" w:line="3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代码仓库：https://github.com/machenyi170/dl-course-sentiment</w:t>
      </w:r>
    </w:p>
    <w:p w14:paraId="4824D17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63223C7E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一、研究问题与动机</w:t>
      </w:r>
    </w:p>
    <w:p w14:paraId="60518223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这</w:t>
      </w:r>
      <w:r>
        <w:rPr>
          <w:rFonts w:hint="eastAsia" w:ascii="Times New Roman" w:hAnsi="Times New Roman" w:eastAsia="宋体" w:cs="Times New Roman"/>
          <w:b w:val="0"/>
          <w:sz w:val="24"/>
          <w:lang w:val="en-US" w:eastAsia="zh-CN"/>
        </w:rPr>
        <w:t>次课程的</w:t>
      </w:r>
      <w:r>
        <w:rPr>
          <w:rFonts w:hint="default" w:ascii="Times New Roman" w:hAnsi="Times New Roman" w:eastAsia="宋体" w:cs="Times New Roman"/>
          <w:b w:val="0"/>
          <w:sz w:val="24"/>
        </w:rPr>
        <w:t>结课作业，我选的是中文情感二分类：判断酒店评论是正面还是负面。数据集用 ChnSentiCorp，下载方便，体量小。</w:t>
      </w:r>
    </w:p>
    <w:p w14:paraId="393A8239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做法上是把常见的三类方法放在同一套数据划分里去比较：传统的 TF-IDF + 线性 SVM、BiLSTM，以及比较小的中文预训练模型 hfl/rbt3。统一看 Accuracy 和 Macro-F1，加上了一点简单消融，结束后再抽几条错例去看问题出在哪。代码和结果都放到了仓库里，方便复现。</w:t>
      </w:r>
    </w:p>
    <w:p w14:paraId="62865DA5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二、数据与实验环境</w:t>
      </w:r>
    </w:p>
    <w:p w14:paraId="75A20C69">
      <w:pPr>
        <w:keepNext/>
        <w:spacing w:before="200" w:after="12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数据集</w:t>
      </w:r>
    </w:p>
    <w:p w14:paraId="0FF82186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数据用的是 HuggingFace 上的 lansinuote/ChnSentiCorp，任务是酒店评论二分类。划分用的是官方的：训练集 9600、验证集 1200、测试集 1200；标签 0 表示负面、1 表示正面，两类数量大体均衡。评论长短差得比较多。我去掉了空文本，然后按各方法需要做分词或编码。</w:t>
      </w:r>
    </w:p>
    <w:p w14:paraId="071C5433">
      <w:pPr>
        <w:keepNext/>
        <w:spacing w:before="200" w:after="12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环境与评价指标</w:t>
      </w:r>
    </w:p>
    <w:p w14:paraId="7EDB978D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实验在 Linux、CPU 环境下完成（Python 3.13，PyTorch CPU 版），主要用了 scikit-learn、jieba、Transformers、datasets，以及画图相关的库。评价指标用的是 Accuracy 和 Macro-F1。神经网络按验证集 Macro-F1 选最好的一轮，再到测试集上看最终结果。随机种子固定为 42。</w:t>
      </w:r>
    </w:p>
    <w:p w14:paraId="08C3CB7C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三、方法</w:t>
      </w:r>
    </w:p>
    <w:p w14:paraId="13F49BA9">
      <w:pPr>
        <w:keepNext/>
        <w:spacing w:before="200" w:after="12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TF-IDF + Linear SVM</w:t>
      </w:r>
    </w:p>
    <w:p w14:paraId="5A068326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先用 jieba 分词，再做成 TF-IDF（最多 3 万维，1–2 gram，min_df=2），上面接 LinearSVC（C=1.0）。这个方法实现快、跑得也快，当作基线。</w:t>
      </w:r>
    </w:p>
    <w:p w14:paraId="50B8AC05">
      <w:pPr>
        <w:keepNext/>
        <w:spacing w:before="200" w:after="12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BiLSTM</w:t>
      </w:r>
    </w:p>
    <w:p w14:paraId="3FADC690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BiLSTM 按词来建模：词表只保留训练集里出现不少于 2 次的词，句子截断到 128。词向量 100 维，单层双向 LSTM，隐层 128，把两端最后状态拼起来再分类。优化用到了 Adam 和交叉熵，训练 6 个 epoch，并做了梯度裁剪。消融对比了两种设置：词向量跟着一起训练，以及冻住随机初始化的词向量。更大的中文预训练词向量不好被完整下载，所以用冻住 / 不冻住词向量做对比，去看嵌入层有没有用。</w:t>
      </w:r>
    </w:p>
    <w:p w14:paraId="7D313C41">
      <w:pPr>
        <w:keepNext/>
        <w:spacing w:before="200" w:after="12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预训练中文编码器 + 分类头</w:t>
      </w:r>
    </w:p>
    <w:p w14:paraId="2A18F231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预训练部分用的是比较小的中文模型 hfl/rbt3（3 层，CPU 能跑），最大长度 128，batch size 16。设置了两种：一种是编码器全部冻住，只训练上面的分类头；另一种放开最后两层，用较小的学习率做微调。可以看出来“当特征提取器用”和“稍微改一下适配任务”差多少。</w:t>
      </w:r>
    </w:p>
    <w:p w14:paraId="6E3E955A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四、设计与实现要点</w:t>
      </w:r>
    </w:p>
    <w:p w14:paraId="486D2564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代码按脚本拆开：prepare_data.py 负责下载和整理数据；train_svm、train_bilstm、train_bert 负责各自训练；plot_results.py 负责出图。指标都写进了 JSON/CSV。三类方法共用同一套官方划分。BiLSTM 用 pack_padded_sequence 处理长短不一的句子；BERT 按验证集 Macro-F1 保存最好的权重。以上脚本都是按 CPU 环境写的，本机也能直接跑。</w:t>
      </w:r>
    </w:p>
    <w:p w14:paraId="4D725D6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07FEF6E3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五、实验结果</w:t>
      </w:r>
    </w:p>
    <w:p w14:paraId="0926DA30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验证集和测试集的主要结果见表 1。</w:t>
      </w:r>
    </w:p>
    <w:p w14:paraId="027DB205">
      <w:pPr>
        <w:keepNext/>
        <w:spacing w:before="80" w:after="200" w:line="276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表 1　各方法验证/测试性能对比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587"/>
        <w:gridCol w:w="1701"/>
        <w:gridCol w:w="1587"/>
        <w:gridCol w:w="1701"/>
      </w:tblGrid>
      <w:tr w14:paraId="7E41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vAlign w:val="center"/>
          </w:tcPr>
          <w:p w14:paraId="476BC382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方法</w:t>
            </w:r>
          </w:p>
        </w:tc>
        <w:tc>
          <w:tcPr>
            <w:tcW w:w="1587" w:type="dxa"/>
            <w:vAlign w:val="center"/>
          </w:tcPr>
          <w:p w14:paraId="621FF364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验证 Accuracy</w:t>
            </w:r>
          </w:p>
        </w:tc>
        <w:tc>
          <w:tcPr>
            <w:tcW w:w="1701" w:type="dxa"/>
            <w:vAlign w:val="center"/>
          </w:tcPr>
          <w:p w14:paraId="08025913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验证 Macro-F1</w:t>
            </w:r>
          </w:p>
        </w:tc>
        <w:tc>
          <w:tcPr>
            <w:tcW w:w="1587" w:type="dxa"/>
            <w:vAlign w:val="center"/>
          </w:tcPr>
          <w:p w14:paraId="5065D5DC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测试 Accuracy</w:t>
            </w:r>
          </w:p>
        </w:tc>
        <w:tc>
          <w:tcPr>
            <w:tcW w:w="1701" w:type="dxa"/>
            <w:vAlign w:val="center"/>
          </w:tcPr>
          <w:p w14:paraId="29235B1C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测试 Macro-F1</w:t>
            </w:r>
          </w:p>
        </w:tc>
      </w:tr>
      <w:tr w14:paraId="1BDD7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B11E0D0">
            <w:pPr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TF-IDF+SVM</w:t>
            </w:r>
          </w:p>
        </w:tc>
        <w:tc>
          <w:tcPr>
            <w:tcW w:w="1587" w:type="dxa"/>
            <w:vAlign w:val="center"/>
          </w:tcPr>
          <w:p w14:paraId="5E23102F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90.58%</w:t>
            </w:r>
          </w:p>
        </w:tc>
        <w:tc>
          <w:tcPr>
            <w:tcW w:w="1701" w:type="dxa"/>
            <w:vAlign w:val="center"/>
          </w:tcPr>
          <w:p w14:paraId="7765BC2F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90.57%</w:t>
            </w:r>
          </w:p>
        </w:tc>
        <w:tc>
          <w:tcPr>
            <w:tcW w:w="1587" w:type="dxa"/>
            <w:vAlign w:val="center"/>
          </w:tcPr>
          <w:p w14:paraId="23691725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91.50%</w:t>
            </w:r>
          </w:p>
        </w:tc>
        <w:tc>
          <w:tcPr>
            <w:tcW w:w="1701" w:type="dxa"/>
            <w:vAlign w:val="center"/>
          </w:tcPr>
          <w:p w14:paraId="388E0D44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91.50%</w:t>
            </w:r>
          </w:p>
        </w:tc>
      </w:tr>
      <w:tr w14:paraId="3547E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3D1BE7A">
            <w:pPr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BiLSTM-随机词向量</w:t>
            </w:r>
          </w:p>
        </w:tc>
        <w:tc>
          <w:tcPr>
            <w:tcW w:w="1587" w:type="dxa"/>
            <w:vAlign w:val="center"/>
          </w:tcPr>
          <w:p w14:paraId="19D8CC3B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86.08%</w:t>
            </w:r>
          </w:p>
        </w:tc>
        <w:tc>
          <w:tcPr>
            <w:tcW w:w="1701" w:type="dxa"/>
            <w:vAlign w:val="center"/>
          </w:tcPr>
          <w:p w14:paraId="1BE6005C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86.08%</w:t>
            </w:r>
          </w:p>
        </w:tc>
        <w:tc>
          <w:tcPr>
            <w:tcW w:w="1587" w:type="dxa"/>
            <w:vAlign w:val="center"/>
          </w:tcPr>
          <w:p w14:paraId="2DDC6A6C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86.67%</w:t>
            </w:r>
          </w:p>
        </w:tc>
        <w:tc>
          <w:tcPr>
            <w:tcW w:w="1701" w:type="dxa"/>
            <w:vAlign w:val="center"/>
          </w:tcPr>
          <w:p w14:paraId="696D90F3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86.63%</w:t>
            </w:r>
          </w:p>
        </w:tc>
      </w:tr>
      <w:tr w14:paraId="4B0B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94F67D6">
            <w:pPr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BiLSTM-冻结词向量</w:t>
            </w:r>
          </w:p>
        </w:tc>
        <w:tc>
          <w:tcPr>
            <w:tcW w:w="1587" w:type="dxa"/>
            <w:vAlign w:val="center"/>
          </w:tcPr>
          <w:p w14:paraId="0EF74425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83.50%</w:t>
            </w:r>
          </w:p>
        </w:tc>
        <w:tc>
          <w:tcPr>
            <w:tcW w:w="1701" w:type="dxa"/>
            <w:vAlign w:val="center"/>
          </w:tcPr>
          <w:p w14:paraId="37B150CB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83.50%</w:t>
            </w:r>
          </w:p>
        </w:tc>
        <w:tc>
          <w:tcPr>
            <w:tcW w:w="1587" w:type="dxa"/>
            <w:vAlign w:val="center"/>
          </w:tcPr>
          <w:p w14:paraId="2DBCCD28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84.33%</w:t>
            </w:r>
          </w:p>
        </w:tc>
        <w:tc>
          <w:tcPr>
            <w:tcW w:w="1701" w:type="dxa"/>
            <w:vAlign w:val="center"/>
          </w:tcPr>
          <w:p w14:paraId="3DC13613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84.30%</w:t>
            </w:r>
          </w:p>
        </w:tc>
      </w:tr>
      <w:tr w14:paraId="31F8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95A9A80">
            <w:pPr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BERT-冻结编码器</w:t>
            </w:r>
          </w:p>
        </w:tc>
        <w:tc>
          <w:tcPr>
            <w:tcW w:w="1587" w:type="dxa"/>
            <w:vAlign w:val="center"/>
          </w:tcPr>
          <w:p w14:paraId="0EF78B75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80.58%</w:t>
            </w:r>
          </w:p>
        </w:tc>
        <w:tc>
          <w:tcPr>
            <w:tcW w:w="1701" w:type="dxa"/>
            <w:vAlign w:val="center"/>
          </w:tcPr>
          <w:p w14:paraId="1007B776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80.55%</w:t>
            </w:r>
          </w:p>
        </w:tc>
        <w:tc>
          <w:tcPr>
            <w:tcW w:w="1587" w:type="dxa"/>
            <w:vAlign w:val="center"/>
          </w:tcPr>
          <w:p w14:paraId="1B99C08A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79.92%</w:t>
            </w:r>
          </w:p>
        </w:tc>
        <w:tc>
          <w:tcPr>
            <w:tcW w:w="1701" w:type="dxa"/>
            <w:vAlign w:val="center"/>
          </w:tcPr>
          <w:p w14:paraId="698D40A6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79.71%</w:t>
            </w:r>
          </w:p>
        </w:tc>
      </w:tr>
      <w:tr w14:paraId="201B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6E9EBC5C">
            <w:pPr>
              <w:spacing w:before="40" w:after="40" w:line="276" w:lineRule="auto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BERT-微调末两层</w:t>
            </w:r>
          </w:p>
        </w:tc>
        <w:tc>
          <w:tcPr>
            <w:tcW w:w="1587" w:type="dxa"/>
            <w:vAlign w:val="center"/>
          </w:tcPr>
          <w:p w14:paraId="2FFDEBA0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89.25%</w:t>
            </w:r>
          </w:p>
        </w:tc>
        <w:tc>
          <w:tcPr>
            <w:tcW w:w="1701" w:type="dxa"/>
            <w:vAlign w:val="center"/>
          </w:tcPr>
          <w:p w14:paraId="6DF4E085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89.25%</w:t>
            </w:r>
          </w:p>
        </w:tc>
        <w:tc>
          <w:tcPr>
            <w:tcW w:w="1587" w:type="dxa"/>
            <w:vAlign w:val="center"/>
          </w:tcPr>
          <w:p w14:paraId="12ABB393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90.00%</w:t>
            </w:r>
          </w:p>
        </w:tc>
        <w:tc>
          <w:tcPr>
            <w:tcW w:w="1701" w:type="dxa"/>
            <w:vAlign w:val="center"/>
          </w:tcPr>
          <w:p w14:paraId="7F2BFF72">
            <w:pPr>
              <w:spacing w:before="40" w:after="40"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89.99%</w:t>
            </w:r>
          </w:p>
        </w:tc>
      </w:tr>
    </w:tbl>
    <w:p w14:paraId="6EF541FC">
      <w:pPr>
        <w:keepNext/>
        <w:spacing w:before="160" w:after="0"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647055" cy="2823845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705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E6A3">
      <w:pPr>
        <w:spacing w:before="80" w:after="200" w:line="276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1　测试集 Accuracy 与 Macro-F1 对比</w:t>
      </w:r>
    </w:p>
    <w:p w14:paraId="3E5C346C">
      <w:pPr>
        <w:keepNext/>
        <w:spacing w:before="160" w:after="0"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86755" cy="1301750"/>
            <wp:effectExtent l="0" t="0" r="444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559">
      <w:pPr>
        <w:spacing w:before="80" w:after="200" w:line="276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2　主要方法测试集混淆矩阵</w:t>
      </w:r>
    </w:p>
    <w:p w14:paraId="524B47E3">
      <w:pPr>
        <w:keepNext/>
        <w:spacing w:before="160" w:after="0"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039995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BD57">
      <w:pPr>
        <w:spacing w:before="80" w:after="200" w:line="276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图 3　验证集训练曲线</w:t>
      </w:r>
    </w:p>
    <w:p w14:paraId="65B34363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测试集上 Macro-F1 最高的是 TF-IDF+SVM，准确率和 Macro-F1 都是 91.50%，在这个评论数据上表现很强。BiLSTM（词向量可训练）的 Macro-F1 是 86.63%；把词向量冻住以后降到 84.30%，说明让嵌入跟着学还是有用的。BERT 编码器全冻住时只有 79.71%；放开最后两层微调后升到 89.99%。</w:t>
      </w:r>
    </w:p>
    <w:p w14:paraId="641756FE">
      <w:pPr>
        <w:keepNext/>
        <w:spacing w:before="280" w:after="160" w:line="360" w:lineRule="auto"/>
        <w:jc w:val="lef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32"/>
        </w:rPr>
        <w:t>六、分析、思考与</w:t>
      </w:r>
      <w:r>
        <w:rPr>
          <w:rFonts w:hint="eastAsia" w:ascii="Times New Roman" w:hAnsi="Times New Roman" w:eastAsia="宋体" w:cs="Times New Roman"/>
          <w:b/>
          <w:sz w:val="32"/>
          <w:lang w:val="en-US" w:eastAsia="zh-CN"/>
        </w:rPr>
        <w:t>局限</w:t>
      </w:r>
    </w:p>
    <w:p w14:paraId="33279F0A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分析：在酒店评论里，“脏”“差”“满意”“干净”这类情感很分明的词很容易被 TF-IDF 抓住。如果数据量不大、词向量也不强的话，BiLSTM 不一定能超过 SVM 这条基线，所以把强基线留着是有必要的。消融结果也差不多：BiLSTM 让词向量一起训练，比冻住好；BERT 微调最后两层，比整段编码器都冻住</w:t>
      </w:r>
      <w:r>
        <w:rPr>
          <w:rFonts w:hint="eastAsia" w:ascii="Times New Roman" w:hAnsi="Times New Roman" w:eastAsia="宋体" w:cs="Times New Roman"/>
          <w:b w:val="0"/>
          <w:sz w:val="24"/>
          <w:lang w:val="en-US" w:eastAsia="zh-CN"/>
        </w:rPr>
        <w:t>性能要强</w:t>
      </w:r>
      <w:r>
        <w:rPr>
          <w:rFonts w:hint="default" w:ascii="Times New Roman" w:hAnsi="Times New Roman" w:eastAsia="宋体" w:cs="Times New Roman"/>
          <w:b w:val="0"/>
          <w:sz w:val="24"/>
        </w:rPr>
        <w:t>。</w:t>
      </w:r>
    </w:p>
    <w:p w14:paraId="6EA5D542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思考：我看了测试集上的错例。比如“这个宾馆比较陈旧了……总体来说一般”，标签是正面，模型却判成负面，主要是语句比较平，没有很明显的褒义词。还有“3999的时候抢购的……品牌和价格都很不错”这种，我们自己能听出来是褒义，但是标签是负面，可能是标注错了，也可能是缺上下文。另外还有一些装系统、改 BIOS 的说明文字混在数据里，跟情感没什么关系，可能也会把模型带偏。</w:t>
      </w:r>
    </w:p>
    <w:p w14:paraId="6C52673E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局限：为了能在 CPU 上跑完，我用的是轻量 rbt3，超参没有细搜，也没拿更大的 chinese-roberta-wwm-ext 之类做全量微调。词袋和比较浅的序列模型，碰到转折句、标错的样本都比较容易出错。后面如果有算力，可以换更大的中文模型做全参微调，顺便把数据清一清，或者改成方面级情感分析</w:t>
      </w:r>
      <w:r>
        <w:rPr>
          <w:rFonts w:hint="eastAsia" w:ascii="Times New Roman" w:hAnsi="Times New Roman" w:eastAsia="宋体" w:cs="Times New Roman"/>
          <w:b w:val="0"/>
          <w:sz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sz w:val="24"/>
        </w:rPr>
        <w:t>这些都可以再补。</w:t>
      </w:r>
    </w:p>
    <w:p w14:paraId="1894D635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七、结论</w:t>
      </w:r>
    </w:p>
    <w:p w14:paraId="43EF36E0">
      <w:pPr>
        <w:spacing w:before="0" w:after="120" w:line="360" w:lineRule="auto"/>
        <w:ind w:firstLine="42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这次作业把选题、数据、三种方法、对比消融和画图跑通</w:t>
      </w:r>
      <w:r>
        <w:rPr>
          <w:rFonts w:hint="eastAsia" w:ascii="Times New Roman" w:hAnsi="Times New Roman" w:eastAsia="宋体" w:cs="Times New Roman"/>
          <w:b w:val="0"/>
          <w:sz w:val="24"/>
          <w:lang w:val="en-US" w:eastAsia="zh-CN"/>
        </w:rPr>
        <w:t>后发现，</w:t>
      </w:r>
      <w:r>
        <w:rPr>
          <w:rFonts w:hint="default" w:ascii="Times New Roman" w:hAnsi="Times New Roman" w:eastAsia="宋体" w:cs="Times New Roman"/>
          <w:b w:val="0"/>
          <w:sz w:val="24"/>
        </w:rPr>
        <w:t>在这个数据集上，TF-IDF+SVM 是最强的；BiLSTM 在词向量一起训练时会好一点；小预训练模型冻住编码器时效果一般，微调最后两层会好很多。</w:t>
      </w:r>
    </w:p>
    <w:p w14:paraId="5755CDC8">
      <w:pPr>
        <w:keepNext/>
        <w:spacing w:before="280" w:after="160" w:line="36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参考文献</w:t>
      </w:r>
    </w:p>
    <w:p w14:paraId="267DC99C">
      <w:pPr>
        <w:spacing w:before="0" w:after="80" w:line="360" w:lineRule="auto"/>
        <w:ind w:left="420" w:hanging="42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[1] 谭松波. ChnSentiCorp 中文情感分析语料. 本实验使用：https://huggingface.co/datasets/lansinuote/ChnSentiCorp</w:t>
      </w:r>
    </w:p>
    <w:p w14:paraId="2C889BCF">
      <w:pPr>
        <w:spacing w:before="0" w:after="80" w:line="360" w:lineRule="auto"/>
        <w:ind w:left="420" w:hanging="42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[2] Cui Y, Che W, Liu T, et al. Revisiting Pre-Trained Models for Chinese Natural Language Processing. Findings of EMNLP, 2020. 模型：https://huggingface.co/hfl/rbt3</w:t>
      </w:r>
    </w:p>
    <w:p w14:paraId="27A801DC">
      <w:pPr>
        <w:spacing w:before="0" w:after="80" w:line="360" w:lineRule="auto"/>
        <w:ind w:left="420" w:hanging="42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[3] Pedregosa F, et al. Scikit-learn: Machine Learning in Python. JMLR, 2011.</w:t>
      </w:r>
    </w:p>
    <w:p w14:paraId="51BDD10F">
      <w:pPr>
        <w:spacing w:before="0" w:after="80" w:line="360" w:lineRule="auto"/>
        <w:ind w:left="420" w:hanging="42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[4] Hochreiter S, Schmidhuber J. Long Short-Term Memory. Neural Computation, 1997.</w:t>
      </w:r>
    </w:p>
    <w:p w14:paraId="32E41674">
      <w:pPr>
        <w:spacing w:before="0" w:after="80" w:line="360" w:lineRule="auto"/>
        <w:ind w:left="420" w:hanging="42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[5] Devlin J, et al. BERT: Pre-training of Deep Bidirectional Transformers for Language Understanding. NAACL, 2019.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8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</Words>
  <Characters>139</Characters>
  <Lines>0</Lines>
  <Paragraphs>0</Paragraphs>
  <TotalTime>7</TotalTime>
  <ScaleCrop>false</ScaleCrop>
  <LinksUpToDate>false</LinksUpToDate>
  <CharactersWithSpaces>143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啦啦啦.</cp:lastModifiedBy>
  <dcterms:modified xsi:type="dcterms:W3CDTF">2026-10-27T13:29:13Z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eyJoZGlkIjoiZmE0OWVjODlhZWZmMTBiOTQ0YWE1OWI5ZjY5NDU0MjIiLCJ1c2VySWQiOiI3ODIwOTI2NDYifQ==</vt:lpwstr>
  </property>
  <property fmtid="{D5CDD505-2E9C-101B-9397-08002B2CF9AE}" pid="3" name="KSOProductBuildVer">
    <vt:lpwstr>2052-12.1.0.29680</vt:lpwstr>
  </property>
  <property fmtid="{D5CDD505-2E9C-101B-9397-08002B2CF9AE}" pid="4" name="ICV">
    <vt:lpwstr>3A14AF0095C94CDBA3644A3C879891D6_12</vt:lpwstr>
  </property>
</Properties>
</file>