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Spain — Master Backlink Plan</w:t>
      </w:r>
    </w:p>
    <w:p>
      <w:pPr>
        <w:jc w:val="left"/>
      </w:pPr>
      <w:r>
        <w:rPr>
          <w:b/>
          <w:sz w:val="22"/>
        </w:rPr>
        <w:t>Merged from four backlink recommendation documents • Jávea / Costa Blanca</w:t>
      </w:r>
    </w:p>
    <w:p>
      <w:r>
        <w:rPr>
          <w:b/>
        </w:rPr>
        <w:t xml:space="preserve">Purpose. </w:t>
      </w:r>
      <w:r>
        <w:t>One deduplicated working document, grouped by acquisition route rather than by the four original research sources. Repeated suggestions have been merged. Costs, eligibility, link attributes and availability should be checked before submission or payment because the source documents contain a mixture of confirmed and unconfirmed research.</w:t>
      </w:r>
    </w:p>
    <w:p>
      <w:pPr>
        <w:pStyle w:val="Heading1"/>
      </w:pPr>
      <w:r>
        <w:t>1. Recommended order of attack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Client / owned-site credits</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Highly relevant, controllable local links from websites Digital Spain actually builds or owns.</w:t>
            </w:r>
          </w:p>
        </w:tc>
        <w:tc>
          <w:tcPr>
            <w:tcW w:type="dxa" w:w="3384"/>
            <w:vAlign w:val="center"/>
          </w:tcPr>
          <w:p>
            <w:r/>
            <w:r>
              <w:rPr>
                <w:rFonts w:ascii="Aptos" w:hAnsi="Aptos"/>
                <w:b w:val="0"/>
                <w:sz w:val="17"/>
              </w:rPr>
              <w:t>Add tasteful 'Website by Digital Spain' credits where commercially appropriate; start with suitable owned/local sites.</w:t>
            </w:r>
          </w:p>
        </w:tc>
      </w:tr>
      <w:tr>
        <w:tc>
          <w:tcPr>
            <w:tcW w:type="dxa" w:w="2232"/>
            <w:vAlign w:val="center"/>
          </w:tcPr>
          <w:p>
            <w:r/>
            <w:r>
              <w:rPr>
                <w:rFonts w:ascii="Aptos" w:hAnsi="Aptos"/>
                <w:b w:val="0"/>
                <w:sz w:val="17"/>
              </w:rPr>
              <w:t>JaveaTravelGuide.com</w:t>
            </w:r>
          </w:p>
        </w:tc>
        <w:tc>
          <w:tcPr>
            <w:tcW w:type="dxa" w:w="1656"/>
            <w:vAlign w:val="center"/>
          </w:tcPr>
          <w:p>
            <w:r/>
            <w:r>
              <w:rPr>
                <w:rFonts w:ascii="Aptos" w:hAnsi="Aptos"/>
                <w:b w:val="0"/>
                <w:sz w:val="17"/>
              </w:rPr>
              <w:t>Free / verify</w:t>
            </w:r>
          </w:p>
        </w:tc>
        <w:tc>
          <w:tcPr>
            <w:tcW w:type="dxa" w:w="3096"/>
            <w:vAlign w:val="center"/>
          </w:tcPr>
          <w:p>
            <w:r/>
            <w:r>
              <w:rPr>
                <w:rFonts w:ascii="Aptos" w:hAnsi="Aptos"/>
                <w:b w:val="0"/>
                <w:sz w:val="17"/>
              </w:rPr>
              <w:t>Repeated across the research as a hyper-local Jávea opportunity.</w:t>
            </w:r>
          </w:p>
        </w:tc>
        <w:tc>
          <w:tcPr>
            <w:tcW w:type="dxa" w:w="3384"/>
            <w:vAlign w:val="center"/>
          </w:tcPr>
          <w:p>
            <w:r/>
            <w:r>
              <w:rPr>
                <w:rFonts w:ascii="Aptos" w:hAnsi="Aptos"/>
                <w:b w:val="0"/>
                <w:sz w:val="17"/>
              </w:rPr>
              <w:t>Check the current listing/article route and submit if an indexable website link is available.</w:t>
            </w:r>
          </w:p>
        </w:tc>
      </w:tr>
      <w:tr>
        <w:tc>
          <w:tcPr>
            <w:tcW w:type="dxa" w:w="2232"/>
            <w:vAlign w:val="center"/>
          </w:tcPr>
          <w:p>
            <w:r/>
            <w:r>
              <w:rPr>
                <w:rFonts w:ascii="Aptos" w:hAnsi="Aptos"/>
                <w:b w:val="0"/>
                <w:sz w:val="17"/>
              </w:rPr>
              <w:t>Clutch.co</w:t>
            </w:r>
          </w:p>
        </w:tc>
        <w:tc>
          <w:tcPr>
            <w:tcW w:type="dxa" w:w="1656"/>
            <w:vAlign w:val="center"/>
          </w:tcPr>
          <w:p>
            <w:r/>
            <w:r>
              <w:rPr>
                <w:rFonts w:ascii="Aptos" w:hAnsi="Aptos"/>
                <w:b w:val="0"/>
                <w:sz w:val="17"/>
              </w:rPr>
              <w:t>Free basic</w:t>
            </w:r>
          </w:p>
        </w:tc>
        <w:tc>
          <w:tcPr>
            <w:tcW w:type="dxa" w:w="3096"/>
            <w:vAlign w:val="center"/>
          </w:tcPr>
          <w:p>
            <w:r/>
            <w:r>
              <w:rPr>
                <w:rFonts w:ascii="Aptos" w:hAnsi="Aptos"/>
                <w:b w:val="0"/>
                <w:sz w:val="17"/>
              </w:rPr>
              <w:t>Strong agency relevance; useful profile plus client-review potential.</w:t>
            </w:r>
          </w:p>
        </w:tc>
        <w:tc>
          <w:tcPr>
            <w:tcW w:type="dxa" w:w="3384"/>
            <w:vAlign w:val="center"/>
          </w:tcPr>
          <w:p>
            <w:r/>
            <w:r>
              <w:rPr>
                <w:rFonts w:ascii="Aptos" w:hAnsi="Aptos"/>
                <w:b w:val="0"/>
                <w:sz w:val="17"/>
              </w:rPr>
              <w:t>Create/complete the free profile first. Do not pay for sponsored placement just for the backlink.</w:t>
            </w:r>
          </w:p>
        </w:tc>
      </w:tr>
      <w:tr>
        <w:tc>
          <w:tcPr>
            <w:tcW w:type="dxa" w:w="2232"/>
            <w:vAlign w:val="center"/>
          </w:tcPr>
          <w:p>
            <w:r/>
            <w:r>
              <w:rPr>
                <w:rFonts w:ascii="Aptos" w:hAnsi="Aptos"/>
                <w:b w:val="0"/>
                <w:sz w:val="17"/>
              </w:rPr>
              <w:t>Páginas Amarillas</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Core Spanish citation opportunity and useful for NAP consistency.</w:t>
            </w:r>
          </w:p>
        </w:tc>
        <w:tc>
          <w:tcPr>
            <w:tcW w:type="dxa" w:w="3384"/>
            <w:vAlign w:val="center"/>
          </w:tcPr>
          <w:p>
            <w:r/>
            <w:r>
              <w:rPr>
                <w:rFonts w:ascii="Aptos" w:hAnsi="Aptos"/>
                <w:b w:val="0"/>
                <w:sz w:val="17"/>
              </w:rPr>
              <w:t>Create/claim the business profile using exactly the same business details as Google Business Profile.</w:t>
            </w:r>
          </w:p>
        </w:tc>
      </w:tr>
      <w:tr>
        <w:tc>
          <w:tcPr>
            <w:tcW w:type="dxa" w:w="2232"/>
            <w:vAlign w:val="center"/>
          </w:tcPr>
          <w:p>
            <w:r/>
            <w:r>
              <w:rPr>
                <w:rFonts w:ascii="Aptos" w:hAnsi="Aptos"/>
                <w:b w:val="0"/>
                <w:sz w:val="17"/>
              </w:rPr>
              <w:t>SpainEnglish.com</w:t>
            </w:r>
          </w:p>
        </w:tc>
        <w:tc>
          <w:tcPr>
            <w:tcW w:type="dxa" w:w="1656"/>
            <w:vAlign w:val="center"/>
          </w:tcPr>
          <w:p>
            <w:r/>
            <w:r>
              <w:rPr>
                <w:rFonts w:ascii="Aptos" w:hAnsi="Aptos"/>
                <w:b w:val="0"/>
                <w:sz w:val="17"/>
              </w:rPr>
              <w:t>Free / eligibility</w:t>
            </w:r>
          </w:p>
        </w:tc>
        <w:tc>
          <w:tcPr>
            <w:tcW w:type="dxa" w:w="3096"/>
            <w:vAlign w:val="center"/>
          </w:tcPr>
          <w:p>
            <w:r/>
            <w:r>
              <w:rPr>
                <w:rFonts w:ascii="Aptos" w:hAnsi="Aptos"/>
                <w:b w:val="0"/>
                <w:sz w:val="17"/>
              </w:rPr>
              <w:t>English-language Spain audience and relevant digital-agency category was identified.</w:t>
            </w:r>
          </w:p>
        </w:tc>
        <w:tc>
          <w:tcPr>
            <w:tcW w:type="dxa" w:w="3384"/>
            <w:vAlign w:val="center"/>
          </w:tcPr>
          <w:p>
            <w:r/>
            <w:r>
              <w:rPr>
                <w:rFonts w:ascii="Aptos" w:hAnsi="Aptos"/>
                <w:b w:val="0"/>
                <w:sz w:val="17"/>
              </w:rPr>
              <w:t>Confirm the current submission route and Spanish-address requirement, then submit.</w:t>
            </w:r>
          </w:p>
        </w:tc>
      </w:tr>
      <w:tr>
        <w:tc>
          <w:tcPr>
            <w:tcW w:type="dxa" w:w="2232"/>
            <w:vAlign w:val="center"/>
          </w:tcPr>
          <w:p>
            <w:r/>
            <w:r>
              <w:rPr>
                <w:rFonts w:ascii="Aptos" w:hAnsi="Aptos"/>
                <w:b w:val="0"/>
                <w:sz w:val="17"/>
              </w:rPr>
              <w:t>Javea.com / Xàbia.com</w:t>
            </w:r>
          </w:p>
        </w:tc>
        <w:tc>
          <w:tcPr>
            <w:tcW w:type="dxa" w:w="1656"/>
            <w:vAlign w:val="center"/>
          </w:tcPr>
          <w:p>
            <w:r/>
            <w:r>
              <w:rPr>
                <w:rFonts w:ascii="Aptos" w:hAnsi="Aptos"/>
                <w:b w:val="0"/>
                <w:sz w:val="17"/>
              </w:rPr>
              <w:t>Editorial</w:t>
            </w:r>
          </w:p>
        </w:tc>
        <w:tc>
          <w:tcPr>
            <w:tcW w:type="dxa" w:w="3096"/>
            <w:vAlign w:val="center"/>
          </w:tcPr>
          <w:p>
            <w:r/>
            <w:r>
              <w:rPr>
                <w:rFonts w:ascii="Aptos" w:hAnsi="Aptos"/>
                <w:b w:val="0"/>
                <w:sz w:val="17"/>
              </w:rPr>
              <w:t>Hyper-local editorial relevance; research suggests digitalisation stories and local business coverage.</w:t>
            </w:r>
          </w:p>
        </w:tc>
        <w:tc>
          <w:tcPr>
            <w:tcW w:type="dxa" w:w="3384"/>
            <w:vAlign w:val="center"/>
          </w:tcPr>
          <w:p>
            <w:r/>
            <w:r>
              <w:rPr>
                <w:rFonts w:ascii="Aptos" w:hAnsi="Aptos"/>
                <w:b w:val="0"/>
                <w:sz w:val="17"/>
              </w:rPr>
              <w:t>Pitch a genuinely local digitalisation story or enter relevant local business/technology awards.</w:t>
            </w:r>
          </w:p>
        </w:tc>
      </w:tr>
      <w:tr>
        <w:tc>
          <w:tcPr>
            <w:tcW w:type="dxa" w:w="2232"/>
            <w:vAlign w:val="center"/>
          </w:tcPr>
          <w:p>
            <w:r/>
            <w:r>
              <w:rPr>
                <w:rFonts w:ascii="Aptos" w:hAnsi="Aptos"/>
                <w:b w:val="0"/>
                <w:sz w:val="17"/>
              </w:rPr>
              <w:t>Javea Grapevine</w:t>
            </w:r>
          </w:p>
        </w:tc>
        <w:tc>
          <w:tcPr>
            <w:tcW w:type="dxa" w:w="1656"/>
            <w:vAlign w:val="center"/>
          </w:tcPr>
          <w:p>
            <w:r/>
            <w:r>
              <w:rPr>
                <w:rFonts w:ascii="Aptos" w:hAnsi="Aptos"/>
                <w:b w:val="0"/>
                <w:sz w:val="17"/>
              </w:rPr>
              <w:t>Editorial / contribution</w:t>
            </w:r>
          </w:p>
        </w:tc>
        <w:tc>
          <w:tcPr>
            <w:tcW w:type="dxa" w:w="3096"/>
            <w:vAlign w:val="center"/>
          </w:tcPr>
          <w:p>
            <w:r/>
            <w:r>
              <w:rPr>
                <w:rFonts w:ascii="Aptos" w:hAnsi="Aptos"/>
                <w:b w:val="0"/>
                <w:sz w:val="17"/>
              </w:rPr>
              <w:t>Local English-speaking audience; useful article/byline route identified.</w:t>
            </w:r>
          </w:p>
        </w:tc>
        <w:tc>
          <w:tcPr>
            <w:tcW w:type="dxa" w:w="3384"/>
            <w:vAlign w:val="center"/>
          </w:tcPr>
          <w:p>
            <w:r/>
            <w:r>
              <w:rPr>
                <w:rFonts w:ascii="Aptos" w:hAnsi="Aptos"/>
                <w:b w:val="0"/>
                <w:sz w:val="17"/>
              </w:rPr>
              <w:t>Pitch a practical non-sales article for Jávea businesses, with author/company attribution.</w:t>
            </w:r>
          </w:p>
        </w:tc>
      </w:tr>
      <w:tr>
        <w:tc>
          <w:tcPr>
            <w:tcW w:type="dxa" w:w="2232"/>
            <w:vAlign w:val="center"/>
          </w:tcPr>
          <w:p>
            <w:r/>
            <w:r>
              <w:rPr>
                <w:rFonts w:ascii="Aptos" w:hAnsi="Aptos"/>
                <w:b w:val="0"/>
                <w:sz w:val="17"/>
              </w:rPr>
              <w:t>Javea Connect</w:t>
            </w:r>
          </w:p>
        </w:tc>
        <w:tc>
          <w:tcPr>
            <w:tcW w:type="dxa" w:w="1656"/>
            <w:vAlign w:val="center"/>
          </w:tcPr>
          <w:p>
            <w:r/>
            <w:r>
              <w:rPr>
                <w:rFonts w:ascii="Aptos" w:hAnsi="Aptos"/>
                <w:b w:val="0"/>
                <w:sz w:val="17"/>
              </w:rPr>
              <w:t>Paid / verify</w:t>
            </w:r>
          </w:p>
        </w:tc>
        <w:tc>
          <w:tcPr>
            <w:tcW w:type="dxa" w:w="3096"/>
            <w:vAlign w:val="center"/>
          </w:tcPr>
          <w:p>
            <w:r/>
            <w:r>
              <w:rPr>
                <w:rFonts w:ascii="Aptos" w:hAnsi="Aptos"/>
                <w:b w:val="0"/>
                <w:sz w:val="17"/>
              </w:rPr>
              <w:t>Local Business Hub; stronger local relevance than generic paid directories.</w:t>
            </w:r>
          </w:p>
        </w:tc>
        <w:tc>
          <w:tcPr>
            <w:tcW w:type="dxa" w:w="3384"/>
            <w:vAlign w:val="center"/>
          </w:tcPr>
          <w:p>
            <w:r/>
            <w:r>
              <w:rPr>
                <w:rFonts w:ascii="Aptos" w:hAnsi="Aptos"/>
                <w:b w:val="0"/>
                <w:sz w:val="17"/>
              </w:rPr>
              <w:t>Request current rate card, exact placement URL and link terms before paying.</w:t>
            </w:r>
          </w:p>
        </w:tc>
      </w:tr>
      <w:tr>
        <w:tc>
          <w:tcPr>
            <w:tcW w:type="dxa" w:w="2232"/>
            <w:vAlign w:val="center"/>
          </w:tcPr>
          <w:p>
            <w:r/>
            <w:r>
              <w:rPr>
                <w:rFonts w:ascii="Aptos" w:hAnsi="Aptos"/>
                <w:b w:val="0"/>
                <w:sz w:val="17"/>
              </w:rPr>
              <w:t>Local business associations / CBBA</w:t>
            </w:r>
          </w:p>
        </w:tc>
        <w:tc>
          <w:tcPr>
            <w:tcW w:type="dxa" w:w="1656"/>
            <w:vAlign w:val="center"/>
          </w:tcPr>
          <w:p>
            <w:r/>
            <w:r>
              <w:rPr>
                <w:rFonts w:ascii="Aptos" w:hAnsi="Aptos"/>
                <w:b w:val="0"/>
                <w:sz w:val="17"/>
              </w:rPr>
              <w:t>Paid membership</w:t>
            </w:r>
          </w:p>
        </w:tc>
        <w:tc>
          <w:tcPr>
            <w:tcW w:type="dxa" w:w="3096"/>
            <w:vAlign w:val="center"/>
          </w:tcPr>
          <w:p>
            <w:r/>
            <w:r>
              <w:rPr>
                <w:rFonts w:ascii="Aptos" w:hAnsi="Aptos"/>
                <w:b w:val="0"/>
                <w:sz w:val="17"/>
              </w:rPr>
              <w:t>Potential combination of backlink, local networking and lead generation.</w:t>
            </w:r>
          </w:p>
        </w:tc>
        <w:tc>
          <w:tcPr>
            <w:tcW w:type="dxa" w:w="3384"/>
            <w:vAlign w:val="center"/>
          </w:tcPr>
          <w:p>
            <w:r/>
            <w:r>
              <w:rPr>
                <w:rFonts w:ascii="Aptos" w:hAnsi="Aptos"/>
                <w:b w:val="0"/>
                <w:sz w:val="17"/>
              </w:rPr>
              <w:t>Compare Xàbia associations and CBBA on membership cost, profile link and real business value.</w:t>
            </w:r>
          </w:p>
        </w:tc>
      </w:tr>
      <w:tr>
        <w:tc>
          <w:tcPr>
            <w:tcW w:type="dxa" w:w="2232"/>
            <w:vAlign w:val="center"/>
          </w:tcPr>
          <w:p>
            <w:r/>
            <w:r>
              <w:rPr>
                <w:rFonts w:ascii="Aptos" w:hAnsi="Aptos"/>
                <w:b w:val="0"/>
                <w:sz w:val="17"/>
              </w:rPr>
              <w:t>Local press research story</w:t>
            </w:r>
          </w:p>
        </w:tc>
        <w:tc>
          <w:tcPr>
            <w:tcW w:type="dxa" w:w="1656"/>
            <w:vAlign w:val="center"/>
          </w:tcPr>
          <w:p>
            <w:r/>
            <w:r>
              <w:rPr>
                <w:rFonts w:ascii="Aptos" w:hAnsi="Aptos"/>
                <w:b w:val="0"/>
                <w:sz w:val="17"/>
              </w:rPr>
              <w:t>Editorial</w:t>
            </w:r>
          </w:p>
        </w:tc>
        <w:tc>
          <w:tcPr>
            <w:tcW w:type="dxa" w:w="3096"/>
            <w:vAlign w:val="center"/>
          </w:tcPr>
          <w:p>
            <w:r/>
            <w:r>
              <w:rPr>
                <w:rFonts w:ascii="Aptos" w:hAnsi="Aptos"/>
                <w:b w:val="0"/>
                <w:sz w:val="17"/>
              </w:rPr>
              <w:t>Potentially the strongest earned-link route because it can generate genuine local coverage.</w:t>
            </w:r>
          </w:p>
        </w:tc>
        <w:tc>
          <w:tcPr>
            <w:tcW w:type="dxa" w:w="3384"/>
            <w:vAlign w:val="center"/>
          </w:tcPr>
          <w:p>
            <w:r/>
            <w:r>
              <w:rPr>
                <w:rFonts w:ascii="Aptos" w:hAnsi="Aptos"/>
                <w:b w:val="0"/>
                <w:sz w:val="17"/>
              </w:rPr>
              <w:t>Create original Jávea data, e.g. an audit of 50–100 local business websites and pitch the findings.</w:t>
            </w:r>
          </w:p>
        </w:tc>
      </w:tr>
    </w:tbl>
    <w:p/>
    <w:p>
      <w:pPr>
        <w:pStyle w:val="Heading1"/>
      </w:pPr>
      <w:r>
        <w:t>2. Free local &amp; Spanish citation opportunities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JaveaTravelGuide.com</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Hyper-local Jávea directory/article opportunity.</w:t>
            </w:r>
          </w:p>
        </w:tc>
        <w:tc>
          <w:tcPr>
            <w:tcW w:type="dxa" w:w="3384"/>
            <w:vAlign w:val="center"/>
          </w:tcPr>
          <w:p>
            <w:r/>
            <w:r>
              <w:rPr>
                <w:rFonts w:ascii="Aptos" w:hAnsi="Aptos"/>
                <w:b w:val="0"/>
                <w:sz w:val="17"/>
              </w:rPr>
              <w:t>Verify current listing route and link.</w:t>
            </w:r>
          </w:p>
        </w:tc>
      </w:tr>
      <w:tr>
        <w:tc>
          <w:tcPr>
            <w:tcW w:type="dxa" w:w="2232"/>
            <w:vAlign w:val="center"/>
          </w:tcPr>
          <w:p>
            <w:r/>
            <w:r>
              <w:rPr>
                <w:rFonts w:ascii="Aptos" w:hAnsi="Aptos"/>
                <w:b w:val="0"/>
                <w:sz w:val="17"/>
              </w:rPr>
              <w:t>SpainEnglish.com</w:t>
            </w:r>
          </w:p>
        </w:tc>
        <w:tc>
          <w:tcPr>
            <w:tcW w:type="dxa" w:w="1656"/>
            <w:vAlign w:val="center"/>
          </w:tcPr>
          <w:p>
            <w:r/>
            <w:r>
              <w:rPr>
                <w:rFonts w:ascii="Aptos" w:hAnsi="Aptos"/>
                <w:b w:val="0"/>
                <w:sz w:val="17"/>
              </w:rPr>
              <w:t>Free / eligibility</w:t>
            </w:r>
          </w:p>
        </w:tc>
        <w:tc>
          <w:tcPr>
            <w:tcW w:type="dxa" w:w="3096"/>
            <w:vAlign w:val="center"/>
          </w:tcPr>
          <w:p>
            <w:r/>
            <w:r>
              <w:rPr>
                <w:rFonts w:ascii="Aptos" w:hAnsi="Aptos"/>
                <w:b w:val="0"/>
                <w:sz w:val="17"/>
              </w:rPr>
              <w:t>English-language Spain business exposure.</w:t>
            </w:r>
          </w:p>
        </w:tc>
        <w:tc>
          <w:tcPr>
            <w:tcW w:type="dxa" w:w="3384"/>
            <w:vAlign w:val="center"/>
          </w:tcPr>
          <w:p>
            <w:r/>
            <w:r>
              <w:rPr>
                <w:rFonts w:ascii="Aptos" w:hAnsi="Aptos"/>
                <w:b w:val="0"/>
                <w:sz w:val="17"/>
              </w:rPr>
              <w:t>Confirm address requirement and submit.</w:t>
            </w:r>
          </w:p>
        </w:tc>
      </w:tr>
      <w:tr>
        <w:tc>
          <w:tcPr>
            <w:tcW w:type="dxa" w:w="2232"/>
            <w:vAlign w:val="center"/>
          </w:tcPr>
          <w:p>
            <w:r/>
            <w:r>
              <w:rPr>
                <w:rFonts w:ascii="Aptos" w:hAnsi="Aptos"/>
                <w:b w:val="0"/>
                <w:sz w:val="17"/>
              </w:rPr>
              <w:t>SunClubNetwork.com</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Spain business directory; editorial review mentioned.</w:t>
            </w:r>
          </w:p>
        </w:tc>
        <w:tc>
          <w:tcPr>
            <w:tcW w:type="dxa" w:w="3384"/>
            <w:vAlign w:val="center"/>
          </w:tcPr>
          <w:p>
            <w:r/>
            <w:r>
              <w:rPr>
                <w:rFonts w:ascii="Aptos" w:hAnsi="Aptos"/>
                <w:b w:val="0"/>
                <w:sz w:val="17"/>
              </w:rPr>
              <w:t>Submit if active and indexable.</w:t>
            </w:r>
          </w:p>
        </w:tc>
      </w:tr>
      <w:tr>
        <w:tc>
          <w:tcPr>
            <w:tcW w:type="dxa" w:w="2232"/>
            <w:vAlign w:val="center"/>
          </w:tcPr>
          <w:p>
            <w:r/>
            <w:r>
              <w:rPr>
                <w:rFonts w:ascii="Aptos" w:hAnsi="Aptos"/>
                <w:b w:val="0"/>
                <w:sz w:val="17"/>
              </w:rPr>
              <w:t>BizPages.org</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General Spain company profile.</w:t>
            </w:r>
          </w:p>
        </w:tc>
        <w:tc>
          <w:tcPr>
            <w:tcW w:type="dxa" w:w="3384"/>
            <w:vAlign w:val="center"/>
          </w:tcPr>
          <w:p>
            <w:r/>
            <w:r>
              <w:rPr>
                <w:rFonts w:ascii="Aptos" w:hAnsi="Aptos"/>
                <w:b w:val="0"/>
                <w:sz w:val="17"/>
              </w:rPr>
              <w:t>Create profile if website link is allowed.</w:t>
            </w:r>
          </w:p>
        </w:tc>
      </w:tr>
      <w:tr>
        <w:tc>
          <w:tcPr>
            <w:tcW w:type="dxa" w:w="2232"/>
            <w:vAlign w:val="center"/>
          </w:tcPr>
          <w:p>
            <w:r/>
            <w:r>
              <w:rPr>
                <w:rFonts w:ascii="Aptos" w:hAnsi="Aptos"/>
                <w:b w:val="0"/>
                <w:sz w:val="17"/>
              </w:rPr>
              <w:t>Infobel</w:t>
            </w:r>
          </w:p>
        </w:tc>
        <w:tc>
          <w:tcPr>
            <w:tcW w:type="dxa" w:w="1656"/>
            <w:vAlign w:val="center"/>
          </w:tcPr>
          <w:p>
            <w:r/>
            <w:r>
              <w:rPr>
                <w:rFonts w:ascii="Aptos" w:hAnsi="Aptos"/>
                <w:b w:val="0"/>
                <w:sz w:val="17"/>
              </w:rPr>
              <w:t>Free / claim</w:t>
            </w:r>
          </w:p>
        </w:tc>
        <w:tc>
          <w:tcPr>
            <w:tcW w:type="dxa" w:w="3096"/>
            <w:vAlign w:val="center"/>
          </w:tcPr>
          <w:p>
            <w:r/>
            <w:r>
              <w:rPr>
                <w:rFonts w:ascii="Aptos" w:hAnsi="Aptos"/>
                <w:b w:val="0"/>
                <w:sz w:val="17"/>
              </w:rPr>
              <w:t>General citation and NAP support.</w:t>
            </w:r>
          </w:p>
        </w:tc>
        <w:tc>
          <w:tcPr>
            <w:tcW w:type="dxa" w:w="3384"/>
            <w:vAlign w:val="center"/>
          </w:tcPr>
          <w:p>
            <w:r/>
            <w:r>
              <w:rPr>
                <w:rFonts w:ascii="Aptos" w:hAnsi="Aptos"/>
                <w:b w:val="0"/>
                <w:sz w:val="17"/>
              </w:rPr>
              <w:t>Claim/add business and verify link.</w:t>
            </w:r>
          </w:p>
        </w:tc>
      </w:tr>
      <w:tr>
        <w:tc>
          <w:tcPr>
            <w:tcW w:type="dxa" w:w="2232"/>
            <w:vAlign w:val="center"/>
          </w:tcPr>
          <w:p>
            <w:r/>
            <w:r>
              <w:rPr>
                <w:rFonts w:ascii="Aptos" w:hAnsi="Aptos"/>
                <w:b w:val="0"/>
                <w:sz w:val="17"/>
              </w:rPr>
              <w:t>Páginas Amarillas</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Major Spanish citation source.</w:t>
            </w:r>
          </w:p>
        </w:tc>
        <w:tc>
          <w:tcPr>
            <w:tcW w:type="dxa" w:w="3384"/>
            <w:vAlign w:val="center"/>
          </w:tcPr>
          <w:p>
            <w:r/>
            <w:r>
              <w:rPr>
                <w:rFonts w:ascii="Aptos" w:hAnsi="Aptos"/>
                <w:b w:val="0"/>
                <w:sz w:val="17"/>
              </w:rPr>
              <w:t>Claim profile; keep NAP consistent.</w:t>
            </w:r>
          </w:p>
        </w:tc>
      </w:tr>
      <w:tr>
        <w:tc>
          <w:tcPr>
            <w:tcW w:type="dxa" w:w="2232"/>
            <w:vAlign w:val="center"/>
          </w:tcPr>
          <w:p>
            <w:r/>
            <w:r>
              <w:rPr>
                <w:rFonts w:ascii="Aptos" w:hAnsi="Aptos"/>
                <w:b w:val="0"/>
                <w:sz w:val="17"/>
              </w:rPr>
              <w:t>Kompass Spain</w:t>
            </w:r>
          </w:p>
        </w:tc>
        <w:tc>
          <w:tcPr>
            <w:tcW w:type="dxa" w:w="1656"/>
            <w:vAlign w:val="center"/>
          </w:tcPr>
          <w:p>
            <w:r/>
            <w:r>
              <w:rPr>
                <w:rFonts w:ascii="Aptos" w:hAnsi="Aptos"/>
                <w:b w:val="0"/>
                <w:sz w:val="17"/>
              </w:rPr>
              <w:t>Free basic / verify</w:t>
            </w:r>
          </w:p>
        </w:tc>
        <w:tc>
          <w:tcPr>
            <w:tcW w:type="dxa" w:w="3096"/>
            <w:vAlign w:val="center"/>
          </w:tcPr>
          <w:p>
            <w:r/>
            <w:r>
              <w:rPr>
                <w:rFonts w:ascii="Aptos" w:hAnsi="Aptos"/>
                <w:b w:val="0"/>
                <w:sz w:val="17"/>
              </w:rPr>
              <w:t>Spanish and international B2B profile.</w:t>
            </w:r>
          </w:p>
        </w:tc>
        <w:tc>
          <w:tcPr>
            <w:tcW w:type="dxa" w:w="3384"/>
            <w:vAlign w:val="center"/>
          </w:tcPr>
          <w:p>
            <w:r/>
            <w:r>
              <w:rPr>
                <w:rFonts w:ascii="Aptos" w:hAnsi="Aptos"/>
                <w:b w:val="0"/>
                <w:sz w:val="17"/>
              </w:rPr>
              <w:t>Register/claim if free website link remains available.</w:t>
            </w:r>
          </w:p>
        </w:tc>
      </w:tr>
      <w:tr>
        <w:tc>
          <w:tcPr>
            <w:tcW w:type="dxa" w:w="2232"/>
            <w:vAlign w:val="center"/>
          </w:tcPr>
          <w:p>
            <w:r/>
            <w:r>
              <w:rPr>
                <w:rFonts w:ascii="Aptos" w:hAnsi="Aptos"/>
                <w:b w:val="0"/>
                <w:sz w:val="17"/>
              </w:rPr>
              <w:t>Europages</w:t>
            </w:r>
          </w:p>
        </w:tc>
        <w:tc>
          <w:tcPr>
            <w:tcW w:type="dxa" w:w="1656"/>
            <w:vAlign w:val="center"/>
          </w:tcPr>
          <w:p>
            <w:r/>
            <w:r>
              <w:rPr>
                <w:rFonts w:ascii="Aptos" w:hAnsi="Aptos"/>
                <w:b w:val="0"/>
                <w:sz w:val="17"/>
              </w:rPr>
              <w:t>Free basic / verify</w:t>
            </w:r>
          </w:p>
        </w:tc>
        <w:tc>
          <w:tcPr>
            <w:tcW w:type="dxa" w:w="3096"/>
            <w:vAlign w:val="center"/>
          </w:tcPr>
          <w:p>
            <w:r/>
            <w:r>
              <w:rPr>
                <w:rFonts w:ascii="Aptos" w:hAnsi="Aptos"/>
                <w:b w:val="0"/>
                <w:sz w:val="17"/>
              </w:rPr>
              <w:t>European B2B directory relevant to agency services.</w:t>
            </w:r>
          </w:p>
        </w:tc>
        <w:tc>
          <w:tcPr>
            <w:tcW w:type="dxa" w:w="3384"/>
            <w:vAlign w:val="center"/>
          </w:tcPr>
          <w:p>
            <w:r/>
            <w:r>
              <w:rPr>
                <w:rFonts w:ascii="Aptos" w:hAnsi="Aptos"/>
                <w:b w:val="0"/>
                <w:sz w:val="17"/>
              </w:rPr>
              <w:t>Create company profile if current free tier includes link.</w:t>
            </w:r>
          </w:p>
        </w:tc>
      </w:tr>
      <w:tr>
        <w:tc>
          <w:tcPr>
            <w:tcW w:type="dxa" w:w="2232"/>
            <w:vAlign w:val="center"/>
          </w:tcPr>
          <w:p>
            <w:r/>
            <w:r>
              <w:rPr>
                <w:rFonts w:ascii="Aptos" w:hAnsi="Aptos"/>
                <w:b w:val="0"/>
                <w:sz w:val="17"/>
              </w:rPr>
              <w:t>eInforma / InfoCIF / Empresite</w:t>
            </w:r>
          </w:p>
        </w:tc>
        <w:tc>
          <w:tcPr>
            <w:tcW w:type="dxa" w:w="1656"/>
            <w:vAlign w:val="center"/>
          </w:tcPr>
          <w:p>
            <w:r/>
            <w:r>
              <w:rPr>
                <w:rFonts w:ascii="Aptos" w:hAnsi="Aptos"/>
                <w:b w:val="0"/>
                <w:sz w:val="17"/>
              </w:rPr>
              <w:t>Claim / data-driven</w:t>
            </w:r>
          </w:p>
        </w:tc>
        <w:tc>
          <w:tcPr>
            <w:tcW w:type="dxa" w:w="3096"/>
            <w:vAlign w:val="center"/>
          </w:tcPr>
          <w:p>
            <w:r/>
            <w:r>
              <w:rPr>
                <w:rFonts w:ascii="Aptos" w:hAnsi="Aptos"/>
                <w:b w:val="0"/>
                <w:sz w:val="17"/>
              </w:rPr>
              <w:t>Spanish corporate/company-profile citations.</w:t>
            </w:r>
          </w:p>
        </w:tc>
        <w:tc>
          <w:tcPr>
            <w:tcW w:type="dxa" w:w="3384"/>
            <w:vAlign w:val="center"/>
          </w:tcPr>
          <w:p>
            <w:r/>
            <w:r>
              <w:rPr>
                <w:rFonts w:ascii="Aptos" w:hAnsi="Aptos"/>
                <w:b w:val="0"/>
                <w:sz w:val="17"/>
              </w:rPr>
              <w:t>Check whether Digital Spain is eligible and whether URL can be added.</w:t>
            </w:r>
          </w:p>
        </w:tc>
      </w:tr>
      <w:tr>
        <w:tc>
          <w:tcPr>
            <w:tcW w:type="dxa" w:w="2232"/>
            <w:vAlign w:val="center"/>
          </w:tcPr>
          <w:p>
            <w:r/>
            <w:r>
              <w:rPr>
                <w:rFonts w:ascii="Aptos" w:hAnsi="Aptos"/>
                <w:b w:val="0"/>
                <w:sz w:val="17"/>
              </w:rPr>
              <w:t>Cylex España / Hotfrog</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Low-value individually but useful citation consistency.</w:t>
            </w:r>
          </w:p>
        </w:tc>
        <w:tc>
          <w:tcPr>
            <w:tcW w:type="dxa" w:w="3384"/>
            <w:vAlign w:val="center"/>
          </w:tcPr>
          <w:p>
            <w:r/>
            <w:r>
              <w:rPr>
                <w:rFonts w:ascii="Aptos" w:hAnsi="Aptos"/>
                <w:b w:val="0"/>
                <w:sz w:val="17"/>
              </w:rPr>
              <w:t>Add only after higher-value local/agency profiles.</w:t>
            </w:r>
          </w:p>
        </w:tc>
      </w:tr>
      <w:tr>
        <w:tc>
          <w:tcPr>
            <w:tcW w:type="dxa" w:w="2232"/>
            <w:vAlign w:val="center"/>
          </w:tcPr>
          <w:p>
            <w:r/>
            <w:r>
              <w:rPr>
                <w:rFonts w:ascii="Aptos" w:hAnsi="Aptos"/>
                <w:b w:val="0"/>
                <w:sz w:val="17"/>
              </w:rPr>
              <w:t>TechBehemoths</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Agency directory with Alicante web-design category noted.</w:t>
            </w:r>
          </w:p>
        </w:tc>
        <w:tc>
          <w:tcPr>
            <w:tcW w:type="dxa" w:w="3384"/>
            <w:vAlign w:val="center"/>
          </w:tcPr>
          <w:p>
            <w:r/>
            <w:r>
              <w:rPr>
                <w:rFonts w:ascii="Aptos" w:hAnsi="Aptos"/>
                <w:b w:val="0"/>
                <w:sz w:val="17"/>
              </w:rPr>
              <w:t>Create agency profile.</w:t>
            </w:r>
          </w:p>
        </w:tc>
      </w:tr>
      <w:tr>
        <w:tc>
          <w:tcPr>
            <w:tcW w:type="dxa" w:w="2232"/>
            <w:vAlign w:val="center"/>
          </w:tcPr>
          <w:p>
            <w:r/>
            <w:r>
              <w:rPr>
                <w:rFonts w:ascii="Aptos" w:hAnsi="Aptos"/>
                <w:b w:val="0"/>
                <w:sz w:val="17"/>
              </w:rPr>
              <w:t>DesignRush</w:t>
            </w:r>
          </w:p>
        </w:tc>
        <w:tc>
          <w:tcPr>
            <w:tcW w:type="dxa" w:w="1656"/>
            <w:vAlign w:val="center"/>
          </w:tcPr>
          <w:p>
            <w:r/>
            <w:r>
              <w:rPr>
                <w:rFonts w:ascii="Aptos" w:hAnsi="Aptos"/>
                <w:b w:val="0"/>
                <w:sz w:val="17"/>
              </w:rPr>
              <w:t>Free basic / verify</w:t>
            </w:r>
          </w:p>
        </w:tc>
        <w:tc>
          <w:tcPr>
            <w:tcW w:type="dxa" w:w="3096"/>
            <w:vAlign w:val="center"/>
          </w:tcPr>
          <w:p>
            <w:r/>
            <w:r>
              <w:rPr>
                <w:rFonts w:ascii="Aptos" w:hAnsi="Aptos"/>
                <w:b w:val="0"/>
                <w:sz w:val="17"/>
              </w:rPr>
              <w:t>Agency discovery/profile platform.</w:t>
            </w:r>
          </w:p>
        </w:tc>
        <w:tc>
          <w:tcPr>
            <w:tcW w:type="dxa" w:w="3384"/>
            <w:vAlign w:val="center"/>
          </w:tcPr>
          <w:p>
            <w:r/>
            <w:r>
              <w:rPr>
                <w:rFonts w:ascii="Aptos" w:hAnsi="Aptos"/>
                <w:b w:val="0"/>
                <w:sz w:val="17"/>
              </w:rPr>
              <w:t>Take free profile if available; avoid paying solely for link.</w:t>
            </w:r>
          </w:p>
        </w:tc>
      </w:tr>
      <w:tr>
        <w:tc>
          <w:tcPr>
            <w:tcW w:type="dxa" w:w="2232"/>
            <w:vAlign w:val="center"/>
          </w:tcPr>
          <w:p>
            <w:r/>
            <w:r>
              <w:rPr>
                <w:rFonts w:ascii="Aptos" w:hAnsi="Aptos"/>
                <w:b w:val="0"/>
                <w:sz w:val="17"/>
              </w:rPr>
              <w:t>Sortlist</w:t>
            </w:r>
          </w:p>
        </w:tc>
        <w:tc>
          <w:tcPr>
            <w:tcW w:type="dxa" w:w="1656"/>
            <w:vAlign w:val="center"/>
          </w:tcPr>
          <w:p>
            <w:r/>
            <w:r>
              <w:rPr>
                <w:rFonts w:ascii="Aptos" w:hAnsi="Aptos"/>
                <w:b w:val="0"/>
                <w:sz w:val="17"/>
              </w:rPr>
              <w:t>Free profile</w:t>
            </w:r>
          </w:p>
        </w:tc>
        <w:tc>
          <w:tcPr>
            <w:tcW w:type="dxa" w:w="3096"/>
            <w:vAlign w:val="center"/>
          </w:tcPr>
          <w:p>
            <w:r/>
            <w:r>
              <w:rPr>
                <w:rFonts w:ascii="Aptos" w:hAnsi="Aptos"/>
                <w:b w:val="0"/>
                <w:sz w:val="17"/>
              </w:rPr>
              <w:t>Agency marketplace; paid lead tier is separate.</w:t>
            </w:r>
          </w:p>
        </w:tc>
        <w:tc>
          <w:tcPr>
            <w:tcW w:type="dxa" w:w="3384"/>
            <w:vAlign w:val="center"/>
          </w:tcPr>
          <w:p>
            <w:r/>
            <w:r>
              <w:rPr>
                <w:rFonts w:ascii="Aptos" w:hAnsi="Aptos"/>
                <w:b w:val="0"/>
                <w:sz w:val="17"/>
              </w:rPr>
              <w:t>Create free profile; assess paid tier only for leads.</w:t>
            </w:r>
          </w:p>
        </w:tc>
      </w:tr>
      <w:tr>
        <w:tc>
          <w:tcPr>
            <w:tcW w:type="dxa" w:w="2232"/>
            <w:vAlign w:val="center"/>
          </w:tcPr>
          <w:p>
            <w:r/>
            <w:r>
              <w:rPr>
                <w:rFonts w:ascii="Aptos" w:hAnsi="Aptos"/>
                <w:b w:val="0"/>
                <w:sz w:val="17"/>
              </w:rPr>
              <w:t>Angloinfo Costa Blanca / Valencia</w:t>
            </w:r>
          </w:p>
        </w:tc>
        <w:tc>
          <w:tcPr>
            <w:tcW w:type="dxa" w:w="1656"/>
            <w:vAlign w:val="center"/>
          </w:tcPr>
          <w:p>
            <w:r/>
            <w:r>
              <w:rPr>
                <w:rFonts w:ascii="Aptos" w:hAnsi="Aptos"/>
                <w:b w:val="0"/>
                <w:sz w:val="17"/>
              </w:rPr>
              <w:t>Free basic / verify</w:t>
            </w:r>
          </w:p>
        </w:tc>
        <w:tc>
          <w:tcPr>
            <w:tcW w:type="dxa" w:w="3096"/>
            <w:vAlign w:val="center"/>
          </w:tcPr>
          <w:p>
            <w:r/>
            <w:r>
              <w:rPr>
                <w:rFonts w:ascii="Aptos" w:hAnsi="Aptos"/>
                <w:b w:val="0"/>
                <w:sz w:val="17"/>
              </w:rPr>
              <w:t>Expat audience and regional business listings.</w:t>
            </w:r>
          </w:p>
        </w:tc>
        <w:tc>
          <w:tcPr>
            <w:tcW w:type="dxa" w:w="3384"/>
            <w:vAlign w:val="center"/>
          </w:tcPr>
          <w:p>
            <w:r/>
            <w:r>
              <w:rPr>
                <w:rFonts w:ascii="Aptos" w:hAnsi="Aptos"/>
                <w:b w:val="0"/>
                <w:sz w:val="17"/>
              </w:rPr>
              <w:t>Confirm current regional listing route.</w:t>
            </w:r>
          </w:p>
        </w:tc>
      </w:tr>
      <w:tr>
        <w:tc>
          <w:tcPr>
            <w:tcW w:type="dxa" w:w="2232"/>
            <w:vAlign w:val="center"/>
          </w:tcPr>
          <w:p>
            <w:r/>
            <w:r>
              <w:rPr>
                <w:rFonts w:ascii="Aptos" w:hAnsi="Aptos"/>
                <w:b w:val="0"/>
                <w:sz w:val="17"/>
              </w:rPr>
              <w:t>AlicanteSocial.com</w:t>
            </w:r>
          </w:p>
        </w:tc>
        <w:tc>
          <w:tcPr>
            <w:tcW w:type="dxa" w:w="1656"/>
            <w:vAlign w:val="center"/>
          </w:tcPr>
          <w:p>
            <w:r/>
            <w:r>
              <w:rPr>
                <w:rFonts w:ascii="Aptos" w:hAnsi="Aptos"/>
                <w:b w:val="0"/>
                <w:sz w:val="17"/>
              </w:rPr>
              <w:t>Free / verify</w:t>
            </w:r>
          </w:p>
        </w:tc>
        <w:tc>
          <w:tcPr>
            <w:tcW w:type="dxa" w:w="3096"/>
            <w:vAlign w:val="center"/>
          </w:tcPr>
          <w:p>
            <w:r/>
            <w:r>
              <w:rPr>
                <w:rFonts w:ascii="Aptos" w:hAnsi="Aptos"/>
                <w:b w:val="0"/>
                <w:sz w:val="17"/>
              </w:rPr>
              <w:t>Expat/tourist audience mentioned in research.</w:t>
            </w:r>
          </w:p>
        </w:tc>
        <w:tc>
          <w:tcPr>
            <w:tcW w:type="dxa" w:w="3384"/>
            <w:vAlign w:val="center"/>
          </w:tcPr>
          <w:p>
            <w:r/>
            <w:r>
              <w:rPr>
                <w:rFonts w:ascii="Aptos" w:hAnsi="Aptos"/>
                <w:b w:val="0"/>
                <w:sz w:val="17"/>
              </w:rPr>
              <w:t>Confirm site/activity and submit if useful.</w:t>
            </w:r>
          </w:p>
        </w:tc>
      </w:tr>
      <w:tr>
        <w:tc>
          <w:tcPr>
            <w:tcW w:type="dxa" w:w="2232"/>
            <w:vAlign w:val="center"/>
          </w:tcPr>
          <w:p>
            <w:r/>
            <w:r>
              <w:rPr>
                <w:rFonts w:ascii="Aptos" w:hAnsi="Aptos"/>
                <w:b w:val="0"/>
                <w:sz w:val="17"/>
              </w:rPr>
              <w:t>CostaBlancaRated.com</w:t>
            </w:r>
          </w:p>
        </w:tc>
        <w:tc>
          <w:tcPr>
            <w:tcW w:type="dxa" w:w="1656"/>
            <w:vAlign w:val="center"/>
          </w:tcPr>
          <w:p>
            <w:r/>
            <w:r>
              <w:rPr>
                <w:rFonts w:ascii="Aptos" w:hAnsi="Aptos"/>
                <w:b w:val="0"/>
                <w:sz w:val="17"/>
              </w:rPr>
              <w:t>Free / verify</w:t>
            </w:r>
          </w:p>
        </w:tc>
        <w:tc>
          <w:tcPr>
            <w:tcW w:type="dxa" w:w="3096"/>
            <w:vAlign w:val="center"/>
          </w:tcPr>
          <w:p>
            <w:r/>
            <w:r>
              <w:rPr>
                <w:rFonts w:ascii="Aptos" w:hAnsi="Aptos"/>
                <w:b w:val="0"/>
                <w:sz w:val="17"/>
              </w:rPr>
              <w:t>Verified local-business profile opportunity.</w:t>
            </w:r>
          </w:p>
        </w:tc>
        <w:tc>
          <w:tcPr>
            <w:tcW w:type="dxa" w:w="3384"/>
            <w:vAlign w:val="center"/>
          </w:tcPr>
          <w:p>
            <w:r/>
            <w:r>
              <w:rPr>
                <w:rFonts w:ascii="Aptos" w:hAnsi="Aptos"/>
                <w:b w:val="0"/>
                <w:sz w:val="17"/>
              </w:rPr>
              <w:t>Check current activity and profile link.</w:t>
            </w:r>
          </w:p>
        </w:tc>
      </w:tr>
      <w:tr>
        <w:tc>
          <w:tcPr>
            <w:tcW w:type="dxa" w:w="2232"/>
            <w:vAlign w:val="center"/>
          </w:tcPr>
          <w:p>
            <w:r/>
            <w:r>
              <w:rPr>
                <w:rFonts w:ascii="Aptos" w:hAnsi="Aptos"/>
                <w:b w:val="0"/>
                <w:sz w:val="17"/>
              </w:rPr>
              <w:t>TheCostaBlancaGuide.com</w:t>
            </w:r>
          </w:p>
        </w:tc>
        <w:tc>
          <w:tcPr>
            <w:tcW w:type="dxa" w:w="1656"/>
            <w:vAlign w:val="center"/>
          </w:tcPr>
          <w:p>
            <w:r/>
            <w:r>
              <w:rPr>
                <w:rFonts w:ascii="Aptos" w:hAnsi="Aptos"/>
                <w:b w:val="0"/>
                <w:sz w:val="17"/>
              </w:rPr>
              <w:t>Free/quote unclear</w:t>
            </w:r>
          </w:p>
        </w:tc>
        <w:tc>
          <w:tcPr>
            <w:tcW w:type="dxa" w:w="3096"/>
            <w:vAlign w:val="center"/>
          </w:tcPr>
          <w:p>
            <w:r/>
            <w:r>
              <w:rPr>
                <w:rFonts w:ascii="Aptos" w:hAnsi="Aptos"/>
                <w:b w:val="0"/>
                <w:sz w:val="17"/>
              </w:rPr>
              <w:t>English-speaking local guide.</w:t>
            </w:r>
          </w:p>
        </w:tc>
        <w:tc>
          <w:tcPr>
            <w:tcW w:type="dxa" w:w="3384"/>
            <w:vAlign w:val="center"/>
          </w:tcPr>
          <w:p>
            <w:r/>
            <w:r>
              <w:rPr>
                <w:rFonts w:ascii="Aptos" w:hAnsi="Aptos"/>
                <w:b w:val="0"/>
                <w:sz w:val="17"/>
              </w:rPr>
              <w:t>Confirm whether submission is free and indexable.</w:t>
            </w:r>
          </w:p>
        </w:tc>
      </w:tr>
      <w:tr>
        <w:tc>
          <w:tcPr>
            <w:tcW w:type="dxa" w:w="2232"/>
            <w:vAlign w:val="center"/>
          </w:tcPr>
          <w:p>
            <w:r/>
            <w:r>
              <w:rPr>
                <w:rFonts w:ascii="Aptos" w:hAnsi="Aptos"/>
                <w:b w:val="0"/>
                <w:sz w:val="17"/>
              </w:rPr>
              <w:t>ValenciaCostaBlanca.com</w:t>
            </w:r>
          </w:p>
        </w:tc>
        <w:tc>
          <w:tcPr>
            <w:tcW w:type="dxa" w:w="1656"/>
            <w:vAlign w:val="center"/>
          </w:tcPr>
          <w:p>
            <w:r/>
            <w:r>
              <w:rPr>
                <w:rFonts w:ascii="Aptos" w:hAnsi="Aptos"/>
                <w:b w:val="0"/>
                <w:sz w:val="17"/>
              </w:rPr>
              <w:t>Free but reportedly closed</w:t>
            </w:r>
          </w:p>
        </w:tc>
        <w:tc>
          <w:tcPr>
            <w:tcW w:type="dxa" w:w="3096"/>
            <w:vAlign w:val="center"/>
          </w:tcPr>
          <w:p>
            <w:r/>
            <w:r>
              <w:rPr>
                <w:rFonts w:ascii="Aptos" w:hAnsi="Aptos"/>
                <w:b w:val="0"/>
                <w:sz w:val="17"/>
              </w:rPr>
              <w:t>Regional directory.</w:t>
            </w:r>
          </w:p>
        </w:tc>
        <w:tc>
          <w:tcPr>
            <w:tcW w:type="dxa" w:w="3384"/>
            <w:vAlign w:val="center"/>
          </w:tcPr>
          <w:p>
            <w:r/>
            <w:r>
              <w:rPr>
                <w:rFonts w:ascii="Aptos" w:hAnsi="Aptos"/>
                <w:b w:val="0"/>
                <w:sz w:val="17"/>
              </w:rPr>
              <w:t>Monitor only; do not spend time unless registration reopens.</w:t>
            </w:r>
          </w:p>
        </w:tc>
      </w:tr>
    </w:tbl>
    <w:p/>
    <w:p>
      <w:pPr>
        <w:pStyle w:val="Heading1"/>
      </w:pPr>
      <w:r>
        <w:t>3. Local editorial, PR &amp; community 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Javea.com / Xàbia.com</w:t>
            </w:r>
          </w:p>
        </w:tc>
        <w:tc>
          <w:tcPr>
            <w:tcW w:type="dxa" w:w="1656"/>
            <w:vAlign w:val="center"/>
          </w:tcPr>
          <w:p>
            <w:r/>
            <w:r>
              <w:rPr>
                <w:rFonts w:ascii="Aptos" w:hAnsi="Aptos"/>
                <w:b w:val="0"/>
                <w:sz w:val="17"/>
              </w:rPr>
              <w:t>Editorial / PR</w:t>
            </w:r>
          </w:p>
        </w:tc>
        <w:tc>
          <w:tcPr>
            <w:tcW w:type="dxa" w:w="3096"/>
            <w:vAlign w:val="center"/>
          </w:tcPr>
          <w:p>
            <w:r/>
            <w:r>
              <w:rPr>
                <w:rFonts w:ascii="Aptos" w:hAnsi="Aptos"/>
                <w:b w:val="0"/>
                <w:sz w:val="17"/>
              </w:rPr>
              <w:t>Strong hyper-local relevance and local digitalisation angle.</w:t>
            </w:r>
          </w:p>
        </w:tc>
        <w:tc>
          <w:tcPr>
            <w:tcW w:type="dxa" w:w="3384"/>
            <w:vAlign w:val="center"/>
          </w:tcPr>
          <w:p>
            <w:r/>
            <w:r>
              <w:rPr>
                <w:rFonts w:ascii="Aptos" w:hAnsi="Aptos"/>
                <w:b w:val="0"/>
                <w:sz w:val="17"/>
              </w:rPr>
              <w:t>Pitch original local findings, awards or client success stories.</w:t>
            </w:r>
          </w:p>
        </w:tc>
      </w:tr>
      <w:tr>
        <w:tc>
          <w:tcPr>
            <w:tcW w:type="dxa" w:w="2232"/>
            <w:vAlign w:val="center"/>
          </w:tcPr>
          <w:p>
            <w:r/>
            <w:r>
              <w:rPr>
                <w:rFonts w:ascii="Aptos" w:hAnsi="Aptos"/>
                <w:b w:val="0"/>
                <w:sz w:val="17"/>
              </w:rPr>
              <w:t>Javea Grapevine</w:t>
            </w:r>
          </w:p>
        </w:tc>
        <w:tc>
          <w:tcPr>
            <w:tcW w:type="dxa" w:w="1656"/>
            <w:vAlign w:val="center"/>
          </w:tcPr>
          <w:p>
            <w:r/>
            <w:r>
              <w:rPr>
                <w:rFonts w:ascii="Aptos" w:hAnsi="Aptos"/>
                <w:b w:val="0"/>
                <w:sz w:val="17"/>
              </w:rPr>
              <w:t>Contributor</w:t>
            </w:r>
          </w:p>
        </w:tc>
        <w:tc>
          <w:tcPr>
            <w:tcW w:type="dxa" w:w="3096"/>
            <w:vAlign w:val="center"/>
          </w:tcPr>
          <w:p>
            <w:r/>
            <w:r>
              <w:rPr>
                <w:rFonts w:ascii="Aptos" w:hAnsi="Aptos"/>
                <w:b w:val="0"/>
                <w:sz w:val="17"/>
              </w:rPr>
              <w:t>Community publication with potential byline attribution.</w:t>
            </w:r>
          </w:p>
        </w:tc>
        <w:tc>
          <w:tcPr>
            <w:tcW w:type="dxa" w:w="3384"/>
            <w:vAlign w:val="center"/>
          </w:tcPr>
          <w:p>
            <w:r/>
            <w:r>
              <w:rPr>
                <w:rFonts w:ascii="Aptos" w:hAnsi="Aptos"/>
                <w:b w:val="0"/>
                <w:sz w:val="17"/>
              </w:rPr>
              <w:t>Offer a useful article such as website essentials for Jávea SMEs.</w:t>
            </w:r>
          </w:p>
        </w:tc>
      </w:tr>
      <w:tr>
        <w:tc>
          <w:tcPr>
            <w:tcW w:type="dxa" w:w="2232"/>
            <w:vAlign w:val="center"/>
          </w:tcPr>
          <w:p>
            <w:r/>
            <w:r>
              <w:rPr>
                <w:rFonts w:ascii="Aptos" w:hAnsi="Aptos"/>
                <w:b w:val="0"/>
                <w:sz w:val="17"/>
              </w:rPr>
              <w:t>La Marina Plaza</w:t>
            </w:r>
          </w:p>
        </w:tc>
        <w:tc>
          <w:tcPr>
            <w:tcW w:type="dxa" w:w="1656"/>
            <w:vAlign w:val="center"/>
          </w:tcPr>
          <w:p>
            <w:r/>
            <w:r>
              <w:rPr>
                <w:rFonts w:ascii="Aptos" w:hAnsi="Aptos"/>
                <w:b w:val="0"/>
                <w:sz w:val="17"/>
              </w:rPr>
              <w:t>Editorial / PR</w:t>
            </w:r>
          </w:p>
        </w:tc>
        <w:tc>
          <w:tcPr>
            <w:tcW w:type="dxa" w:w="3096"/>
            <w:vAlign w:val="center"/>
          </w:tcPr>
          <w:p>
            <w:r/>
            <w:r>
              <w:rPr>
                <w:rFonts w:ascii="Aptos" w:hAnsi="Aptos"/>
                <w:b w:val="0"/>
                <w:sz w:val="17"/>
              </w:rPr>
              <w:t>Marina Alta news relevance.</w:t>
            </w:r>
          </w:p>
        </w:tc>
        <w:tc>
          <w:tcPr>
            <w:tcW w:type="dxa" w:w="3384"/>
            <w:vAlign w:val="center"/>
          </w:tcPr>
          <w:p>
            <w:r/>
            <w:r>
              <w:rPr>
                <w:rFonts w:ascii="Aptos" w:hAnsi="Aptos"/>
                <w:b w:val="0"/>
                <w:sz w:val="17"/>
              </w:rPr>
              <w:t>Pitch original local data; do not assume a link is guaranteed.</w:t>
            </w:r>
          </w:p>
        </w:tc>
      </w:tr>
      <w:tr>
        <w:tc>
          <w:tcPr>
            <w:tcW w:type="dxa" w:w="2232"/>
            <w:vAlign w:val="center"/>
          </w:tcPr>
          <w:p>
            <w:r/>
            <w:r>
              <w:rPr>
                <w:rFonts w:ascii="Aptos" w:hAnsi="Aptos"/>
                <w:b w:val="0"/>
                <w:sz w:val="17"/>
              </w:rPr>
              <w:t>Xàbia al Dia</w:t>
            </w:r>
          </w:p>
        </w:tc>
        <w:tc>
          <w:tcPr>
            <w:tcW w:type="dxa" w:w="1656"/>
            <w:vAlign w:val="center"/>
          </w:tcPr>
          <w:p>
            <w:r/>
            <w:r>
              <w:rPr>
                <w:rFonts w:ascii="Aptos" w:hAnsi="Aptos"/>
                <w:b w:val="0"/>
                <w:sz w:val="17"/>
              </w:rPr>
              <w:t>Editorial / paid PR</w:t>
            </w:r>
          </w:p>
        </w:tc>
        <w:tc>
          <w:tcPr>
            <w:tcW w:type="dxa" w:w="3096"/>
            <w:vAlign w:val="center"/>
          </w:tcPr>
          <w:p>
            <w:r/>
            <w:r>
              <w:rPr>
                <w:rFonts w:ascii="Aptos" w:hAnsi="Aptos"/>
                <w:b w:val="0"/>
                <w:sz w:val="17"/>
              </w:rPr>
              <w:t>Hyper-local Spanish/Jávea readership.</w:t>
            </w:r>
          </w:p>
        </w:tc>
        <w:tc>
          <w:tcPr>
            <w:tcW w:type="dxa" w:w="3384"/>
            <w:vAlign w:val="center"/>
          </w:tcPr>
          <w:p>
            <w:r/>
            <w:r>
              <w:rPr>
                <w:rFonts w:ascii="Aptos" w:hAnsi="Aptos"/>
                <w:b w:val="0"/>
                <w:sz w:val="17"/>
              </w:rPr>
              <w:t>Ask about editorial or publirreportaje options and link policy.</w:t>
            </w:r>
          </w:p>
        </w:tc>
      </w:tr>
      <w:tr>
        <w:tc>
          <w:tcPr>
            <w:tcW w:type="dxa" w:w="2232"/>
            <w:vAlign w:val="center"/>
          </w:tcPr>
          <w:p>
            <w:r/>
            <w:r>
              <w:rPr>
                <w:rFonts w:ascii="Aptos" w:hAnsi="Aptos"/>
                <w:b w:val="0"/>
                <w:sz w:val="17"/>
              </w:rPr>
              <w:t>Alicante Plaza</w:t>
            </w:r>
          </w:p>
        </w:tc>
        <w:tc>
          <w:tcPr>
            <w:tcW w:type="dxa" w:w="1656"/>
            <w:vAlign w:val="center"/>
          </w:tcPr>
          <w:p>
            <w:r/>
            <w:r>
              <w:rPr>
                <w:rFonts w:ascii="Aptos" w:hAnsi="Aptos"/>
                <w:b w:val="0"/>
                <w:sz w:val="17"/>
              </w:rPr>
              <w:t>Editorial / paid PR</w:t>
            </w:r>
          </w:p>
        </w:tc>
        <w:tc>
          <w:tcPr>
            <w:tcW w:type="dxa" w:w="3096"/>
            <w:vAlign w:val="center"/>
          </w:tcPr>
          <w:p>
            <w:r/>
            <w:r>
              <w:rPr>
                <w:rFonts w:ascii="Aptos" w:hAnsi="Aptos"/>
                <w:b w:val="0"/>
                <w:sz w:val="17"/>
              </w:rPr>
              <w:t>Province-wide business/economic audience.</w:t>
            </w:r>
          </w:p>
        </w:tc>
        <w:tc>
          <w:tcPr>
            <w:tcW w:type="dxa" w:w="3384"/>
            <w:vAlign w:val="center"/>
          </w:tcPr>
          <w:p>
            <w:r/>
            <w:r>
              <w:rPr>
                <w:rFonts w:ascii="Aptos" w:hAnsi="Aptos"/>
                <w:b w:val="0"/>
                <w:sz w:val="17"/>
              </w:rPr>
              <w:t>Pitch a business/data story rather than a generic agency advert.</w:t>
            </w:r>
          </w:p>
        </w:tc>
      </w:tr>
      <w:tr>
        <w:tc>
          <w:tcPr>
            <w:tcW w:type="dxa" w:w="2232"/>
            <w:vAlign w:val="center"/>
          </w:tcPr>
          <w:p>
            <w:r/>
            <w:r>
              <w:rPr>
                <w:rFonts w:ascii="Aptos" w:hAnsi="Aptos"/>
                <w:b w:val="0"/>
                <w:sz w:val="17"/>
              </w:rPr>
              <w:t>Euro Weekly News</w:t>
            </w:r>
          </w:p>
        </w:tc>
        <w:tc>
          <w:tcPr>
            <w:tcW w:type="dxa" w:w="1656"/>
            <w:vAlign w:val="center"/>
          </w:tcPr>
          <w:p>
            <w:r/>
            <w:r>
              <w:rPr>
                <w:rFonts w:ascii="Aptos" w:hAnsi="Aptos"/>
                <w:b w:val="0"/>
                <w:sz w:val="17"/>
              </w:rPr>
              <w:t>Paid editorial</w:t>
            </w:r>
          </w:p>
        </w:tc>
        <w:tc>
          <w:tcPr>
            <w:tcW w:type="dxa" w:w="3096"/>
            <w:vAlign w:val="center"/>
          </w:tcPr>
          <w:p>
            <w:r/>
            <w:r>
              <w:rPr>
                <w:rFonts w:ascii="Aptos" w:hAnsi="Aptos"/>
                <w:b w:val="0"/>
                <w:sz w:val="17"/>
              </w:rPr>
              <w:t>Costa Blanca North exposure; primarily brand/referral value.</w:t>
            </w:r>
          </w:p>
        </w:tc>
        <w:tc>
          <w:tcPr>
            <w:tcW w:type="dxa" w:w="3384"/>
            <w:vAlign w:val="center"/>
          </w:tcPr>
          <w:p>
            <w:r/>
            <w:r>
              <w:rPr>
                <w:rFonts w:ascii="Aptos" w:hAnsi="Aptos"/>
                <w:b w:val="0"/>
                <w:sz w:val="17"/>
              </w:rPr>
              <w:t>Only consider if audience/lead value justifies cost.</w:t>
            </w:r>
          </w:p>
        </w:tc>
      </w:tr>
      <w:tr>
        <w:tc>
          <w:tcPr>
            <w:tcW w:type="dxa" w:w="2232"/>
            <w:vAlign w:val="center"/>
          </w:tcPr>
          <w:p>
            <w:r/>
            <w:r>
              <w:rPr>
                <w:rFonts w:ascii="Aptos" w:hAnsi="Aptos"/>
                <w:b w:val="0"/>
                <w:sz w:val="17"/>
              </w:rPr>
              <w:t>The Olive Press</w:t>
            </w:r>
          </w:p>
        </w:tc>
        <w:tc>
          <w:tcPr>
            <w:tcW w:type="dxa" w:w="1656"/>
            <w:vAlign w:val="center"/>
          </w:tcPr>
          <w:p>
            <w:r/>
            <w:r>
              <w:rPr>
                <w:rFonts w:ascii="Aptos" w:hAnsi="Aptos"/>
                <w:b w:val="0"/>
                <w:sz w:val="17"/>
              </w:rPr>
              <w:t>Paid editorial</w:t>
            </w:r>
          </w:p>
        </w:tc>
        <w:tc>
          <w:tcPr>
            <w:tcW w:type="dxa" w:w="3096"/>
            <w:vAlign w:val="center"/>
          </w:tcPr>
          <w:p>
            <w:r/>
            <w:r>
              <w:rPr>
                <w:rFonts w:ascii="Aptos" w:hAnsi="Aptos"/>
                <w:b w:val="0"/>
                <w:sz w:val="17"/>
              </w:rPr>
              <w:t>English-language Spain news with Jávea coverage.</w:t>
            </w:r>
          </w:p>
        </w:tc>
        <w:tc>
          <w:tcPr>
            <w:tcW w:type="dxa" w:w="3384"/>
            <w:vAlign w:val="center"/>
          </w:tcPr>
          <w:p>
            <w:r/>
            <w:r>
              <w:rPr>
                <w:rFonts w:ascii="Aptos" w:hAnsi="Aptos"/>
                <w:b w:val="0"/>
                <w:sz w:val="17"/>
              </w:rPr>
              <w:t>Get current sponsored-content terms before committing.</w:t>
            </w:r>
          </w:p>
        </w:tc>
      </w:tr>
      <w:tr>
        <w:tc>
          <w:tcPr>
            <w:tcW w:type="dxa" w:w="2232"/>
            <w:vAlign w:val="center"/>
          </w:tcPr>
          <w:p>
            <w:r/>
            <w:r>
              <w:rPr>
                <w:rFonts w:ascii="Aptos" w:hAnsi="Aptos"/>
                <w:b w:val="0"/>
                <w:sz w:val="17"/>
              </w:rPr>
              <w:t>Costa Blanca News / The Leader</w:t>
            </w:r>
          </w:p>
        </w:tc>
        <w:tc>
          <w:tcPr>
            <w:tcW w:type="dxa" w:w="1656"/>
            <w:vAlign w:val="center"/>
          </w:tcPr>
          <w:p>
            <w:r/>
            <w:r>
              <w:rPr>
                <w:rFonts w:ascii="Aptos" w:hAnsi="Aptos"/>
                <w:b w:val="0"/>
                <w:sz w:val="17"/>
              </w:rPr>
              <w:t>Paid editorial</w:t>
            </w:r>
          </w:p>
        </w:tc>
        <w:tc>
          <w:tcPr>
            <w:tcW w:type="dxa" w:w="3096"/>
            <w:vAlign w:val="center"/>
          </w:tcPr>
          <w:p>
            <w:r/>
            <w:r>
              <w:rPr>
                <w:rFonts w:ascii="Aptos" w:hAnsi="Aptos"/>
                <w:b w:val="0"/>
                <w:sz w:val="17"/>
              </w:rPr>
              <w:t>Regional English-language readership.</w:t>
            </w:r>
          </w:p>
        </w:tc>
        <w:tc>
          <w:tcPr>
            <w:tcW w:type="dxa" w:w="3384"/>
            <w:vAlign w:val="center"/>
          </w:tcPr>
          <w:p>
            <w:r/>
            <w:r>
              <w:rPr>
                <w:rFonts w:ascii="Aptos" w:hAnsi="Aptos"/>
                <w:b w:val="0"/>
                <w:sz w:val="17"/>
              </w:rPr>
              <w:t>Treat mainly as PR/referral opportunity; verify link attributes.</w:t>
            </w:r>
          </w:p>
        </w:tc>
      </w:tr>
      <w:tr>
        <w:tc>
          <w:tcPr>
            <w:tcW w:type="dxa" w:w="2232"/>
            <w:vAlign w:val="center"/>
          </w:tcPr>
          <w:p>
            <w:r/>
            <w:r>
              <w:rPr>
                <w:rFonts w:ascii="Aptos" w:hAnsi="Aptos"/>
                <w:b w:val="0"/>
                <w:sz w:val="17"/>
              </w:rPr>
              <w:t>CostaBlancaPeople.com</w:t>
            </w:r>
          </w:p>
        </w:tc>
        <w:tc>
          <w:tcPr>
            <w:tcW w:type="dxa" w:w="1656"/>
            <w:vAlign w:val="center"/>
          </w:tcPr>
          <w:p>
            <w:r/>
            <w:r>
              <w:rPr>
                <w:rFonts w:ascii="Aptos" w:hAnsi="Aptos"/>
                <w:b w:val="0"/>
                <w:sz w:val="17"/>
              </w:rPr>
              <w:t>Paid quote</w:t>
            </w:r>
          </w:p>
        </w:tc>
        <w:tc>
          <w:tcPr>
            <w:tcW w:type="dxa" w:w="3096"/>
            <w:vAlign w:val="center"/>
          </w:tcPr>
          <w:p>
            <w:r/>
            <w:r>
              <w:rPr>
                <w:rFonts w:ascii="Aptos" w:hAnsi="Aptos"/>
                <w:b w:val="0"/>
                <w:sz w:val="17"/>
              </w:rPr>
              <w:t>Local publication/business feature route.</w:t>
            </w:r>
          </w:p>
        </w:tc>
        <w:tc>
          <w:tcPr>
            <w:tcW w:type="dxa" w:w="3384"/>
            <w:vAlign w:val="center"/>
          </w:tcPr>
          <w:p>
            <w:r/>
            <w:r>
              <w:rPr>
                <w:rFonts w:ascii="Aptos" w:hAnsi="Aptos"/>
                <w:b w:val="0"/>
                <w:sz w:val="17"/>
              </w:rPr>
              <w:t>Ask whether feature includes permanent indexable link.</w:t>
            </w:r>
          </w:p>
        </w:tc>
      </w:tr>
      <w:tr>
        <w:tc>
          <w:tcPr>
            <w:tcW w:type="dxa" w:w="2232"/>
            <w:vAlign w:val="center"/>
          </w:tcPr>
          <w:p>
            <w:r/>
            <w:r>
              <w:rPr>
                <w:rFonts w:ascii="Aptos" w:hAnsi="Aptos"/>
                <w:b w:val="0"/>
                <w:sz w:val="17"/>
              </w:rPr>
              <w:t>CostaBlanca Magazin / Daily Costa Blanca</w:t>
            </w:r>
          </w:p>
        </w:tc>
        <w:tc>
          <w:tcPr>
            <w:tcW w:type="dxa" w:w="1656"/>
            <w:vAlign w:val="center"/>
          </w:tcPr>
          <w:p>
            <w:r/>
            <w:r>
              <w:rPr>
                <w:rFonts w:ascii="Aptos" w:hAnsi="Aptos"/>
                <w:b w:val="0"/>
                <w:sz w:val="17"/>
              </w:rPr>
              <w:t>Paid / verify</w:t>
            </w:r>
          </w:p>
        </w:tc>
        <w:tc>
          <w:tcPr>
            <w:tcW w:type="dxa" w:w="3096"/>
            <w:vAlign w:val="center"/>
          </w:tcPr>
          <w:p>
            <w:r/>
            <w:r>
              <w:rPr>
                <w:rFonts w:ascii="Aptos" w:hAnsi="Aptos"/>
                <w:b w:val="0"/>
                <w:sz w:val="17"/>
              </w:rPr>
              <w:t>Expat media exposure.</w:t>
            </w:r>
          </w:p>
        </w:tc>
        <w:tc>
          <w:tcPr>
            <w:tcW w:type="dxa" w:w="3384"/>
            <w:vAlign w:val="center"/>
          </w:tcPr>
          <w:p>
            <w:r/>
            <w:r>
              <w:rPr>
                <w:rFonts w:ascii="Aptos" w:hAnsi="Aptos"/>
                <w:b w:val="0"/>
                <w:sz w:val="17"/>
              </w:rPr>
              <w:t>Verify active audience, pricing and permanent-link terms first.</w:t>
            </w:r>
          </w:p>
        </w:tc>
      </w:tr>
    </w:tbl>
    <w:p/>
    <w:p>
      <w:pPr>
        <w:pStyle w:val="Heading1"/>
      </w:pPr>
      <w:r>
        <w:t>4. Paid memberships, local business networks &amp; directories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Javea Connect</w:t>
            </w:r>
          </w:p>
        </w:tc>
        <w:tc>
          <w:tcPr>
            <w:tcW w:type="dxa" w:w="1656"/>
            <w:vAlign w:val="center"/>
          </w:tcPr>
          <w:p>
            <w:r/>
            <w:r>
              <w:rPr>
                <w:rFonts w:ascii="Aptos" w:hAnsi="Aptos"/>
                <w:b w:val="0"/>
                <w:sz w:val="17"/>
              </w:rPr>
              <w:t>Paid</w:t>
            </w:r>
          </w:p>
        </w:tc>
        <w:tc>
          <w:tcPr>
            <w:tcW w:type="dxa" w:w="3096"/>
            <w:vAlign w:val="center"/>
          </w:tcPr>
          <w:p>
            <w:r/>
            <w:r>
              <w:rPr>
                <w:rFonts w:ascii="Aptos" w:hAnsi="Aptos"/>
                <w:b w:val="0"/>
                <w:sz w:val="17"/>
              </w:rPr>
              <w:t>Jávea Business Hub / local business exposure.</w:t>
            </w:r>
          </w:p>
        </w:tc>
        <w:tc>
          <w:tcPr>
            <w:tcW w:type="dxa" w:w="3384"/>
            <w:vAlign w:val="center"/>
          </w:tcPr>
          <w:p>
            <w:r/>
            <w:r>
              <w:rPr>
                <w:rFonts w:ascii="Aptos" w:hAnsi="Aptos"/>
                <w:b w:val="0"/>
                <w:sz w:val="17"/>
              </w:rPr>
              <w:t>Request current package, placement URL, renewal and link details.</w:t>
            </w:r>
          </w:p>
        </w:tc>
      </w:tr>
      <w:tr>
        <w:tc>
          <w:tcPr>
            <w:tcW w:type="dxa" w:w="2232"/>
            <w:vAlign w:val="center"/>
          </w:tcPr>
          <w:p>
            <w:r/>
            <w:r>
              <w:rPr>
                <w:rFonts w:ascii="Aptos" w:hAnsi="Aptos"/>
                <w:b w:val="0"/>
                <w:sz w:val="17"/>
              </w:rPr>
              <w:t>Xàbia Històrica / Port / Arenal associations</w:t>
            </w:r>
          </w:p>
        </w:tc>
        <w:tc>
          <w:tcPr>
            <w:tcW w:type="dxa" w:w="1656"/>
            <w:vAlign w:val="center"/>
          </w:tcPr>
          <w:p>
            <w:r/>
            <w:r>
              <w:rPr>
                <w:rFonts w:ascii="Aptos" w:hAnsi="Aptos"/>
                <w:b w:val="0"/>
                <w:sz w:val="17"/>
              </w:rPr>
              <w:t>Paid membership</w:t>
            </w:r>
          </w:p>
        </w:tc>
        <w:tc>
          <w:tcPr>
            <w:tcW w:type="dxa" w:w="3096"/>
            <w:vAlign w:val="center"/>
          </w:tcPr>
          <w:p>
            <w:r/>
            <w:r>
              <w:rPr>
                <w:rFonts w:ascii="Aptos" w:hAnsi="Aptos"/>
                <w:b w:val="0"/>
                <w:sz w:val="17"/>
              </w:rPr>
              <w:t>Very local business relevance and prospecting value.</w:t>
            </w:r>
          </w:p>
        </w:tc>
        <w:tc>
          <w:tcPr>
            <w:tcW w:type="dxa" w:w="3384"/>
            <w:vAlign w:val="center"/>
          </w:tcPr>
          <w:p>
            <w:r/>
            <w:r>
              <w:rPr>
                <w:rFonts w:ascii="Aptos" w:hAnsi="Aptos"/>
                <w:b w:val="0"/>
                <w:sz w:val="17"/>
              </w:rPr>
              <w:t>Compare membership benefits and online member profile.</w:t>
            </w:r>
          </w:p>
        </w:tc>
      </w:tr>
      <w:tr>
        <w:tc>
          <w:tcPr>
            <w:tcW w:type="dxa" w:w="2232"/>
            <w:vAlign w:val="center"/>
          </w:tcPr>
          <w:p>
            <w:r/>
            <w:r>
              <w:rPr>
                <w:rFonts w:ascii="Aptos" w:hAnsi="Aptos"/>
                <w:b w:val="0"/>
                <w:sz w:val="17"/>
              </w:rPr>
              <w:t>CBBA.es</w:t>
            </w:r>
          </w:p>
        </w:tc>
        <w:tc>
          <w:tcPr>
            <w:tcW w:type="dxa" w:w="1656"/>
            <w:vAlign w:val="center"/>
          </w:tcPr>
          <w:p>
            <w:r/>
            <w:r>
              <w:rPr>
                <w:rFonts w:ascii="Aptos" w:hAnsi="Aptos"/>
                <w:b w:val="0"/>
                <w:sz w:val="17"/>
              </w:rPr>
              <w:t>Paid membership</w:t>
            </w:r>
          </w:p>
        </w:tc>
        <w:tc>
          <w:tcPr>
            <w:tcW w:type="dxa" w:w="3096"/>
            <w:vAlign w:val="center"/>
          </w:tcPr>
          <w:p>
            <w:r/>
            <w:r>
              <w:rPr>
                <w:rFonts w:ascii="Aptos" w:hAnsi="Aptos"/>
                <w:b w:val="0"/>
                <w:sz w:val="17"/>
              </w:rPr>
              <w:t>Costa Blanca business association and networking.</w:t>
            </w:r>
          </w:p>
        </w:tc>
        <w:tc>
          <w:tcPr>
            <w:tcW w:type="dxa" w:w="3384"/>
            <w:vAlign w:val="center"/>
          </w:tcPr>
          <w:p>
            <w:r/>
            <w:r>
              <w:rPr>
                <w:rFonts w:ascii="Aptos" w:hAnsi="Aptos"/>
                <w:b w:val="0"/>
                <w:sz w:val="17"/>
              </w:rPr>
              <w:t>Check current annual cost and member-page link.</w:t>
            </w:r>
          </w:p>
        </w:tc>
      </w:tr>
      <w:tr>
        <w:tc>
          <w:tcPr>
            <w:tcW w:type="dxa" w:w="2232"/>
            <w:vAlign w:val="center"/>
          </w:tcPr>
          <w:p>
            <w:r/>
            <w:r>
              <w:rPr>
                <w:rFonts w:ascii="Aptos" w:hAnsi="Aptos"/>
                <w:b w:val="0"/>
                <w:sz w:val="17"/>
              </w:rPr>
              <w:t>BNI Marina Alta</w:t>
            </w:r>
          </w:p>
        </w:tc>
        <w:tc>
          <w:tcPr>
            <w:tcW w:type="dxa" w:w="1656"/>
            <w:vAlign w:val="center"/>
          </w:tcPr>
          <w:p>
            <w:r/>
            <w:r>
              <w:rPr>
                <w:rFonts w:ascii="Aptos" w:hAnsi="Aptos"/>
                <w:b w:val="0"/>
                <w:sz w:val="17"/>
              </w:rPr>
              <w:t>Paid membership</w:t>
            </w:r>
          </w:p>
        </w:tc>
        <w:tc>
          <w:tcPr>
            <w:tcW w:type="dxa" w:w="3096"/>
            <w:vAlign w:val="center"/>
          </w:tcPr>
          <w:p>
            <w:r/>
            <w:r>
              <w:rPr>
                <w:rFonts w:ascii="Aptos" w:hAnsi="Aptos"/>
                <w:b w:val="0"/>
                <w:sz w:val="17"/>
              </w:rPr>
              <w:t>Networking plus member profile; commercial value may exceed SEO value.</w:t>
            </w:r>
          </w:p>
        </w:tc>
        <w:tc>
          <w:tcPr>
            <w:tcW w:type="dxa" w:w="3384"/>
            <w:vAlign w:val="center"/>
          </w:tcPr>
          <w:p>
            <w:r/>
            <w:r>
              <w:rPr>
                <w:rFonts w:ascii="Aptos" w:hAnsi="Aptos"/>
                <w:b w:val="0"/>
                <w:sz w:val="17"/>
              </w:rPr>
              <w:t>Assess primarily for leads/networking, then backlink.</w:t>
            </w:r>
          </w:p>
        </w:tc>
      </w:tr>
      <w:tr>
        <w:tc>
          <w:tcPr>
            <w:tcW w:type="dxa" w:w="2232"/>
            <w:vAlign w:val="center"/>
          </w:tcPr>
          <w:p>
            <w:r/>
            <w:r>
              <w:rPr>
                <w:rFonts w:ascii="Aptos" w:hAnsi="Aptos"/>
                <w:b w:val="0"/>
                <w:sz w:val="17"/>
              </w:rPr>
              <w:t>British Chamber of Commerce in Spain</w:t>
            </w:r>
          </w:p>
        </w:tc>
        <w:tc>
          <w:tcPr>
            <w:tcW w:type="dxa" w:w="1656"/>
            <w:vAlign w:val="center"/>
          </w:tcPr>
          <w:p>
            <w:r/>
            <w:r>
              <w:rPr>
                <w:rFonts w:ascii="Aptos" w:hAnsi="Aptos"/>
                <w:b w:val="0"/>
                <w:sz w:val="17"/>
              </w:rPr>
              <w:t>Paid membership</w:t>
            </w:r>
          </w:p>
        </w:tc>
        <w:tc>
          <w:tcPr>
            <w:tcW w:type="dxa" w:w="3096"/>
            <w:vAlign w:val="center"/>
          </w:tcPr>
          <w:p>
            <w:r/>
            <w:r>
              <w:rPr>
                <w:rFonts w:ascii="Aptos" w:hAnsi="Aptos"/>
                <w:b w:val="0"/>
                <w:sz w:val="17"/>
              </w:rPr>
              <w:t>Credible business organisation; member/news opportunities.</w:t>
            </w:r>
          </w:p>
        </w:tc>
        <w:tc>
          <w:tcPr>
            <w:tcW w:type="dxa" w:w="3384"/>
            <w:vAlign w:val="center"/>
          </w:tcPr>
          <w:p>
            <w:r/>
            <w:r>
              <w:rPr>
                <w:rFonts w:ascii="Aptos" w:hAnsi="Aptos"/>
                <w:b w:val="0"/>
                <w:sz w:val="17"/>
              </w:rPr>
              <w:t>Check eligibility, annual cost and digital profile/news benefits.</w:t>
            </w:r>
          </w:p>
        </w:tc>
      </w:tr>
      <w:tr>
        <w:tc>
          <w:tcPr>
            <w:tcW w:type="dxa" w:w="2232"/>
            <w:vAlign w:val="center"/>
          </w:tcPr>
          <w:p>
            <w:r/>
            <w:r>
              <w:rPr>
                <w:rFonts w:ascii="Aptos" w:hAnsi="Aptos"/>
                <w:b w:val="0"/>
                <w:sz w:val="17"/>
              </w:rPr>
              <w:t>Cámara Alicante</w:t>
            </w:r>
          </w:p>
        </w:tc>
        <w:tc>
          <w:tcPr>
            <w:tcW w:type="dxa" w:w="1656"/>
            <w:vAlign w:val="center"/>
          </w:tcPr>
          <w:p>
            <w:r/>
            <w:r>
              <w:rPr>
                <w:rFonts w:ascii="Aptos" w:hAnsi="Aptos"/>
                <w:b w:val="0"/>
                <w:sz w:val="17"/>
              </w:rPr>
              <w:t>Paid/association route</w:t>
            </w:r>
          </w:p>
        </w:tc>
        <w:tc>
          <w:tcPr>
            <w:tcW w:type="dxa" w:w="3096"/>
            <w:vAlign w:val="center"/>
          </w:tcPr>
          <w:p>
            <w:r/>
            <w:r>
              <w:rPr>
                <w:rFonts w:ascii="Aptos" w:hAnsi="Aptos"/>
                <w:b w:val="0"/>
                <w:sz w:val="17"/>
              </w:rPr>
              <w:t>Official provincial business body.</w:t>
            </w:r>
          </w:p>
        </w:tc>
        <w:tc>
          <w:tcPr>
            <w:tcW w:type="dxa" w:w="3384"/>
            <w:vAlign w:val="center"/>
          </w:tcPr>
          <w:p>
            <w:r/>
            <w:r>
              <w:rPr>
                <w:rFonts w:ascii="Aptos" w:hAnsi="Aptos"/>
                <w:b w:val="0"/>
                <w:sz w:val="17"/>
              </w:rPr>
              <w:t>Check associate/member directory options and link availability.</w:t>
            </w:r>
          </w:p>
        </w:tc>
      </w:tr>
      <w:tr>
        <w:tc>
          <w:tcPr>
            <w:tcW w:type="dxa" w:w="2232"/>
            <w:vAlign w:val="center"/>
          </w:tcPr>
          <w:p>
            <w:r/>
            <w:r>
              <w:rPr>
                <w:rFonts w:ascii="Aptos" w:hAnsi="Aptos"/>
                <w:b w:val="0"/>
                <w:sz w:val="17"/>
              </w:rPr>
              <w:t>CostaBlancaForum.com</w:t>
            </w:r>
          </w:p>
        </w:tc>
        <w:tc>
          <w:tcPr>
            <w:tcW w:type="dxa" w:w="1656"/>
            <w:vAlign w:val="center"/>
          </w:tcPr>
          <w:p>
            <w:r/>
            <w:r>
              <w:rPr>
                <w:rFonts w:ascii="Aptos" w:hAnsi="Aptos"/>
                <w:b w:val="0"/>
                <w:sz w:val="17"/>
              </w:rPr>
              <w:t>Paid or free routes reported</w:t>
            </w:r>
          </w:p>
        </w:tc>
        <w:tc>
          <w:tcPr>
            <w:tcW w:type="dxa" w:w="3096"/>
            <w:vAlign w:val="center"/>
          </w:tcPr>
          <w:p>
            <w:r/>
            <w:r>
              <w:rPr>
                <w:rFonts w:ascii="Aptos" w:hAnsi="Aptos"/>
                <w:b w:val="0"/>
                <w:sz w:val="17"/>
              </w:rPr>
              <w:t>Expat/local audience; source documents conflict on free vs paid status.</w:t>
            </w:r>
          </w:p>
        </w:tc>
        <w:tc>
          <w:tcPr>
            <w:tcW w:type="dxa" w:w="3384"/>
            <w:vAlign w:val="center"/>
          </w:tcPr>
          <w:p>
            <w:r/>
            <w:r>
              <w:rPr>
                <w:rFonts w:ascii="Aptos" w:hAnsi="Aptos"/>
                <w:b w:val="0"/>
                <w:sz w:val="17"/>
              </w:rPr>
              <w:t>Verify current business-directory package before action.</w:t>
            </w:r>
          </w:p>
        </w:tc>
      </w:tr>
      <w:tr>
        <w:tc>
          <w:tcPr>
            <w:tcW w:type="dxa" w:w="2232"/>
            <w:vAlign w:val="center"/>
          </w:tcPr>
          <w:p>
            <w:r/>
            <w:r>
              <w:rPr>
                <w:rFonts w:ascii="Aptos" w:hAnsi="Aptos"/>
                <w:b w:val="0"/>
                <w:sz w:val="17"/>
              </w:rPr>
              <w:t>Female Focus / FocusOn</w:t>
            </w:r>
          </w:p>
        </w:tc>
        <w:tc>
          <w:tcPr>
            <w:tcW w:type="dxa" w:w="1656"/>
            <w:vAlign w:val="center"/>
          </w:tcPr>
          <w:p>
            <w:r/>
            <w:r>
              <w:rPr>
                <w:rFonts w:ascii="Aptos" w:hAnsi="Aptos"/>
                <w:b w:val="0"/>
                <w:sz w:val="17"/>
              </w:rPr>
              <w:t>Paid</w:t>
            </w:r>
          </w:p>
        </w:tc>
        <w:tc>
          <w:tcPr>
            <w:tcW w:type="dxa" w:w="3096"/>
            <w:vAlign w:val="center"/>
          </w:tcPr>
          <w:p>
            <w:r/>
            <w:r>
              <w:rPr>
                <w:rFonts w:ascii="Aptos" w:hAnsi="Aptos"/>
                <w:b w:val="0"/>
                <w:sz w:val="17"/>
              </w:rPr>
              <w:t>Directory/live-link opportunity cited with historical pricing.</w:t>
            </w:r>
          </w:p>
        </w:tc>
        <w:tc>
          <w:tcPr>
            <w:tcW w:type="dxa" w:w="3384"/>
            <w:vAlign w:val="center"/>
          </w:tcPr>
          <w:p>
            <w:r/>
            <w:r>
              <w:rPr>
                <w:rFonts w:ascii="Aptos" w:hAnsi="Aptos"/>
                <w:b w:val="0"/>
                <w:sz w:val="17"/>
              </w:rPr>
              <w:t>Confirm current rate and billing period.</w:t>
            </w:r>
          </w:p>
        </w:tc>
      </w:tr>
      <w:tr>
        <w:tc>
          <w:tcPr>
            <w:tcW w:type="dxa" w:w="2232"/>
            <w:vAlign w:val="center"/>
          </w:tcPr>
          <w:p>
            <w:r/>
            <w:r>
              <w:rPr>
                <w:rFonts w:ascii="Aptos" w:hAnsi="Aptos"/>
                <w:b w:val="0"/>
                <w:sz w:val="17"/>
              </w:rPr>
              <w:t>CostaBlanca.digital</w:t>
            </w:r>
          </w:p>
        </w:tc>
        <w:tc>
          <w:tcPr>
            <w:tcW w:type="dxa" w:w="1656"/>
            <w:vAlign w:val="center"/>
          </w:tcPr>
          <w:p>
            <w:r/>
            <w:r>
              <w:rPr>
                <w:rFonts w:ascii="Aptos" w:hAnsi="Aptos"/>
                <w:b w:val="0"/>
                <w:sz w:val="17"/>
              </w:rPr>
              <w:t>Paid / uncertain</w:t>
            </w:r>
          </w:p>
        </w:tc>
        <w:tc>
          <w:tcPr>
            <w:tcW w:type="dxa" w:w="3096"/>
            <w:vAlign w:val="center"/>
          </w:tcPr>
          <w:p>
            <w:r/>
            <w:r>
              <w:rPr>
                <w:rFonts w:ascii="Aptos" w:hAnsi="Aptos"/>
                <w:b w:val="0"/>
                <w:sz w:val="17"/>
              </w:rPr>
              <w:t>Reported directory/editorial/town-page opportunity.</w:t>
            </w:r>
          </w:p>
        </w:tc>
        <w:tc>
          <w:tcPr>
            <w:tcW w:type="dxa" w:w="3384"/>
            <w:vAlign w:val="center"/>
          </w:tcPr>
          <w:p>
            <w:r/>
            <w:r>
              <w:rPr>
                <w:rFonts w:ascii="Aptos" w:hAnsi="Aptos"/>
                <w:b w:val="0"/>
                <w:sz w:val="17"/>
              </w:rPr>
              <w:t>Only consider after checking indexation, traffic and current terms.</w:t>
            </w:r>
          </w:p>
        </w:tc>
      </w:tr>
      <w:tr>
        <w:tc>
          <w:tcPr>
            <w:tcW w:type="dxa" w:w="2232"/>
            <w:vAlign w:val="center"/>
          </w:tcPr>
          <w:p>
            <w:r/>
            <w:r>
              <w:rPr>
                <w:rFonts w:ascii="Aptos" w:hAnsi="Aptos"/>
                <w:b w:val="0"/>
                <w:sz w:val="17"/>
              </w:rPr>
              <w:t>Expat Exchange — Jávea</w:t>
            </w:r>
          </w:p>
        </w:tc>
        <w:tc>
          <w:tcPr>
            <w:tcW w:type="dxa" w:w="1656"/>
            <w:vAlign w:val="center"/>
          </w:tcPr>
          <w:p>
            <w:r/>
            <w:r>
              <w:rPr>
                <w:rFonts w:ascii="Aptos" w:hAnsi="Aptos"/>
                <w:b w:val="0"/>
                <w:sz w:val="17"/>
              </w:rPr>
              <w:t>Paid featured</w:t>
            </w:r>
          </w:p>
        </w:tc>
        <w:tc>
          <w:tcPr>
            <w:tcW w:type="dxa" w:w="3096"/>
            <w:vAlign w:val="center"/>
          </w:tcPr>
          <w:p>
            <w:r/>
            <w:r>
              <w:rPr>
                <w:rFonts w:ascii="Aptos" w:hAnsi="Aptos"/>
                <w:b w:val="0"/>
                <w:sz w:val="17"/>
              </w:rPr>
              <w:t>Promoted local-business placements noted.</w:t>
            </w:r>
          </w:p>
        </w:tc>
        <w:tc>
          <w:tcPr>
            <w:tcW w:type="dxa" w:w="3384"/>
            <w:vAlign w:val="center"/>
          </w:tcPr>
          <w:p>
            <w:r/>
            <w:r>
              <w:rPr>
                <w:rFonts w:ascii="Aptos" w:hAnsi="Aptos"/>
                <w:b w:val="0"/>
                <w:sz w:val="17"/>
              </w:rPr>
              <w:t>Consider only if referral audience is worthwhile.</w:t>
            </w:r>
          </w:p>
        </w:tc>
      </w:tr>
      <w:tr>
        <w:tc>
          <w:tcPr>
            <w:tcW w:type="dxa" w:w="2232"/>
            <w:vAlign w:val="center"/>
          </w:tcPr>
          <w:p>
            <w:r/>
            <w:r>
              <w:rPr>
                <w:rFonts w:ascii="Aptos" w:hAnsi="Aptos"/>
                <w:b w:val="0"/>
                <w:sz w:val="17"/>
              </w:rPr>
              <w:t>GoJavea.com</w:t>
            </w:r>
          </w:p>
        </w:tc>
        <w:tc>
          <w:tcPr>
            <w:tcW w:type="dxa" w:w="1656"/>
            <w:vAlign w:val="center"/>
          </w:tcPr>
          <w:p>
            <w:r/>
            <w:r>
              <w:rPr>
                <w:rFonts w:ascii="Aptos" w:hAnsi="Aptos"/>
                <w:b w:val="0"/>
                <w:sz w:val="17"/>
              </w:rPr>
              <w:t>Historic paid listing</w:t>
            </w:r>
          </w:p>
        </w:tc>
        <w:tc>
          <w:tcPr>
            <w:tcW w:type="dxa" w:w="3096"/>
            <w:vAlign w:val="center"/>
          </w:tcPr>
          <w:p>
            <w:r/>
            <w:r>
              <w:rPr>
                <w:rFonts w:ascii="Aptos" w:hAnsi="Aptos"/>
                <w:b w:val="0"/>
                <w:sz w:val="17"/>
              </w:rPr>
              <w:t>Old pricing/activity noted.</w:t>
            </w:r>
          </w:p>
        </w:tc>
        <w:tc>
          <w:tcPr>
            <w:tcW w:type="dxa" w:w="3384"/>
            <w:vAlign w:val="center"/>
          </w:tcPr>
          <w:p>
            <w:r/>
            <w:r>
              <w:rPr>
                <w:rFonts w:ascii="Aptos" w:hAnsi="Aptos"/>
                <w:b w:val="0"/>
                <w:sz w:val="17"/>
              </w:rPr>
              <w:t>First verify the site is active and indexed.</w:t>
            </w:r>
          </w:p>
        </w:tc>
      </w:tr>
      <w:tr>
        <w:tc>
          <w:tcPr>
            <w:tcW w:type="dxa" w:w="2232"/>
            <w:vAlign w:val="center"/>
          </w:tcPr>
          <w:p>
            <w:r/>
            <w:r>
              <w:rPr>
                <w:rFonts w:ascii="Aptos" w:hAnsi="Aptos"/>
                <w:b w:val="0"/>
                <w:sz w:val="17"/>
              </w:rPr>
              <w:t>Awwwards / CSS Design Awards</w:t>
            </w:r>
          </w:p>
        </w:tc>
        <w:tc>
          <w:tcPr>
            <w:tcW w:type="dxa" w:w="1656"/>
            <w:vAlign w:val="center"/>
          </w:tcPr>
          <w:p>
            <w:r/>
            <w:r>
              <w:rPr>
                <w:rFonts w:ascii="Aptos" w:hAnsi="Aptos"/>
                <w:b w:val="0"/>
                <w:sz w:val="17"/>
              </w:rPr>
              <w:t>Paid submission</w:t>
            </w:r>
          </w:p>
        </w:tc>
        <w:tc>
          <w:tcPr>
            <w:tcW w:type="dxa" w:w="3096"/>
            <w:vAlign w:val="center"/>
          </w:tcPr>
          <w:p>
            <w:r/>
            <w:r>
              <w:rPr>
                <w:rFonts w:ascii="Aptos" w:hAnsi="Aptos"/>
                <w:b w:val="0"/>
                <w:sz w:val="17"/>
              </w:rPr>
              <w:t>Design-industry credibility rather than local citation.</w:t>
            </w:r>
          </w:p>
        </w:tc>
        <w:tc>
          <w:tcPr>
            <w:tcW w:type="dxa" w:w="3384"/>
            <w:vAlign w:val="center"/>
          </w:tcPr>
          <w:p>
            <w:r/>
            <w:r>
              <w:rPr>
                <w:rFonts w:ascii="Aptos" w:hAnsi="Aptos"/>
                <w:b w:val="0"/>
                <w:sz w:val="17"/>
              </w:rPr>
              <w:t>Use only for genuinely award-worthy client work; not as routine link buying.</w:t>
            </w:r>
          </w:p>
        </w:tc>
      </w:tr>
    </w:tbl>
    <w:p/>
    <w:p>
      <w:pPr>
        <w:pStyle w:val="Heading1"/>
      </w:pPr>
      <w:r>
        <w:t>5. Partnerships, owned assets &amp; non-directory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Client websites</w:t>
            </w:r>
          </w:p>
        </w:tc>
        <w:tc>
          <w:tcPr>
            <w:tcW w:type="dxa" w:w="1656"/>
            <w:vAlign w:val="center"/>
          </w:tcPr>
          <w:p>
            <w:r/>
            <w:r>
              <w:rPr>
                <w:rFonts w:ascii="Aptos" w:hAnsi="Aptos"/>
                <w:b w:val="0"/>
                <w:sz w:val="17"/>
              </w:rPr>
              <w:t>Free / earned</w:t>
            </w:r>
          </w:p>
        </w:tc>
        <w:tc>
          <w:tcPr>
            <w:tcW w:type="dxa" w:w="3096"/>
            <w:vAlign w:val="center"/>
          </w:tcPr>
          <w:p>
            <w:r/>
            <w:r>
              <w:rPr>
                <w:rFonts w:ascii="Aptos" w:hAnsi="Aptos"/>
                <w:b w:val="0"/>
                <w:sz w:val="17"/>
              </w:rPr>
              <w:t>Natural agency attribution from completed work.</w:t>
            </w:r>
          </w:p>
        </w:tc>
        <w:tc>
          <w:tcPr>
            <w:tcW w:type="dxa" w:w="3384"/>
            <w:vAlign w:val="center"/>
          </w:tcPr>
          <w:p>
            <w:r/>
            <w:r>
              <w:rPr>
                <w:rFonts w:ascii="Aptos" w:hAnsi="Aptos"/>
                <w:b w:val="0"/>
                <w:sz w:val="17"/>
              </w:rPr>
              <w:t>Use subtle footer/project credits where agreed with client.</w:t>
            </w:r>
          </w:p>
        </w:tc>
      </w:tr>
      <w:tr>
        <w:tc>
          <w:tcPr>
            <w:tcW w:type="dxa" w:w="2232"/>
            <w:vAlign w:val="center"/>
          </w:tcPr>
          <w:p>
            <w:r/>
            <w:r>
              <w:rPr>
                <w:rFonts w:ascii="Aptos" w:hAnsi="Aptos"/>
                <w:b w:val="0"/>
                <w:sz w:val="17"/>
              </w:rPr>
              <w:t>Civion.es / Valuvillas and suitable owned businesses</w:t>
            </w:r>
          </w:p>
        </w:tc>
        <w:tc>
          <w:tcPr>
            <w:tcW w:type="dxa" w:w="1656"/>
            <w:vAlign w:val="center"/>
          </w:tcPr>
          <w:p>
            <w:r/>
            <w:r>
              <w:rPr>
                <w:rFonts w:ascii="Aptos" w:hAnsi="Aptos"/>
                <w:b w:val="0"/>
                <w:sz w:val="17"/>
              </w:rPr>
              <w:t>Free / owned</w:t>
            </w:r>
          </w:p>
        </w:tc>
        <w:tc>
          <w:tcPr>
            <w:tcW w:type="dxa" w:w="3096"/>
            <w:vAlign w:val="center"/>
          </w:tcPr>
          <w:p>
            <w:r/>
            <w:r>
              <w:rPr>
                <w:rFonts w:ascii="Aptos" w:hAnsi="Aptos"/>
                <w:b w:val="0"/>
                <w:sz w:val="17"/>
              </w:rPr>
              <w:t>Locally relevant relationship/credit opportunities.</w:t>
            </w:r>
          </w:p>
        </w:tc>
        <w:tc>
          <w:tcPr>
            <w:tcW w:type="dxa" w:w="3384"/>
            <w:vAlign w:val="center"/>
          </w:tcPr>
          <w:p>
            <w:r/>
            <w:r>
              <w:rPr>
                <w:rFonts w:ascii="Aptos" w:hAnsi="Aptos"/>
                <w:b w:val="0"/>
                <w:sz w:val="17"/>
              </w:rPr>
              <w:t>Use only where a genuine relationship or website credit makes sense.</w:t>
            </w:r>
          </w:p>
        </w:tc>
      </w:tr>
      <w:tr>
        <w:tc>
          <w:tcPr>
            <w:tcW w:type="dxa" w:w="2232"/>
            <w:vAlign w:val="center"/>
          </w:tcPr>
          <w:p>
            <w:r/>
            <w:r>
              <w:rPr>
                <w:rFonts w:ascii="Aptos" w:hAnsi="Aptos"/>
                <w:b w:val="0"/>
                <w:sz w:val="17"/>
              </w:rPr>
              <w:t>Local charity/community site</w:t>
            </w:r>
          </w:p>
        </w:tc>
        <w:tc>
          <w:tcPr>
            <w:tcW w:type="dxa" w:w="1656"/>
            <w:vAlign w:val="center"/>
          </w:tcPr>
          <w:p>
            <w:r/>
            <w:r>
              <w:rPr>
                <w:rFonts w:ascii="Aptos" w:hAnsi="Aptos"/>
                <w:b w:val="0"/>
                <w:sz w:val="17"/>
              </w:rPr>
              <w:t>In-kind</w:t>
            </w:r>
          </w:p>
        </w:tc>
        <w:tc>
          <w:tcPr>
            <w:tcW w:type="dxa" w:w="3096"/>
            <w:vAlign w:val="center"/>
          </w:tcPr>
          <w:p>
            <w:r/>
            <w:r>
              <w:rPr>
                <w:rFonts w:ascii="Aptos" w:hAnsi="Aptos"/>
                <w:b w:val="0"/>
                <w:sz w:val="17"/>
              </w:rPr>
              <w:t>Sponsor/partner credit plus community value.</w:t>
            </w:r>
          </w:p>
        </w:tc>
        <w:tc>
          <w:tcPr>
            <w:tcW w:type="dxa" w:w="3384"/>
            <w:vAlign w:val="center"/>
          </w:tcPr>
          <w:p>
            <w:r/>
            <w:r>
              <w:rPr>
                <w:rFonts w:ascii="Aptos" w:hAnsi="Aptos"/>
                <w:b w:val="0"/>
                <w:sz w:val="17"/>
              </w:rPr>
              <w:t>Offer useful web work to a suitable local cause rather than exchanging links mechanically.</w:t>
            </w:r>
          </w:p>
        </w:tc>
      </w:tr>
      <w:tr>
        <w:tc>
          <w:tcPr>
            <w:tcW w:type="dxa" w:w="2232"/>
            <w:vAlign w:val="center"/>
          </w:tcPr>
          <w:p>
            <w:r/>
            <w:r>
              <w:rPr>
                <w:rFonts w:ascii="Aptos" w:hAnsi="Aptos"/>
                <w:b w:val="0"/>
                <w:sz w:val="17"/>
              </w:rPr>
              <w:t>Local agencies / complementary suppliers</w:t>
            </w:r>
          </w:p>
        </w:tc>
        <w:tc>
          <w:tcPr>
            <w:tcW w:type="dxa" w:w="1656"/>
            <w:vAlign w:val="center"/>
          </w:tcPr>
          <w:p>
            <w:r/>
            <w:r>
              <w:rPr>
                <w:rFonts w:ascii="Aptos" w:hAnsi="Aptos"/>
                <w:b w:val="0"/>
                <w:sz w:val="17"/>
              </w:rPr>
              <w:t>Partnership</w:t>
            </w:r>
          </w:p>
        </w:tc>
        <w:tc>
          <w:tcPr>
            <w:tcW w:type="dxa" w:w="3096"/>
            <w:vAlign w:val="center"/>
          </w:tcPr>
          <w:p>
            <w:r/>
            <w:r>
              <w:rPr>
                <w:rFonts w:ascii="Aptos" w:hAnsi="Aptos"/>
                <w:b w:val="0"/>
                <w:sz w:val="17"/>
              </w:rPr>
              <w:t>Potential referrals, resource links and joint projects.</w:t>
            </w:r>
          </w:p>
        </w:tc>
        <w:tc>
          <w:tcPr>
            <w:tcW w:type="dxa" w:w="3384"/>
            <w:vAlign w:val="center"/>
          </w:tcPr>
          <w:p>
            <w:r/>
            <w:r>
              <w:rPr>
                <w:rFonts w:ascii="Aptos" w:hAnsi="Aptos"/>
                <w:b w:val="0"/>
                <w:sz w:val="17"/>
              </w:rPr>
              <w:t>Approach for genuine collaboration; avoid reciprocal-link schemes.</w:t>
            </w:r>
          </w:p>
        </w:tc>
      </w:tr>
      <w:tr>
        <w:tc>
          <w:tcPr>
            <w:tcW w:type="dxa" w:w="2232"/>
            <w:vAlign w:val="center"/>
          </w:tcPr>
          <w:p>
            <w:r/>
            <w:r>
              <w:rPr>
                <w:rFonts w:ascii="Aptos" w:hAnsi="Aptos"/>
                <w:b w:val="0"/>
                <w:sz w:val="17"/>
              </w:rPr>
              <w:t>GitHub</w:t>
            </w:r>
          </w:p>
        </w:tc>
        <w:tc>
          <w:tcPr>
            <w:tcW w:type="dxa" w:w="1656"/>
            <w:vAlign w:val="center"/>
          </w:tcPr>
          <w:p>
            <w:r/>
            <w:r>
              <w:rPr>
                <w:rFonts w:ascii="Aptos" w:hAnsi="Aptos"/>
                <w:b w:val="0"/>
                <w:sz w:val="17"/>
              </w:rPr>
              <w:t>Free</w:t>
            </w:r>
          </w:p>
        </w:tc>
        <w:tc>
          <w:tcPr>
            <w:tcW w:type="dxa" w:w="3096"/>
            <w:vAlign w:val="center"/>
          </w:tcPr>
          <w:p>
            <w:r/>
            <w:r>
              <w:rPr>
                <w:rFonts w:ascii="Aptos" w:hAnsi="Aptos"/>
                <w:b w:val="0"/>
                <w:sz w:val="17"/>
              </w:rPr>
              <w:t>Developer/company profile and useful open-source assets.</w:t>
            </w:r>
          </w:p>
        </w:tc>
        <w:tc>
          <w:tcPr>
            <w:tcW w:type="dxa" w:w="3384"/>
            <w:vAlign w:val="center"/>
          </w:tcPr>
          <w:p>
            <w:r/>
            <w:r>
              <w:rPr>
                <w:rFonts w:ascii="Aptos" w:hAnsi="Aptos"/>
                <w:b w:val="0"/>
                <w:sz w:val="17"/>
              </w:rPr>
              <w:t>Only publish real reusable code/resources; treat profile link as secondary.</w:t>
            </w:r>
          </w:p>
        </w:tc>
      </w:tr>
      <w:tr>
        <w:tc>
          <w:tcPr>
            <w:tcW w:type="dxa" w:w="2232"/>
            <w:vAlign w:val="center"/>
          </w:tcPr>
          <w:p>
            <w:r/>
            <w:r>
              <w:rPr>
                <w:rFonts w:ascii="Aptos" w:hAnsi="Aptos"/>
                <w:b w:val="0"/>
                <w:sz w:val="17"/>
              </w:rPr>
              <w:t>Kit Digital / Red.es route</w:t>
            </w:r>
          </w:p>
        </w:tc>
        <w:tc>
          <w:tcPr>
            <w:tcW w:type="dxa" w:w="1656"/>
            <w:vAlign w:val="center"/>
          </w:tcPr>
          <w:p>
            <w:r/>
            <w:r>
              <w:rPr>
                <w:rFonts w:ascii="Aptos" w:hAnsi="Aptos"/>
                <w:b w:val="0"/>
                <w:sz w:val="17"/>
              </w:rPr>
              <w:t>Eligibility-dependent</w:t>
            </w:r>
          </w:p>
        </w:tc>
        <w:tc>
          <w:tcPr>
            <w:tcW w:type="dxa" w:w="3096"/>
            <w:vAlign w:val="center"/>
          </w:tcPr>
          <w:p>
            <w:r/>
            <w:r>
              <w:rPr>
                <w:rFonts w:ascii="Aptos" w:hAnsi="Aptos"/>
                <w:b w:val="0"/>
                <w:sz w:val="17"/>
              </w:rPr>
              <w:t>One source proposed official digitalisation-program participation.</w:t>
            </w:r>
          </w:p>
        </w:tc>
        <w:tc>
          <w:tcPr>
            <w:tcW w:type="dxa" w:w="3384"/>
            <w:vAlign w:val="center"/>
          </w:tcPr>
          <w:p>
            <w:r/>
            <w:r>
              <w:rPr>
                <w:rFonts w:ascii="Aptos" w:hAnsi="Aptos"/>
                <w:b w:val="0"/>
                <w:sz w:val="17"/>
              </w:rPr>
              <w:t>Verify current programme eligibility and whether it actually provides a public backlink before treating it as an opportunity.</w:t>
            </w:r>
          </w:p>
        </w:tc>
      </w:tr>
    </w:tbl>
    <w:p/>
    <w:p>
      <w:pPr>
        <w:pStyle w:val="Heading1"/>
      </w:pPr>
      <w:r>
        <w:t>6. Lower priority / verify before spending time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1F4E79"/>
          </w:tcPr>
          <w:p>
            <w:r/>
            <w:r>
              <w:rPr>
                <w:rFonts w:ascii="Aptos" w:hAnsi="Aptos"/>
                <w:b/>
                <w:color w:val="FFFFFF"/>
                <w:sz w:val="17"/>
              </w:rPr>
              <w:t>Opportunity</w:t>
            </w:r>
          </w:p>
        </w:tc>
        <w:tc>
          <w:tcPr>
            <w:tcW w:type="dxa" w:w="1656"/>
            <w:vAlign w:val="center"/>
            <w:shd w:fill="1F4E79"/>
          </w:tcPr>
          <w:p>
            <w:r/>
            <w:r>
              <w:rPr>
                <w:rFonts w:ascii="Aptos" w:hAnsi="Aptos"/>
                <w:b/>
                <w:color w:val="FFFFFF"/>
                <w:sz w:val="17"/>
              </w:rPr>
              <w:t>Type / Cost</w:t>
            </w:r>
          </w:p>
        </w:tc>
        <w:tc>
          <w:tcPr>
            <w:tcW w:type="dxa" w:w="3096"/>
            <w:vAlign w:val="center"/>
            <w:shd w:fill="1F4E79"/>
          </w:tcPr>
          <w:p>
            <w:r/>
            <w:r>
              <w:rPr>
                <w:rFonts w:ascii="Aptos" w:hAnsi="Aptos"/>
                <w:b/>
                <w:color w:val="FFFFFF"/>
                <w:sz w:val="17"/>
              </w:rPr>
              <w:t>Why it matters</w:t>
            </w:r>
          </w:p>
        </w:tc>
        <w:tc>
          <w:tcPr>
            <w:tcW w:type="dxa" w:w="3384"/>
            <w:vAlign w:val="center"/>
            <w:shd w:fill="1F4E79"/>
          </w:tcPr>
          <w:p>
            <w:r/>
            <w:r>
              <w:rPr>
                <w:rFonts w:ascii="Aptos" w:hAnsi="Aptos"/>
                <w:b/>
                <w:color w:val="FFFFFF"/>
                <w:sz w:val="17"/>
              </w:rPr>
              <w:t>Recommended action</w:t>
            </w:r>
          </w:p>
        </w:tc>
      </w:tr>
      <w:tr>
        <w:tc>
          <w:tcPr>
            <w:tcW w:type="dxa" w:w="2232"/>
            <w:vAlign w:val="center"/>
          </w:tcPr>
          <w:p>
            <w:r/>
            <w:r>
              <w:rPr>
                <w:rFonts w:ascii="Aptos" w:hAnsi="Aptos"/>
                <w:b w:val="0"/>
                <w:sz w:val="17"/>
              </w:rPr>
              <w:t>MiaPropertyBoutique.com</w:t>
            </w:r>
          </w:p>
        </w:tc>
        <w:tc>
          <w:tcPr>
            <w:tcW w:type="dxa" w:w="1656"/>
            <w:vAlign w:val="center"/>
          </w:tcPr>
          <w:p>
            <w:r/>
            <w:r>
              <w:rPr>
                <w:rFonts w:ascii="Aptos" w:hAnsi="Aptos"/>
                <w:b w:val="0"/>
                <w:sz w:val="17"/>
              </w:rPr>
              <w:t>Free claimed</w:t>
            </w:r>
          </w:p>
        </w:tc>
        <w:tc>
          <w:tcPr>
            <w:tcW w:type="dxa" w:w="3096"/>
            <w:vAlign w:val="center"/>
          </w:tcPr>
          <w:p>
            <w:r/>
            <w:r>
              <w:rPr>
                <w:rFonts w:ascii="Aptos" w:hAnsi="Aptos"/>
                <w:b w:val="0"/>
                <w:sz w:val="17"/>
              </w:rPr>
              <w:t>A property-site business directory was suggested, but relevance to a web agency is indirect.</w:t>
            </w:r>
          </w:p>
        </w:tc>
        <w:tc>
          <w:tcPr>
            <w:tcW w:type="dxa" w:w="3384"/>
            <w:vAlign w:val="center"/>
          </w:tcPr>
          <w:p>
            <w:r/>
            <w:r>
              <w:rPr>
                <w:rFonts w:ascii="Aptos" w:hAnsi="Aptos"/>
                <w:b w:val="0"/>
                <w:sz w:val="17"/>
              </w:rPr>
              <w:t>Check active directory, indexation and acceptance criteria first.</w:t>
            </w:r>
          </w:p>
        </w:tc>
      </w:tr>
      <w:tr>
        <w:tc>
          <w:tcPr>
            <w:tcW w:type="dxa" w:w="2232"/>
            <w:vAlign w:val="center"/>
          </w:tcPr>
          <w:p>
            <w:r/>
            <w:r>
              <w:rPr>
                <w:rFonts w:ascii="Aptos" w:hAnsi="Aptos"/>
                <w:b w:val="0"/>
                <w:sz w:val="17"/>
              </w:rPr>
              <w:t>Citrus-Iberia.com</w:t>
            </w:r>
          </w:p>
        </w:tc>
        <w:tc>
          <w:tcPr>
            <w:tcW w:type="dxa" w:w="1656"/>
            <w:vAlign w:val="center"/>
          </w:tcPr>
          <w:p>
            <w:r/>
            <w:r>
              <w:rPr>
                <w:rFonts w:ascii="Aptos" w:hAnsi="Aptos"/>
                <w:b w:val="0"/>
                <w:sz w:val="17"/>
              </w:rPr>
              <w:t>Free basic / paid upgrade claimed</w:t>
            </w:r>
          </w:p>
        </w:tc>
        <w:tc>
          <w:tcPr>
            <w:tcW w:type="dxa" w:w="3096"/>
            <w:vAlign w:val="center"/>
          </w:tcPr>
          <w:p>
            <w:r/>
            <w:r>
              <w:rPr>
                <w:rFonts w:ascii="Aptos" w:hAnsi="Aptos"/>
                <w:b w:val="0"/>
                <w:sz w:val="17"/>
              </w:rPr>
              <w:t>Services directory mentioned in one source.</w:t>
            </w:r>
          </w:p>
        </w:tc>
        <w:tc>
          <w:tcPr>
            <w:tcW w:type="dxa" w:w="3384"/>
            <w:vAlign w:val="center"/>
          </w:tcPr>
          <w:p>
            <w:r/>
            <w:r>
              <w:rPr>
                <w:rFonts w:ascii="Aptos" w:hAnsi="Aptos"/>
                <w:b w:val="0"/>
                <w:sz w:val="17"/>
              </w:rPr>
              <w:t>Verify activity and whether the website link requires payment.</w:t>
            </w:r>
          </w:p>
        </w:tc>
      </w:tr>
      <w:tr>
        <w:tc>
          <w:tcPr>
            <w:tcW w:type="dxa" w:w="2232"/>
            <w:vAlign w:val="center"/>
          </w:tcPr>
          <w:p>
            <w:r/>
            <w:r>
              <w:rPr>
                <w:rFonts w:ascii="Aptos" w:hAnsi="Aptos"/>
                <w:b w:val="0"/>
                <w:sz w:val="17"/>
              </w:rPr>
              <w:t>DeniaOnline24 / JaveaOnline24</w:t>
            </w:r>
          </w:p>
        </w:tc>
        <w:tc>
          <w:tcPr>
            <w:tcW w:type="dxa" w:w="1656"/>
            <w:vAlign w:val="center"/>
          </w:tcPr>
          <w:p>
            <w:r/>
            <w:r>
              <w:rPr>
                <w:rFonts w:ascii="Aptos" w:hAnsi="Aptos"/>
                <w:b w:val="0"/>
                <w:sz w:val="17"/>
              </w:rPr>
              <w:t>Paid/unclear</w:t>
            </w:r>
          </w:p>
        </w:tc>
        <w:tc>
          <w:tcPr>
            <w:tcW w:type="dxa" w:w="3096"/>
            <w:vAlign w:val="center"/>
          </w:tcPr>
          <w:p>
            <w:r/>
            <w:r>
              <w:rPr>
                <w:rFonts w:ascii="Aptos" w:hAnsi="Aptos"/>
                <w:b w:val="0"/>
                <w:sz w:val="17"/>
              </w:rPr>
              <w:t>Local guide opportunity but naming/status varies between sources.</w:t>
            </w:r>
          </w:p>
        </w:tc>
        <w:tc>
          <w:tcPr>
            <w:tcW w:type="dxa" w:w="3384"/>
            <w:vAlign w:val="center"/>
          </w:tcPr>
          <w:p>
            <w:r/>
            <w:r>
              <w:rPr>
                <w:rFonts w:ascii="Aptos" w:hAnsi="Aptos"/>
                <w:b w:val="0"/>
                <w:sz w:val="17"/>
              </w:rPr>
              <w:t>Confirm the exact active domain, audience and package.</w:t>
            </w:r>
          </w:p>
        </w:tc>
      </w:tr>
      <w:tr>
        <w:tc>
          <w:tcPr>
            <w:tcW w:type="dxa" w:w="2232"/>
            <w:vAlign w:val="center"/>
          </w:tcPr>
          <w:p>
            <w:r/>
            <w:r>
              <w:rPr>
                <w:rFonts w:ascii="Aptos" w:hAnsi="Aptos"/>
                <w:b w:val="0"/>
                <w:sz w:val="17"/>
              </w:rPr>
              <w:t>SpainMadeSimple.com</w:t>
            </w:r>
          </w:p>
        </w:tc>
        <w:tc>
          <w:tcPr>
            <w:tcW w:type="dxa" w:w="1656"/>
            <w:vAlign w:val="center"/>
          </w:tcPr>
          <w:p>
            <w:r/>
            <w:r>
              <w:rPr>
                <w:rFonts w:ascii="Aptos" w:hAnsi="Aptos"/>
                <w:b w:val="0"/>
                <w:sz w:val="17"/>
              </w:rPr>
              <w:t>Paid/unclear</w:t>
            </w:r>
          </w:p>
        </w:tc>
        <w:tc>
          <w:tcPr>
            <w:tcW w:type="dxa" w:w="3096"/>
            <w:vAlign w:val="center"/>
          </w:tcPr>
          <w:p>
            <w:r/>
            <w:r>
              <w:rPr>
                <w:rFonts w:ascii="Aptos" w:hAnsi="Aptos"/>
                <w:b w:val="0"/>
                <w:sz w:val="17"/>
              </w:rPr>
              <w:t>Web-design/SEO provider listing mentioned.</w:t>
            </w:r>
          </w:p>
        </w:tc>
        <w:tc>
          <w:tcPr>
            <w:tcW w:type="dxa" w:w="3384"/>
            <w:vAlign w:val="center"/>
          </w:tcPr>
          <w:p>
            <w:r/>
            <w:r>
              <w:rPr>
                <w:rFonts w:ascii="Aptos" w:hAnsi="Aptos"/>
                <w:b w:val="0"/>
                <w:sz w:val="17"/>
              </w:rPr>
              <w:t>Check current page quality and whether submissions are accepted.</w:t>
            </w:r>
          </w:p>
        </w:tc>
      </w:tr>
      <w:tr>
        <w:tc>
          <w:tcPr>
            <w:tcW w:type="dxa" w:w="2232"/>
            <w:vAlign w:val="center"/>
          </w:tcPr>
          <w:p>
            <w:r/>
            <w:r>
              <w:rPr>
                <w:rFonts w:ascii="Aptos" w:hAnsi="Aptos"/>
                <w:b w:val="0"/>
                <w:sz w:val="17"/>
              </w:rPr>
              <w:t>Competitor web agencies</w:t>
            </w:r>
          </w:p>
        </w:tc>
        <w:tc>
          <w:tcPr>
            <w:tcW w:type="dxa" w:w="1656"/>
            <w:vAlign w:val="center"/>
          </w:tcPr>
          <w:p>
            <w:r/>
            <w:r>
              <w:rPr>
                <w:rFonts w:ascii="Aptos" w:hAnsi="Aptos"/>
                <w:b w:val="0"/>
                <w:sz w:val="17"/>
              </w:rPr>
              <w:t>Partnership only</w:t>
            </w:r>
          </w:p>
        </w:tc>
        <w:tc>
          <w:tcPr>
            <w:tcW w:type="dxa" w:w="3096"/>
            <w:vAlign w:val="center"/>
          </w:tcPr>
          <w:p>
            <w:r/>
            <w:r>
              <w:rPr>
                <w:rFonts w:ascii="Aptos" w:hAnsi="Aptos"/>
                <w:b w:val="0"/>
                <w:sz w:val="17"/>
              </w:rPr>
              <w:t>Several local agencies were proposed as possible referral/resource partners.</w:t>
            </w:r>
          </w:p>
        </w:tc>
        <w:tc>
          <w:tcPr>
            <w:tcW w:type="dxa" w:w="3384"/>
            <w:vAlign w:val="center"/>
          </w:tcPr>
          <w:p>
            <w:r/>
            <w:r>
              <w:rPr>
                <w:rFonts w:ascii="Aptos" w:hAnsi="Aptos"/>
                <w:b w:val="0"/>
                <w:sz w:val="17"/>
              </w:rPr>
              <w:t>Pursue only genuine partnerships; do not seek artificial link exchanges.</w:t>
            </w:r>
          </w:p>
        </w:tc>
      </w:tr>
      <w:tr>
        <w:tc>
          <w:tcPr>
            <w:tcW w:type="dxa" w:w="2232"/>
            <w:vAlign w:val="center"/>
          </w:tcPr>
          <w:p>
            <w:r/>
            <w:r>
              <w:rPr>
                <w:rFonts w:ascii="Aptos" w:hAnsi="Aptos"/>
                <w:b w:val="0"/>
                <w:sz w:val="17"/>
              </w:rPr>
              <w:t>ThinkSpain</w:t>
            </w:r>
          </w:p>
        </w:tc>
        <w:tc>
          <w:tcPr>
            <w:tcW w:type="dxa" w:w="1656"/>
            <w:vAlign w:val="center"/>
          </w:tcPr>
          <w:p>
            <w:r/>
            <w:r>
              <w:rPr>
                <w:rFonts w:ascii="Aptos" w:hAnsi="Aptos"/>
                <w:b w:val="0"/>
                <w:sz w:val="17"/>
              </w:rPr>
              <w:t>Eligibility unclear</w:t>
            </w:r>
          </w:p>
        </w:tc>
        <w:tc>
          <w:tcPr>
            <w:tcW w:type="dxa" w:w="3096"/>
            <w:vAlign w:val="center"/>
          </w:tcPr>
          <w:p>
            <w:r/>
            <w:r>
              <w:rPr>
                <w:rFonts w:ascii="Aptos" w:hAnsi="Aptos"/>
                <w:b w:val="0"/>
                <w:sz w:val="17"/>
              </w:rPr>
              <w:t>Association-directory route was suggested, not necessarily a normal commercial listing.</w:t>
            </w:r>
          </w:p>
        </w:tc>
        <w:tc>
          <w:tcPr>
            <w:tcW w:type="dxa" w:w="3384"/>
            <w:vAlign w:val="center"/>
          </w:tcPr>
          <w:p>
            <w:r/>
            <w:r>
              <w:rPr>
                <w:rFonts w:ascii="Aptos" w:hAnsi="Aptos"/>
                <w:b w:val="0"/>
                <w:sz w:val="17"/>
              </w:rPr>
              <w:t>Check eligibility before investing time.</w:t>
            </w:r>
          </w:p>
        </w:tc>
      </w:tr>
      <w:tr>
        <w:tc>
          <w:tcPr>
            <w:tcW w:type="dxa" w:w="2232"/>
            <w:vAlign w:val="center"/>
          </w:tcPr>
          <w:p>
            <w:r/>
            <w:r>
              <w:rPr>
                <w:rFonts w:ascii="Aptos" w:hAnsi="Aptos"/>
                <w:b w:val="0"/>
                <w:sz w:val="17"/>
              </w:rPr>
              <w:t>Xabia.org official portal</w:t>
            </w:r>
          </w:p>
        </w:tc>
        <w:tc>
          <w:tcPr>
            <w:tcW w:type="dxa" w:w="1656"/>
            <w:vAlign w:val="center"/>
          </w:tcPr>
          <w:p>
            <w:r/>
            <w:r>
              <w:rPr>
                <w:rFonts w:ascii="Aptos" w:hAnsi="Aptos"/>
                <w:b w:val="0"/>
                <w:sz w:val="17"/>
              </w:rPr>
              <w:t>Eligibility unclear</w:t>
            </w:r>
          </w:p>
        </w:tc>
        <w:tc>
          <w:tcPr>
            <w:tcW w:type="dxa" w:w="3096"/>
            <w:vAlign w:val="center"/>
          </w:tcPr>
          <w:p>
            <w:r/>
            <w:r>
              <w:rPr>
                <w:rFonts w:ascii="Aptos" w:hAnsi="Aptos"/>
                <w:b w:val="0"/>
                <w:sz w:val="17"/>
              </w:rPr>
              <w:t>Official portal may list certain local entities/businesses.</w:t>
            </w:r>
          </w:p>
        </w:tc>
        <w:tc>
          <w:tcPr>
            <w:tcW w:type="dxa" w:w="3384"/>
            <w:vAlign w:val="center"/>
          </w:tcPr>
          <w:p>
            <w:r/>
            <w:r>
              <w:rPr>
                <w:rFonts w:ascii="Aptos" w:hAnsi="Aptos"/>
                <w:b w:val="0"/>
                <w:sz w:val="17"/>
              </w:rPr>
              <w:t>Confirm whether a commercial web agency can legitimately be listed.</w:t>
            </w:r>
          </w:p>
        </w:tc>
      </w:tr>
    </w:tbl>
    <w:p/>
    <w:p>
      <w:pPr>
        <w:pStyle w:val="Heading1"/>
      </w:pPr>
      <w:r>
        <w:t>7. Qualification checklist before paying</w:t>
      </w:r>
    </w:p>
    <w:p>
      <w:pPr>
        <w:pStyle w:val="ListBullet"/>
      </w:pPr>
      <w:r>
        <w:t>Exact placement URL and whether it is already indexed.</w:t>
      </w:r>
    </w:p>
    <w:p>
      <w:pPr>
        <w:pStyle w:val="ListBullet"/>
      </w:pPr>
      <w:r>
        <w:t>Whether the link is a normal editorial/profile link, sponsored, nofollow or otherwise restricted.</w:t>
      </w:r>
    </w:p>
    <w:p>
      <w:pPr>
        <w:pStyle w:val="ListBullet"/>
      </w:pPr>
      <w:r>
        <w:t>Current total cost, billing period, renewal terms and cancellation terms.</w:t>
      </w:r>
    </w:p>
    <w:p>
      <w:pPr>
        <w:pStyle w:val="ListBullet"/>
      </w:pPr>
      <w:r>
        <w:t>Whether the link can point to the most appropriate Digital Spain page.</w:t>
      </w:r>
    </w:p>
    <w:p>
      <w:pPr>
        <w:pStyle w:val="ListBullet"/>
      </w:pPr>
      <w:r>
        <w:t>Real local/relevant audience and likely referral value — not authority score alone.</w:t>
      </w:r>
    </w:p>
    <w:p>
      <w:pPr>
        <w:pStyle w:val="ListBullet"/>
      </w:pPr>
      <w:r>
        <w:t>Estimated organic traffic and site quality using the SEO data source available to TSE.</w:t>
      </w:r>
    </w:p>
    <w:p>
      <w:pPr>
        <w:pStyle w:val="ListBullet"/>
      </w:pPr>
      <w:r>
        <w:t>Whether the placement is permanent or disappears when membership/advertising ends.</w:t>
      </w:r>
    </w:p>
    <w:p>
      <w:pPr>
        <w:pStyle w:val="ListBullet"/>
      </w:pPr>
      <w:r>
        <w:t>Whether the opportunity helps leads, local credibility or brand exposure even if SEO value is limited.</w:t>
      </w:r>
    </w:p>
    <w:p>
      <w:pPr>
        <w:pStyle w:val="Heading1"/>
      </w:pPr>
      <w:r>
        <w:t>8. Suggested first 30-day execution</w:t>
      </w:r>
    </w:p>
    <w:p>
      <w:pPr>
        <w:pStyle w:val="ListNumber"/>
      </w:pPr>
      <w:r>
        <w:t>Week 1 — Put in place client/owned-site credits where legitimate; create/claim Páginas Amarillas, Clutch, JaveaTravelGuide and SpainEnglish profiles/listings.</w:t>
      </w:r>
    </w:p>
    <w:p>
      <w:pPr>
        <w:pStyle w:val="ListNumber"/>
      </w:pPr>
      <w:r>
        <w:t>Week 2 — Add the strongest remaining free agency/local citations: TechBehemoths, Sortlist, DesignRush, Kompass/Europages where current free routes are confirmed.</w:t>
      </w:r>
    </w:p>
    <w:p>
      <w:pPr>
        <w:pStyle w:val="ListNumber"/>
      </w:pPr>
      <w:r>
        <w:t>Week 3 — Contact Javea Connect, Xàbia business associations and CBBA for current packages; compare on link + networking + lead value.</w:t>
      </w:r>
    </w:p>
    <w:p>
      <w:pPr>
        <w:pStyle w:val="ListNumber"/>
      </w:pPr>
      <w:r>
        <w:t>Week 4 — Prepare one original local-data story for Javea.com/Xàbia.com, La Marina Plaza and Javea Grapevine rather than buying generic advertorial links.</w:t>
      </w:r>
    </w:p>
    <w:p/>
    <w:p>
      <w:r>
        <w:rPr>
          <w:b/>
        </w:rPr>
        <w:t xml:space="preserve">Source note: </w:t>
      </w:r>
      <w:r>
        <w:t>This master plan consolidates the four supplied Digital Spain backlink recommendation documents. Where the documents disagree on cost, availability or eligibility, the opportunity is explicitly marked for verification rather than silently choosing one version.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Digital Spain — Master Backlink Plan • 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