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5C99"/>
          <w:sz w:val="44"/>
          <w:szCs w:val="44"/>
        </w:rPr>
        <w:t xml:space="preserve">地域課題分析カルテ（ベータ版）</w:t>
      </w:r>
    </w:p>
    <w:p>
      <w:pPr>
        <w:spacing w:after="1200" w:before="200"/>
        <w:jc w:val="center"/>
      </w:pPr>
      <w:r>
        <w:rPr>
          <w:b/>
          <w:bCs/>
          <w:sz w:val="40"/>
          <w:szCs w:val="40"/>
        </w:rPr>
        <w:t xml:space="preserve">保守マニュアル</w:t>
      </w:r>
    </w:p>
    <w:p>
      <w:pPr>
        <w:jc w:val="center"/>
      </w:pPr>
      <w:r>
        <w:rPr>
          <w:sz w:val="24"/>
          <w:szCs w:val="24"/>
        </w:rPr>
        <w:t xml:space="preserve">大阪府 市町村局 振興課</w:t>
      </w:r>
    </w:p>
    <w:p>
      <w:pPr>
        <w:spacing w:before="120"/>
        <w:jc w:val="center"/>
      </w:pPr>
      <w:r>
        <w:rPr>
          <w:color w:val="5C6779"/>
          <w:sz w:val="20"/>
          <w:szCs w:val="20"/>
        </w:rPr>
        <w:t xml:space="preserve">作成 2026年9月29日（対象：データ更新日 2026-09-29 の版）</w:t>
      </w:r>
    </w:p>
    <w:p>
      <w:pPr>
        <w:spacing w:before="1600"/>
        <w:jc w:val="center"/>
      </w:pPr>
      <w:r>
        <w:rPr>
          <w:color w:val="5C6779"/>
          <w:sz w:val="20"/>
          <w:szCs w:val="20"/>
        </w:rPr>
        <w:t xml:space="preserve">このマニュアルは、プログラムを書かない職員が、ブラウザ・Excel・メモ帳だけで</w:t>
      </w:r>
    </w:p>
    <w:p>
      <w:pPr>
        <w:jc w:val="center"/>
      </w:pPr>
      <w:r>
        <w:rPr>
          <w:color w:val="5C6779"/>
          <w:sz w:val="20"/>
          <w:szCs w:val="20"/>
        </w:rPr>
        <w:t xml:space="preserve">このツールを使い続け、年次のデータ更新と説明文の修正を行えるようにするためのものです。</w:t>
      </w:r>
    </w:p>
    <w:p>
      <w:r>
        <w:br w:type="page"/>
      </w:r>
    </w:p>
    <w:p>
      <w:pPr>
        <w:spacing w:after="120"/>
      </w:pPr>
      <w:r>
        <w:rPr>
          <w:b/>
          <w:bCs/>
          <w:sz w:val="28"/>
          <w:szCs w:val="28"/>
        </w:rPr>
        <w:t xml:space="preserve">目次</w:t>
      </w:r>
    </w:p>
    <w:sdt>
      <w:sdtPr>
        <w:alias w:val="目次"/>
      </w:sdtPr>
      <w:sdtContent>
        <w:p>
          <w:r>
            <w:fldChar w:fldCharType="begin" w:dirty="true"/>
            <w:instrText xml:space="preserve">TOC \h \o "1-2"</w:instrText>
            <w:fldChar w:fldCharType="separate"/>
          </w:r>
        </w:p>
        <w:p>
          <w:r>
            <w:fldChar w:fldCharType="end"/>
          </w:r>
        </w:p>
      </w:sdtContent>
    </w:sdt>
    <w:p>
      <w:r>
        <w:rPr>
          <w:color w:val="5C6779"/>
          <w:sz w:val="18"/>
          <w:szCs w:val="18"/>
        </w:rPr>
        <w:t xml:space="preserve">（目次が空欄のときは、Wordで目次の上を右クリックし「フィールドの更新」を選んでください。）</w:t>
      </w:r>
    </w:p>
    <w:p>
      <w:pPr>
        <w:pStyle w:val="Heading1"/>
        <w:pageBreakBefore/>
      </w:pPr>
      <w:r>
        <w:t xml:space="preserve">1. このツールについて</w:t>
      </w:r>
    </w:p>
    <w:p>
      <w:pPr>
        <w:pStyle w:val="Heading2"/>
      </w:pPr>
      <w:r>
        <w:t xml:space="preserve">1.1 目的</w:t>
      </w:r>
    </w:p>
    <w:p>
      <w:pPr>
        <w:spacing w:after="120" w:line="320"/>
      </w:pPr>
      <w:r>
        <w:t xml:space="preserve">大阪府内43市町村の地域課題を、公的統計をもとにスコア化して地図・カルテ・レポートで示す内部向けツールです。国や府の公式な評価ではなく、市町村支援を検討する際の「気づき」の材料として使います。個別の判断に使うときは、現場の実態確認や関係部署へのヒアリングと合わせてください。</w:t>
      </w:r>
    </w:p>
    <w:p>
      <w:pPr>
        <w:pStyle w:val="Heading2"/>
      </w:pPr>
      <w:r>
        <w:t xml:space="preserve">1.2 ファイル構成</w:t>
      </w:r>
    </w:p>
    <w:p>
      <w:pPr>
        <w:spacing w:after="120" w:line="320"/>
      </w:pPr>
      <w:r>
        <w:t xml:space="preserve">次のファイルを同じフォルダ（課の共有フォルダ）に置いて管理します。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819"/>
        <w:gridCol w:w="2409"/>
      </w:tblGrid>
      <w:tr>
        <w:trPr>
          <w:tblHeader/>
        </w:trPr>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ファイル</w:t>
            </w:r>
          </w:p>
        </w:tc>
        <w:tc>
          <w:tcPr>
            <w:tcW w:type="dxa" w:w="4819"/>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内容</w:t>
            </w:r>
          </w:p>
        </w:tc>
        <w:tc>
          <w:tcPr>
            <w:tcW w:type="dxa" w:w="2409"/>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誰が触るか</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地域課題分析カルテ.html</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ツール本体。ブラウザで開くだけで動く（インストール・サーバー・ログイン不要）。統計値もこの中に入っている</w:t>
            </w:r>
          </w:p>
        </w:tc>
        <w:tc>
          <w:tcPr>
            <w:tcW w:type="dxa" w:w="240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利用者全員（見るだけ）</w:t>
            </w:r>
          </w:p>
          <w:p>
            <w:pPr>
              <w:spacing w:after="0" w:line="260"/>
            </w:pPr>
            <w:r>
              <w:rPr>
                <w:sz w:val="18"/>
                <w:szCs w:val="18"/>
              </w:rPr>
              <w:t xml:space="preserve">更新担当（差し替え）</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データ更新ツール.html</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本体の統計値をCSVで書き出し、Excelで直した値を取り込んで、新しい本体を作るツール</w:t>
            </w:r>
          </w:p>
        </w:tc>
        <w:tc>
          <w:tcPr>
            <w:tcW w:type="dxa" w:w="240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更新担当</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保守マニュアル.docx</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この文書</w:t>
            </w:r>
          </w:p>
        </w:tc>
        <w:tc>
          <w:tcPr>
            <w:tcW w:type="dxa" w:w="240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更新担当</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旧版（フォルダ）</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差し替える前の本体を日付付きで残す場所</w:t>
            </w:r>
          </w:p>
        </w:tc>
        <w:tc>
          <w:tcPr>
            <w:tcW w:type="dxa" w:w="240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更新担当</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tools（フォルダ・任意）</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地理データ（浸水・地震・駅圏）を作り直すPythonスクリプト。Pythonを使える人がいるときだけ使う</w:t>
            </w:r>
          </w:p>
        </w:tc>
        <w:tc>
          <w:tcPr>
            <w:tcW w:type="dxa" w:w="240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開発経験者</w:t>
            </w:r>
          </w:p>
        </w:tc>
      </w:tr>
    </w:tbl>
    <w:p>
      <w:pPr>
        <w:pStyle w:val="Heading2"/>
      </w:pPr>
      <w:r>
        <w:t xml:space="preserve">1.3 動かすのに必要なもの</w:t>
      </w:r>
    </w:p>
    <w:p>
      <w:pPr>
        <w:pStyle w:val="ListParagraph"/>
        <w:numPr>
          <w:ilvl w:val="0"/>
          <w:numId w:val="2"/>
        </w:numPr>
        <w:spacing w:after="60" w:line="300"/>
      </w:pPr>
      <w:r>
        <w:t xml:space="preserve">ブラウザ（Microsoft Edge または Google Chrome）</w:t>
      </w:r>
    </w:p>
    <w:p>
      <w:pPr>
        <w:pStyle w:val="ListParagraph"/>
        <w:numPr>
          <w:ilvl w:val="0"/>
          <w:numId w:val="2"/>
        </w:numPr>
        <w:spacing w:after="60" w:line="300"/>
      </w:pPr>
      <w:r>
        <w:t xml:space="preserve">インターネット接続：地図（国土地理院の地図）・地図表示の部品（Leaflet）・グラフの部品（Chart.js）・文字の書体をインターネットから読み込みます。接続がないと、地図とレーダーチャートが表示されません（数値・文章は表示されます）。</w:t>
      </w:r>
    </w:p>
    <w:p>
      <w:pPr>
        <w:pStyle w:val="ListParagraph"/>
        <w:numPr>
          <w:ilvl w:val="0"/>
          <w:numId w:val="2"/>
        </w:numPr>
        <w:spacing w:after="60" w:line="300"/>
      </w:pPr>
      <w:r>
        <w:t xml:space="preserve">データ更新にはExcel（またはCSVを編集できる表計算ソフト）</w:t>
      </w:r>
    </w:p>
    <w:p>
      <w:pPr>
        <w:pStyle w:val="Heading2"/>
      </w:pPr>
      <w:r>
        <w:t xml:space="preserve">1.4 画面の構成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画面</w:t>
            </w:r>
          </w:p>
        </w:tc>
        <w:tc>
          <w:tcPr>
            <w:tcW w:type="dxa" w:w="7228"/>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内容</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地域課題マップ</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7指標（人口減少・高齢化・空き家・自家用車への依存度・高齢者の見守り・担い手不足・DX）と総合スコア</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住民目線マップ</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4指標（買い物の不便さ・医療への行きにくさ・学校への通いにくさ・地元で買えない度）と総合スコア</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防災マップ</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4つの災害リスク（土砂災害・水害・地震の揺れ・液状化）。総合は4つのうち最も高いもの</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生活場面別課題マップ</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4つの生活場面ごとに、関連する指標のうちスコア3.5以上の数（重なり数）を色分け</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一覧表</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43市町村×15指標の表。並べ替えとCSV保存</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市町村カルテ</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市町村ごとの基本指標、各マップのスコア、生活場面別課題、産業</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分析レポート</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府全域・地域ブロック・市町村を選んで、課題の要約をルールで自動作成（外部のAIは使っていない）</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指標の計算方法</w:t>
            </w:r>
          </w:p>
        </w:tc>
        <w:tc>
          <w:tcPr>
            <w:tcW w:type="dxa" w:w="722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15指標の出典・計算式・注意点の説明</w:t>
            </w:r>
          </w:p>
        </w:tc>
      </w:tr>
    </w:tbl>
    <w:p>
      <w:pPr>
        <w:pStyle w:val="Heading2"/>
      </w:pPr>
      <w:r>
        <w:t xml:space="preserve">1.5 守っている決まり（変えるときは課内で合意してから）</w:t>
      </w:r>
    </w:p>
    <w:p>
      <w:pPr>
        <w:pStyle w:val="ListParagraph"/>
        <w:numPr>
          <w:ilvl w:val="0"/>
          <w:numId w:val="2"/>
        </w:numPr>
        <w:spacing w:after="60" w:line="300"/>
      </w:pPr>
      <w:r>
        <w:rPr>
          <w:b/>
          <w:bCs/>
        </w:rPr>
        <w:t xml:space="preserve">データがない値は「データなし」とし、推定値や中間値で埋めない。</w:t>
      </w:r>
      <w:r>
        <w:t xml:space="preserve">総合スコアはデータのある指標だけで計算する。</w:t>
      </w:r>
    </w:p>
    <w:p>
      <w:pPr>
        <w:pStyle w:val="ListParagraph"/>
        <w:numPr>
          <w:ilvl w:val="0"/>
          <w:numId w:val="2"/>
        </w:numPr>
        <w:spacing w:after="60" w:line="300"/>
      </w:pPr>
      <w:r>
        <w:t xml:space="preserve">「課題が高い」の判定は、丸める前のスコア3.5以上（課題の重なり・広域連携・生活場面別課題で共通）。</w:t>
      </w:r>
    </w:p>
    <w:p>
      <w:pPr>
        <w:pStyle w:val="ListParagraph"/>
        <w:numPr>
          <w:ilvl w:val="0"/>
          <w:numId w:val="2"/>
        </w:numPr>
        <w:spacing w:after="60" w:line="300"/>
      </w:pPr>
      <w:r>
        <w:t xml:space="preserve">広域連携は「共同検討の候補」と書き、共同で運営できるとは断定しない。</w:t>
      </w:r>
    </w:p>
    <w:p>
      <w:pPr>
        <w:pStyle w:val="ListParagraph"/>
        <w:numPr>
          <w:ilvl w:val="0"/>
          <w:numId w:val="2"/>
        </w:numPr>
        <w:spacing w:after="60" w:line="300"/>
      </w:pPr>
      <w:r>
        <w:t xml:space="preserve">生活場面別課題は、統計の重なりを示すだけで、施策の必要性・住民の実態・個人の困難度を断定しない。</w:t>
      </w:r>
    </w:p>
    <w:p>
      <w:pPr>
        <w:pStyle w:val="ListParagraph"/>
        <w:numPr>
          <w:ilvl w:val="0"/>
          <w:numId w:val="2"/>
        </w:numPr>
        <w:spacing w:after="60" w:line="300"/>
      </w:pPr>
      <w:r>
        <w:t xml:space="preserve">各指標が「実測値・推計値・加工値・代理指標」のどれかを明示する。代理指標は、測りたいものを直接測っていないことを説明に書く。</w:t>
      </w:r>
    </w:p>
    <w:p>
      <w:pPr>
        <w:pStyle w:val="Heading1"/>
        <w:pageBreakBefore/>
      </w:pPr>
      <w:r>
        <w:t xml:space="preserve">2. 日常の使い方</w:t>
      </w:r>
    </w:p>
    <w:p>
      <w:pPr>
        <w:pStyle w:val="ListParagraph"/>
        <w:numPr>
          <w:ilvl w:val="0"/>
          <w:numId w:val="3"/>
        </w:numPr>
        <w:spacing w:after="80" w:line="300"/>
      </w:pPr>
      <w:r>
        <w:t xml:space="preserve">共有フォルダの「地域課題分析カルテ.html」をダブルクリックして開く（Edge または Chrome）。</w:t>
      </w:r>
    </w:p>
    <w:p>
      <w:pPr>
        <w:pStyle w:val="ListParagraph"/>
        <w:numPr>
          <w:ilvl w:val="0"/>
          <w:numId w:val="3"/>
        </w:numPr>
        <w:spacing w:after="80" w:line="300"/>
      </w:pPr>
      <w:r>
        <w:t xml:space="preserve">左のメニューで画面を切り替える。地図の市町村をクリックすると、スコア・元の統計値・「判定根拠を表示」が出る。</w:t>
      </w:r>
    </w:p>
    <w:p>
      <w:pPr>
        <w:pStyle w:val="ListParagraph"/>
        <w:numPr>
          <w:ilvl w:val="0"/>
          <w:numId w:val="3"/>
        </w:numPr>
        <w:spacing w:after="80" w:line="300"/>
      </w:pPr>
      <w:r>
        <w:t xml:space="preserve">市町村カルテ・分析レポート・一覧表は「印刷」ボタンで印刷できる。一覧表は「CSVを保存」でExcelに持ち出せる。</w:t>
      </w:r>
    </w:p>
    <w:p>
      <w:pPr>
        <w:pBdr>
          <w:left w:val="single" w:color="C77D12" w:sz="18" w:space="6"/>
        </w:pBdr>
        <w:shd w:fill="FBEEDA" w:color="auto" w:val="clear"/>
        <w:spacing w:after="160" w:before="60" w:line="300"/>
        <w:ind w:left="120"/>
      </w:pPr>
      <w:r>
        <w:rPr>
          <w:sz w:val="20"/>
          <w:szCs w:val="20"/>
        </w:rPr>
        <w:t xml:space="preserve">印刷画面が開かないときは、メールの添付やブラウザ以外のアプリから開いている可能性があります。共有フォルダのファイルをEdgeかChromeで直接開き直してください。</w:t>
      </w:r>
    </w:p>
    <w:p>
      <w:pPr>
        <w:spacing w:after="120" w:line="320"/>
      </w:pPr>
      <w:r>
        <w:t xml:space="preserve">左下に「データ更新日」が表示されます。統計値を最後に入れ替えた日です。</w:t>
      </w:r>
    </w:p>
    <w:p>
      <w:pPr>
        <w:pStyle w:val="Heading1"/>
        <w:pageBreakBefore/>
      </w:pPr>
      <w:r>
        <w:t xml:space="preserve">3. 年次のデータ更新（Excelだけでできる）</w:t>
      </w:r>
    </w:p>
    <w:p>
      <w:pPr>
        <w:spacing w:after="120" w:line="320"/>
      </w:pPr>
      <w:r>
        <w:t xml:space="preserve">統計の新しい年の数値が公表されたら、次の手順で入れ替えます。</w:t>
      </w:r>
      <w:r>
        <w:rPr>
          <w:b/>
          <w:bCs/>
        </w:rPr>
        <w:t xml:space="preserve">元の本体ファイルは書き換えず、新しい本体ファイルを作ってから差し替えます。</w:t>
      </w:r>
      <w:r>
        <w:t xml:space="preserve">失敗しても旧版に戻せます。</w:t>
      </w:r>
    </w:p>
    <w:p>
      <w:pPr>
        <w:pStyle w:val="Heading2"/>
      </w:pPr>
      <w:r>
        <w:t xml:space="preserve">3.1 更新の時期の目安</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4818"/>
      </w:tblGrid>
      <w:tr>
        <w:trPr>
          <w:tblHeader/>
        </w:trPr>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統計</w:t>
            </w:r>
          </w:p>
        </w:tc>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公表の周期</w:t>
            </w:r>
          </w:p>
        </w:tc>
        <w:tc>
          <w:tcPr>
            <w:tcW w:type="dxa" w:w="4818"/>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入れ替える列</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5年ごと（2025年調査の結果は順次公表）</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人口・人口増減率・高齢化率・世帯数・65歳以上単独世帯率・自家用車利用率・生産年齢人口の増減率・高齢化率の上昇幅・高齢者の世帯の割合</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住宅・土地統計調査</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5年ごと（次は2028年調査）</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空き家率</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経済センサス‐活動調査</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5年ごと</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民営事業所数（前回・最新）、業種別事業所数</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総務省のDX関連調査</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毎年</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AI・RPA・生成AIの導入状況、オンライン化済の手続数・対象手続数</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財政力指数・マイナンバーカード保有率</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毎年・毎月</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財政力指数、マイナンバーカード保有率</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大阪府 土砂災害警戒区域の指定</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随時</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土砂災害警戒区域数</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食料品アクセスマップ・RESAS・将来推計人口</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数年ごと</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食料品アクセス困難人口割合、支出流出入率、将来推計人口</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浸水想定区域・地震動予測地図・鉄道</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改定時</w:t>
            </w:r>
          </w:p>
        </w:tc>
        <w:tc>
          <w:tcPr>
            <w:tcW w:type="dxa" w:w="481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浸水・地震・液状化・駅1km圏（Pythonでの作り直しが必要。できなければ前回値のまま）</w:t>
            </w:r>
          </w:p>
        </w:tc>
      </w:tr>
    </w:tbl>
    <w:p>
      <w:pPr>
        <w:spacing w:after="120" w:line="320"/>
      </w:pPr>
      <w:r>
        <w:t xml:space="preserve">全部を一度に更新する必要はありません。新しく公表された統計の列だけを直せば構いません。</w:t>
      </w:r>
    </w:p>
    <w:p>
      <w:pPr>
        <w:pStyle w:val="Heading2"/>
      </w:pPr>
      <w:r>
        <w:t xml:space="preserve">3.2 手順</w:t>
      </w:r>
    </w:p>
    <w:p>
      <w:pPr>
        <w:pStyle w:val="ListParagraph"/>
        <w:numPr>
          <w:ilvl w:val="0"/>
          <w:numId w:val="4"/>
        </w:numPr>
        <w:spacing w:after="80" w:line="300"/>
      </w:pPr>
      <w:r>
        <w:t xml:space="preserve">共有フォルダの「データ更新ツール.html」をEdgeかChromeで開く。</w:t>
      </w:r>
    </w:p>
    <w:p>
      <w:pPr>
        <w:pStyle w:val="ListParagraph"/>
        <w:numPr>
          <w:ilvl w:val="0"/>
          <w:numId w:val="4"/>
        </w:numPr>
        <w:spacing w:after="80" w:line="300"/>
      </w:pPr>
      <w:r>
        <w:t xml:space="preserve">「1 今の『地域課題分析カルテ』のHTMLファイルを選ぶ」で、共有フォルダの本体ファイルを選ぶ。「読み込みました（43市町村…）」と出ればよい。</w:t>
      </w:r>
    </w:p>
    <w:p>
      <w:pPr>
        <w:pStyle w:val="ListParagraph"/>
        <w:numPr>
          <w:ilvl w:val="0"/>
          <w:numId w:val="4"/>
        </w:numPr>
        <w:spacing w:after="80" w:line="300"/>
      </w:pPr>
      <w:r>
        <w:t xml:space="preserve">「今のデータをCSVで保存」を押す。chiiki-karte-data_（日付）.csv がダウンロードされる。</w:t>
      </w:r>
    </w:p>
    <w:p>
      <w:pPr>
        <w:pStyle w:val="ListParagraph"/>
        <w:numPr>
          <w:ilvl w:val="0"/>
          <w:numId w:val="4"/>
        </w:numPr>
        <w:spacing w:after="80" w:line="300"/>
      </w:pPr>
      <w:r>
        <w:t xml:space="preserve">CSVをExcelで開き、新しい統計の数値に書き換える（書き方は3.3）。書き換えたら、</w:t>
      </w:r>
      <w:r>
        <w:rPr>
          <w:b/>
          <w:bCs/>
        </w:rPr>
        <w:t xml:space="preserve">CSV形式のまま</w:t>
      </w:r>
      <w:r>
        <w:t xml:space="preserve">上書き保存する（「CSV UTF-8」でも「CSV（コンマ区切り）」でもよい。Excelブック形式にしない）。</w:t>
      </w:r>
    </w:p>
    <w:p>
      <w:pPr>
        <w:pStyle w:val="ListParagraph"/>
        <w:numPr>
          <w:ilvl w:val="0"/>
          <w:numId w:val="4"/>
        </w:numPr>
        <w:spacing w:after="80" w:line="300"/>
      </w:pPr>
      <w:r>
        <w:t xml:space="preserve">ツールの「3 直したCSVを選ぶ」で、保存したCSVを選ぶ。赤い枠でエラーが出たら、表示された行・項目を直して、もう一度選ぶ（エラーがある間は保存できない）。</w:t>
      </w:r>
    </w:p>
    <w:p>
      <w:pPr>
        <w:pStyle w:val="ListParagraph"/>
        <w:numPr>
          <w:ilvl w:val="0"/>
          <w:numId w:val="4"/>
        </w:numPr>
        <w:spacing w:after="80" w:line="300"/>
      </w:pPr>
      <w:r>
        <w:t xml:space="preserve">黄色い枠の「念のため確かめてほしいところ」（大きく変わった値など）と、変更一覧の表を見て、意図どおりか確かめる。</w:t>
      </w:r>
    </w:p>
    <w:p>
      <w:pPr>
        <w:pStyle w:val="ListParagraph"/>
        <w:numPr>
          <w:ilvl w:val="0"/>
          <w:numId w:val="4"/>
        </w:numPr>
        <w:spacing w:after="80" w:line="300"/>
      </w:pPr>
      <w:r>
        <w:t xml:space="preserve">「4 画面に出る年次」で、入れ替えた統計の年次を直す（例：国勢調査の年 2020→2025、高齢化の年次「2020年」→「2025年」）。更新メモに何を更新したかを書く。</w:t>
      </w:r>
    </w:p>
    <w:p>
      <w:pPr>
        <w:pStyle w:val="ListParagraph"/>
        <w:numPr>
          <w:ilvl w:val="0"/>
          <w:numId w:val="4"/>
        </w:numPr>
        <w:spacing w:after="80" w:line="300"/>
      </w:pPr>
      <w:r>
        <w:t xml:space="preserve">「新しいHTMLを保存」を押す。chiiki-bunseki-karte_（日付）.html がダウンロードされる。</w:t>
      </w:r>
    </w:p>
    <w:p>
      <w:pPr>
        <w:pStyle w:val="ListParagraph"/>
        <w:numPr>
          <w:ilvl w:val="0"/>
          <w:numId w:val="4"/>
        </w:numPr>
        <w:spacing w:after="80" w:line="300"/>
      </w:pPr>
      <w:r>
        <w:t xml:space="preserve">ダウンロードしたファイルを開き、3.5の「更新後の確認」をする。</w:t>
      </w:r>
    </w:p>
    <w:p>
      <w:pPr>
        <w:pStyle w:val="ListParagraph"/>
        <w:numPr>
          <w:ilvl w:val="0"/>
          <w:numId w:val="4"/>
        </w:numPr>
        <w:spacing w:after="80" w:line="300"/>
      </w:pPr>
      <w:r>
        <w:t xml:space="preserve">問題がなければ、共有フォルダの元の本体を「旧版」フォルダへ移し（ファイル名の末尾に日付を付ける）、新しいファイルを「地域課題分析カルテ.html」という名前で置く。</w:t>
      </w:r>
    </w:p>
    <w:p>
      <w:pPr>
        <w:pStyle w:val="ListParagraph"/>
        <w:numPr>
          <w:ilvl w:val="0"/>
          <w:numId w:val="4"/>
        </w:numPr>
        <w:spacing w:after="80" w:line="300"/>
      </w:pPr>
      <w:r>
        <w:t xml:space="preserve">「指標の計算方法」画面の説明文にある年次・例示の数値を直す（4章）。</w:t>
      </w:r>
    </w:p>
    <w:p>
      <w:pPr>
        <w:pStyle w:val="Heading2"/>
      </w:pPr>
      <w:r>
        <w:t xml:space="preserve">3.3 CSVの書き方の決まり</w:t>
      </w:r>
    </w:p>
    <w:p>
      <w:pPr>
        <w:pStyle w:val="ListParagraph"/>
        <w:numPr>
          <w:ilvl w:val="0"/>
          <w:numId w:val="2"/>
        </w:numPr>
        <w:spacing w:after="60" w:line="300"/>
      </w:pPr>
      <w:r>
        <w:t xml:space="preserve">1行目の見出しは変えない。列を足したり消したりしない。</w:t>
      </w:r>
    </w:p>
    <w:p>
      <w:pPr>
        <w:pStyle w:val="ListParagraph"/>
        <w:numPr>
          <w:ilvl w:val="0"/>
          <w:numId w:val="2"/>
        </w:numPr>
        <w:spacing w:after="60" w:line="300"/>
      </w:pPr>
      <w:r>
        <w:t xml:space="preserve">「市町村ID」「市町村名」の列は変えない。行の並べ替えは構わない（IDで照合する）。43市町村すべての行が必要。</w:t>
      </w:r>
    </w:p>
    <w:p>
      <w:pPr>
        <w:pStyle w:val="ListParagraph"/>
        <w:numPr>
          <w:ilvl w:val="0"/>
          <w:numId w:val="2"/>
        </w:numPr>
        <w:spacing w:after="60" w:line="300"/>
      </w:pPr>
      <w:r>
        <w:t xml:space="preserve">数値は半角でも全角でもよい。「2,800,000」のようなカンマ、末尾の「%」、マイナスの「▲」はツールが読み替える。</w:t>
      </w:r>
    </w:p>
    <w:p>
      <w:pPr>
        <w:pStyle w:val="ListParagraph"/>
        <w:numPr>
          <w:ilvl w:val="0"/>
          <w:numId w:val="2"/>
        </w:numPr>
        <w:spacing w:after="60" w:line="300"/>
      </w:pPr>
      <w:r>
        <w:rPr>
          <w:b/>
          <w:bCs/>
        </w:rPr>
        <w:t xml:space="preserve">空欄は「データなし」になる。</w:t>
      </w:r>
      <w:r>
        <w:t xml:space="preserve">空欄にしてよいのは、空き家率（未公表の町村）・支出流出入率（非公開の市）・業種別事業所数（秘匿）だけ。ほかの列は空欄にするとエラーになる。</w:t>
      </w:r>
    </w:p>
    <w:p>
      <w:pPr>
        <w:pStyle w:val="ListParagraph"/>
        <w:numPr>
          <w:ilvl w:val="0"/>
          <w:numId w:val="2"/>
        </w:numPr>
        <w:spacing w:after="60" w:line="300"/>
      </w:pPr>
      <w:r>
        <w:t xml:space="preserve">業種別事業所数の24マスがすべて空欄の市町村は「RESASで非公開」として扱う。</w:t>
      </w:r>
    </w:p>
    <w:p>
      <w:pPr>
        <w:pStyle w:val="ListParagraph"/>
        <w:numPr>
          <w:ilvl w:val="0"/>
          <w:numId w:val="2"/>
        </w:numPr>
        <w:spacing w:after="60" w:line="300"/>
      </w:pPr>
      <w:r>
        <w:rPr>
          <w:b/>
          <w:bCs/>
        </w:rPr>
        <w:t xml:space="preserve">推定値や、近隣・前年の値で埋めない。</w:t>
      </w:r>
      <w:r>
        <w:t xml:space="preserve">公表されていない値は空欄（データなし）にする。</w:t>
      </w:r>
    </w:p>
    <w:p>
      <w:pPr>
        <w:pStyle w:val="ListParagraph"/>
        <w:numPr>
          <w:ilvl w:val="0"/>
          <w:numId w:val="2"/>
        </w:numPr>
        <w:spacing w:after="60" w:line="300"/>
      </w:pPr>
      <w:r>
        <w:t xml:space="preserve">AI・RPA・生成AIの導入状況は 2＝導入済、1＝実証中、0＝未導入（総務省調査の一覧に載っていない団体は0）。</w:t>
      </w:r>
    </w:p>
    <w:p>
      <w:pPr>
        <w:pStyle w:val="Heading2"/>
      </w:pPr>
      <w:r>
        <w:t xml:space="preserve">3.4 各列の意味と数値の取り方</w:t>
      </w:r>
    </w:p>
    <w:p>
      <w:pPr>
        <w:spacing w:after="120" w:line="320"/>
      </w:pPr>
      <w:r>
        <w:t xml:space="preserve">ツールの「CSVの各列の意味」にも、単位と空欄の可否を載せています。計算が必要な列は、Excelで計算列を作ってから値を貼り付けてください（小数点以下の桁数は今の値にそろえる）。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3213"/>
        <w:gridCol w:w="3212"/>
      </w:tblGrid>
      <w:tr>
        <w:trPr>
          <w:tblHeader/>
        </w:trPr>
        <w:tc>
          <w:tcPr>
            <w:tcW w:type="dxa" w:w="3213"/>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CSVの列</w:t>
            </w:r>
          </w:p>
        </w:tc>
        <w:tc>
          <w:tcPr>
            <w:tcW w:type="dxa" w:w="3213"/>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出典</w:t>
            </w:r>
          </w:p>
        </w:tc>
        <w:tc>
          <w:tcPr>
            <w:tcW w:type="dxa" w:w="3212"/>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数値の取り方・計算</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人口（人）</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国勢調査（e-Stat「社会・人口統計体系」市区町村データ A1101）</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そのまま</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人口増減率（年率換算）（%/年）</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国勢調査（2回分）</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((最新の人口÷前回の人口)^(1/5)−1)×100。小数2桁</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高齢化率（%）</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国勢調査（A1303 65歳以上人口、A1101 総人口）</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65歳以上人口÷総人口×100。小数1桁</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面積（平方km）</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国土地理院「全国都道府県市区町村別面積調」</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そのまま</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世帯数（世帯）</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国勢調査（総世帯数）</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そのまま</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財政力指数</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総務省 地方財政状況調査</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公表値（直近の年度）</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空き家率（%）</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総務省「住宅・土地統計調査」</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空き家数÷住宅総数×100。未公表の町村は空欄</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65歳以上単独世帯率（一般世帯に占める割合）（%）</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国勢調査（A8301 65歳以上世帯員の単独世帯数、A710101 一般世帯数）</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A8301÷A710101×100。小数2桁</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マイナンバーカード保有率（%）</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総務省「マイナンバーカードの交付・保有状況」</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公表値（カルテの参考表示のみ）</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土砂災害警戒区域数（区域）</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大阪府「土砂災害防止法の指定状況」</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市町村ごとの警戒区域の指定数</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通勤・通学の自家用車利用率（%）</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国勢調査「利用交通手段」（e-Stat 統計表 0003454514）</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自家用車を利用する人÷自宅外の就業者・通学者の総数×100</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鉄道駅1km圏に住む人の割合（%）</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国土数値情報 鉄道データ＋国勢調査250mメッシュ人口</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Pythonの tools/geo.py で計算。できなければ前回値のまま</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AI・RPA・生成AIの導入状況</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総務省「地方自治体におけるAI・RPAの実証実験・導入状況等調査」</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2＝導入済、1＝実証中、0＝一覧に掲載なし</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オンライン化済の手続数・重点計画の対象手続数（件）</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総務省「自治体DX・情報化推進概要」個別資料（オンライン利用状況調査）</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重点計画の対象手続のうち「オンライン化済」の数と、「済」「未」いずれかの手続の数</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生産年齢人口（15〜64歳）の増減率（%）</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国勢調査（A1302、2回分）</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(最新÷前回−1)×100。小数2桁</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民営事業所数（前回調査）・（最新調査）</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経済センサス‐活動調査（社会・人口統計体系 C2108）</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そのまま。新しい調査が出たら「最新」を「前回」に移し、「最新」に新しい値を入れる</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高齢化率の上昇幅（ポイント）</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国勢調査（2回分）</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最新の高齢化率−前回の高齢化率。小数2桁</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65歳以上のうち一人暮らしの割合（%）</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国勢調査（A8301、A1303）</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A8301÷A1303×100</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高齢者のみの世帯の割合（%）</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国勢調査（A8301、A8201 夫65歳以上・妻60歳以上の夫婦のみの世帯数、A710101）</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(A8301＋A8201)÷A710101×100</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浸水想定区域に住む人の割合（合計・洪水・高潮・津波）（%）</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国土数値情報 浸水想定区域（A31a・A49・A40）＋250mメッシュ人口</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Pythonの tools/geo.py で計算。できなければ前回値のまま</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震度6弱以上・6強以上の確率、液状化しやすい地形に住む人の割合（%）</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防災科学技術研究所 J-SHIS＋250mメッシュ人口</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Pythonの tools/geo.py で計算。できなければ前回値のまま</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食料品アクセス困難人口割合（65歳以上）（%）</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農林水産政策研究所「食料品アクセスマップ」</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市区町村別の65歳以上アクセス困難人口割合</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一般診療所の密度（可住地面積100平方km当たり）（施設）</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e-Stat「社会・人口統計体系」（一般診療所数・可住地面積）</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一般診療所数÷可住地面積（平方km）×100</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小学校＋義務教育学校の密度（同）（校）</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学校基本調査（社会・人口統計体系）</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(小学校数＋義務教育学校数)÷可住地面積×100</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可住地面積（平方km）</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e-Stat「社会・人口統計体系」</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そのまま</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介護施設定員（65歳以上千人当たり）（人分）</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e-Stat「社会・人口統計体系」ほか</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介護施設の定員÷65歳以上人口×1000（カルテの参考表示のみ）</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将来推計人口（人）・将来人口増減率（%）</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国立社会保障・人口問題研究所の推計（RESASに掲載）</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推計年の人口と、(推計年の人口÷基準年の人口−1)×100</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支出流出入率（%）</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RESAS「地域ビジネス環境分析」（地域経済循環分析）</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公表値。非公開の市は空欄</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業種別事業所数（前回・最新）</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RESAS「地域ビジネス環境分析」（経済センサス）</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12業種の事業所数。秘匿（1〜2件）は空欄</w:t>
            </w:r>
          </w:p>
        </w:tc>
      </w:tr>
    </w:tbl>
    <w:p>
      <w:pPr>
        <w:pBdr>
          <w:left w:val="single" w:color="C77D12" w:sz="18" w:space="6"/>
        </w:pBdr>
        <w:shd w:fill="FBEEDA" w:color="auto" w:val="clear"/>
        <w:spacing w:after="160" w:before="60" w:line="300"/>
        <w:ind w:left="120"/>
      </w:pPr>
      <w:r>
        <w:rPr>
          <w:sz w:val="20"/>
          <w:szCs w:val="20"/>
        </w:rPr>
        <w:t xml:space="preserve">スコアの「基準値」（例：自家用車利用率は府内中央値27.8%で3点）は、データを入れ替えても変わりません。基準値は作成時の分布で決めた固定値で、変えるとスコアの意味が変わるためです（5章参照）。</w:t>
      </w:r>
    </w:p>
    <w:p>
      <w:pPr>
        <w:pStyle w:val="Heading2"/>
      </w:pPr>
      <w:r>
        <w:t xml:space="preserve">3.5 更新後の確認</w:t>
      </w:r>
    </w:p>
    <w:p>
      <w:pPr>
        <w:spacing w:after="120" w:line="320"/>
      </w:pPr>
      <w:r>
        <w:t xml:space="preserve">新しく保存したファイルを開き、次を確かめてから差し替えてください。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確認すること</w:t>
            </w:r>
          </w:p>
        </w:tc>
        <w:tc>
          <w:tcPr>
            <w:tcW w:type="dxa" w:w="4819"/>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おかしいときは</w:t>
            </w:r>
          </w:p>
        </w:tc>
      </w:tr>
      <w:tr>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左下の「データ更新日」が今日の日付になっている</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古いファイルを開いている。ダウンロードフォルダの新しいファイルを開き直す</w:t>
            </w:r>
          </w:p>
        </w:tc>
      </w:tr>
      <w:tr>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地域課題マップで43市町村すべてに色が付く（灰色は「データなし」の町村だけ）</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インターネット接続を確かめる。つながっていれば、CSVの値を見直して作り直す</w:t>
            </w:r>
          </w:p>
        </w:tc>
      </w:tr>
      <w:tr>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一覧表の「元の値」で、直した市町村の値が新しい値になっている</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CSVの行・列がずれていないか確かめる</w:t>
            </w:r>
          </w:p>
        </w:tc>
      </w:tr>
      <w:tr>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市町村カルテを2〜3団体開き、画面に「NaN」「undefined」「null」「Infinity」が出ていない</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直した値に誤り（0での割り算になる値など）がないか確かめる。直らなければ旧版を使い続ける</w:t>
            </w:r>
          </w:p>
        </w:tc>
      </w:tr>
      <w:tr>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分析レポートで「大阪府全域」を生成し、文章が出る</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同上</w:t>
            </w:r>
          </w:p>
        </w:tc>
      </w:tr>
      <w:tr>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地図の「判定根拠を表示」の年度が、入れ替えた統計の年になっている</w:t>
            </w:r>
          </w:p>
        </w:tc>
        <w:tc>
          <w:tcPr>
            <w:tcW w:type="dxa" w:w="4819"/>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データ更新ツールの手順4（年次）をやり直す</w:t>
            </w:r>
          </w:p>
        </w:tc>
      </w:tr>
    </w:tbl>
    <w:p>
      <w:pPr>
        <w:spacing w:after="120" w:line="320"/>
      </w:pPr>
      <w:r>
        <w:t xml:space="preserve">問題があれば、新しいファイルは使わず、旧版のまま運用してください。データ更新ツールは元のファイルを書き換えないため、何度でもやり直せます。</w:t>
      </w:r>
    </w:p>
    <w:p>
      <w:pPr>
        <w:pStyle w:val="Heading1"/>
        <w:pageBreakBefore/>
      </w:pPr>
      <w:r>
        <w:t xml:space="preserve">4. 説明文（年次・例示の数値）の直し方</w:t>
      </w:r>
    </w:p>
    <w:p>
      <w:pPr>
        <w:spacing w:after="120" w:line="320"/>
      </w:pPr>
      <w:r>
        <w:t xml:space="preserve">「指標の計算方法」画面の説明文は、データを入れ替えても自動では変わりません。統計を入れ替えたら、次の箇所をメモ帳で直します。</w:t>
      </w:r>
    </w:p>
    <w:p>
      <w:pPr>
        <w:pStyle w:val="Heading2"/>
      </w:pPr>
      <w:r>
        <w:t xml:space="preserve">4.1 メモ帳での直し方</w:t>
      </w:r>
    </w:p>
    <w:p>
      <w:pPr>
        <w:pStyle w:val="ListParagraph"/>
        <w:numPr>
          <w:ilvl w:val="0"/>
          <w:numId w:val="5"/>
        </w:numPr>
        <w:spacing w:after="80" w:line="300"/>
      </w:pPr>
      <w:r>
        <w:t xml:space="preserve">本体ファイルをコピーして作業用ファイルを作る（元のファイルは直接触らない）。</w:t>
      </w:r>
    </w:p>
    <w:p>
      <w:pPr>
        <w:pStyle w:val="ListParagraph"/>
        <w:numPr>
          <w:ilvl w:val="0"/>
          <w:numId w:val="5"/>
        </w:numPr>
        <w:spacing w:after="80" w:line="300"/>
      </w:pPr>
      <w:r>
        <w:t xml:space="preserve">作業用ファイルを右クリック →「プログラムから開く」→「メモ帳」。</w:t>
      </w:r>
    </w:p>
    <w:p>
      <w:pPr>
        <w:pStyle w:val="ListParagraph"/>
        <w:numPr>
          <w:ilvl w:val="0"/>
          <w:numId w:val="5"/>
        </w:numPr>
        <w:spacing w:after="80" w:line="300"/>
      </w:pPr>
      <w:r>
        <w:t xml:space="preserve">Ctrl＋F で、下の表の「探す文字」を検索する。</w:t>
      </w:r>
    </w:p>
    <w:p>
      <w:pPr>
        <w:pStyle w:val="ListParagraph"/>
        <w:numPr>
          <w:ilvl w:val="0"/>
          <w:numId w:val="5"/>
        </w:numPr>
        <w:spacing w:after="80" w:line="300"/>
      </w:pPr>
      <w:r>
        <w:t xml:space="preserve">数値や年次だけを書き換える。前後の記号（&lt; &gt; " ' など）は消さない。</w:t>
      </w:r>
    </w:p>
    <w:p>
      <w:pPr>
        <w:pStyle w:val="ListParagraph"/>
        <w:numPr>
          <w:ilvl w:val="0"/>
          <w:numId w:val="5"/>
        </w:numPr>
        <w:spacing w:after="80" w:line="300"/>
      </w:pPr>
      <w:r>
        <w:t xml:space="preserve">「ファイル」→「名前を付けて保存」で、文字コードが「UTF-8」になっていることを確かめて保存する。</w:t>
      </w:r>
    </w:p>
    <w:p>
      <w:pPr>
        <w:pStyle w:val="ListParagraph"/>
        <w:numPr>
          <w:ilvl w:val="0"/>
          <w:numId w:val="5"/>
        </w:numPr>
        <w:spacing w:after="80" w:line="300"/>
      </w:pPr>
      <w:r>
        <w:t xml:space="preserve">保存したファイルをブラウザで開き、直した箇所と3.5の確認をしてから差し替える。</w:t>
      </w:r>
    </w:p>
    <w:p>
      <w:pPr>
        <w:pBdr>
          <w:left w:val="single" w:color="C77D12" w:sz="18" w:space="6"/>
        </w:pBdr>
        <w:shd w:fill="FBEEDA" w:color="auto" w:val="clear"/>
        <w:spacing w:after="160" w:before="60" w:line="300"/>
        <w:ind w:left="120"/>
      </w:pPr>
      <w:r>
        <w:rPr>
          <w:sz w:val="20"/>
          <w:szCs w:val="20"/>
        </w:rPr>
        <w:t xml:space="preserve">WordやExcelでHTMLファイルを開いて保存しないでください。ファイルの中身が書き換わり、動かなくなります。</w:t>
      </w:r>
    </w:p>
    <w:p>
      <w:pPr>
        <w:pStyle w:val="Heading2"/>
      </w:pPr>
      <w:r>
        <w:t xml:space="preserve">4.2 直す箇所の一覧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2410"/>
        <w:gridCol w:w="3212"/>
      </w:tblGrid>
      <w:tr>
        <w:trPr>
          <w:tblHeader/>
        </w:trPr>
        <w:tc>
          <w:tcPr>
            <w:tcW w:type="dxa" w:w="4016"/>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探す文字（例）</w:t>
            </w:r>
          </w:p>
        </w:tc>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場所</w:t>
            </w:r>
          </w:p>
        </w:tc>
        <w:tc>
          <w:tcPr>
            <w:tcW w:type="dxa" w:w="3212"/>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直す内容</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大阪市10.5%（最低）から能勢町75.7%（最高）</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自家用車への依存度の説明</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最低・最高の市町村と値（一覧表の「元の値」で並べ替えて確認）</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豊能町（44.7%）</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高齢者の見守りの説明</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高齢者のみの世帯の割合の上位の値</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大阪市31.5%、豊能町11.5%</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同上</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65歳以上のうち一人暮らしの割合の例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高齢化率との相関</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同上</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相関係数（0.97・−0.56・0.42）。Excelの CORREL 関数で計算し直す</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能勢町（−21.9%）・豊能町（−20.9%）</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担い手不足の説明</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減少が大きい2団体と、増加した2団体（箕面市・守口市）の値</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大阪市（1,657施設/100km²）</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医療への行きにくさの説明</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密度の最高・最低の例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千早赤阪村（人口4,909人）</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住民目線マップの囲み</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人口と診療所数の例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門真市96.5%</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水害の説明</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浸水想定区域に住む人の割合の上位の例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門真市19.2%</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地震の揺れの説明</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震度6強以上の確率の上位・最下位の例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泉大津市51.1%</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液状化の説明</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液状化しやすい地形に住む人の割合の上位の例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2020年国勢調査</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データソースの表ほか</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国勢調査の年（検索で出てくる箇所すべて）</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令和5年住宅・土地統計調査</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データソースの表ほか</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住宅・土地統計調査の年</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令和7年度</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データソースの表ほか</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DX関連調査の年度</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令和8年8月末</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データソースの表</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マイナンバーカード保有率の時点</w:t>
            </w:r>
          </w:p>
        </w:tc>
      </w:tr>
    </w:tbl>
    <w:p>
      <w:pPr>
        <w:spacing w:after="120" w:line="320"/>
      </w:pPr>
      <w:r>
        <w:t xml:space="preserve">表にない箇所でも、説明文に古い年次や数値が残っていないか、「指標の計算方法」画面を一通り読んで確かめてください。</w:t>
      </w:r>
    </w:p>
    <w:p>
      <w:pPr>
        <w:pStyle w:val="Heading1"/>
        <w:pageBreakBefore/>
      </w:pPr>
      <w:r>
        <w:t xml:space="preserve">5. 設定の変え方と、変えるときの難しさ</w:t>
      </w:r>
    </w:p>
    <w:p>
      <w:pPr>
        <w:spacing w:after="120" w:line="320"/>
      </w:pPr>
      <w:r>
        <w:t xml:space="preserve">データの入れ替え以外の変更は、HTMLの中の設定を書き換える必要があります。難しさの目安は次のとおりです。「開発経験者向け」の変更は、JavaScriptを読める人に依頼してください（外部委託を含む）。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2410"/>
        <w:gridCol w:w="3212"/>
      </w:tblGrid>
      <w:tr>
        <w:trPr>
          <w:tblHeader/>
        </w:trPr>
        <w:tc>
          <w:tcPr>
            <w:tcW w:type="dxa" w:w="4016"/>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変更したいこと</w:t>
            </w:r>
          </w:p>
        </w:tc>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難しさ</w:t>
            </w:r>
          </w:p>
        </w:tc>
        <w:tc>
          <w:tcPr>
            <w:tcW w:type="dxa" w:w="3212"/>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方法</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統計値の年次更新</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だれでも</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データ更新ツール（3章）</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説明文の年次・例示の数値</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だれでも</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メモ帳（4章）</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生活場面の構成（関連する指標の組み合わせ）</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メモ帳で2か所</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5.1</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指標の名前</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メモ帳で置換（要注意）</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5.2</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判定ライン3.5の変更</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開発経験者向け</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設定は1か所だが、説明文やレポートの文章に「3.5」が多数ある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スコアの基準値（中央値・刻み）の変更</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開発経験者向け</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計算式が複数か所にあり、説明文・判定根拠の基準値とそろえる必要がある</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指標の追加・削除、データ項目の追加</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開発経験者向け</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計算・表示・CSV・データ更新ツールの列定義の変更が必要</w:t>
            </w:r>
          </w:p>
        </w:tc>
      </w:tr>
      <w:tr>
        <w:tc>
          <w:tcPr>
            <w:tcW w:type="dxa" w:w="401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市町村の合併など、市町村の構成の変更</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開発経験者向け</w:t>
            </w:r>
          </w:p>
        </w:tc>
        <w:tc>
          <w:tcPr>
            <w:tcW w:type="dxa" w:w="3212"/>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境界データ・隣接関係・並び順などの変更が必要</w:t>
            </w:r>
          </w:p>
        </w:tc>
      </w:tr>
    </w:tbl>
    <w:p>
      <w:pPr>
        <w:pStyle w:val="Heading2"/>
      </w:pPr>
      <w:r>
        <w:t xml:space="preserve">5.1 生活場面の構成を変える</w:t>
      </w:r>
    </w:p>
    <w:p>
      <w:pPr>
        <w:spacing w:after="120" w:line="320"/>
      </w:pPr>
      <w:r>
        <w:t xml:space="preserve">メモ帳で var LIFE_SCENES を検索します。各場面の keys:[ ] の中に、関連する指標の記号が並んでいます。記号を足す・消すことで構成を変えられます（記号は 'aging' のように、半角の引用符で囲み、カンマで区切る）。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tblHeader/>
        </w:trPr>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記号</w:t>
            </w:r>
          </w:p>
        </w:tc>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指標</w:t>
            </w:r>
          </w:p>
        </w:tc>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記号</w:t>
            </w:r>
          </w:p>
        </w:tc>
        <w:tc>
          <w:tcPr>
            <w:tcW w:type="dxa" w:w="2408"/>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指標</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population</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人口減少</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food</w:t>
            </w:r>
          </w:p>
        </w:tc>
        <w:tc>
          <w:tcPr>
            <w:tcW w:type="dxa" w:w="240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買い物の不便さ</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aging</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高齢化</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clinic</w:t>
            </w:r>
          </w:p>
        </w:tc>
        <w:tc>
          <w:tcPr>
            <w:tcW w:type="dxa" w:w="240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医療への行きにくさ</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vacant</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空き家</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school</w:t>
            </w:r>
          </w:p>
        </w:tc>
        <w:tc>
          <w:tcPr>
            <w:tcW w:type="dxa" w:w="240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学校への通いにくさ</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transit</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自家用車への依存度</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leakage</w:t>
            </w:r>
          </w:p>
        </w:tc>
        <w:tc>
          <w:tcPr>
            <w:tcW w:type="dxa" w:w="240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地元で買えない度</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community</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高齢者の見守り</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landslide</w:t>
            </w:r>
          </w:p>
        </w:tc>
        <w:tc>
          <w:tcPr>
            <w:tcW w:type="dxa" w:w="240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土砂災害</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successor</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担い手不足</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flood</w:t>
            </w:r>
          </w:p>
        </w:tc>
        <w:tc>
          <w:tcPr>
            <w:tcW w:type="dxa" w:w="240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水害</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dx</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DX</w:t>
            </w:r>
          </w:p>
        </w:tc>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quake / liquefy</w:t>
            </w:r>
          </w:p>
        </w:tc>
        <w:tc>
          <w:tcPr>
            <w:tcW w:type="dxa" w:w="2408"/>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地震の揺れ／液状化</w:t>
            </w:r>
          </w:p>
        </w:tc>
      </w:tr>
    </w:tbl>
    <w:p>
      <w:pPr>
        <w:spacing w:after="120" w:line="320"/>
      </w:pPr>
      <w:r>
        <w:t xml:space="preserve">空き家・DX・担い手不足・地元で買えない度を加えることもできます（重なり数・欠損値の扱いは同じ）。ただし、この4つは判定根拠に「基準値」「基準値との差」の行が出ません（基準値の定義を置いていないため）。</w:t>
      </w:r>
    </w:p>
    <w:p>
      <w:pPr>
        <w:spacing w:after="120" w:line="320"/>
      </w:pPr>
      <w:r>
        <w:t xml:space="preserve">構成を変えたら、「指標の計算方法」画面の「7. 生活場面別課題」の表（メモ帳で「高齢者の日常生活・移動」などを検索）も同じ内容に直してください。</w:t>
      </w:r>
    </w:p>
    <w:p>
      <w:pPr>
        <w:pStyle w:val="Heading2"/>
      </w:pPr>
      <w:r>
        <w:t xml:space="preserve">5.2 指標の名前を変える</w:t>
      </w:r>
    </w:p>
    <w:p>
      <w:pPr>
        <w:spacing w:after="120" w:line="320"/>
      </w:pPr>
      <w:r>
        <w:t xml:space="preserve">メモ帳の「置換」（Ctrl＋H）で、旧名を新名に置き換えます。</w:t>
      </w:r>
      <w:r>
        <w:rPr>
          <w:b/>
          <w:bCs/>
        </w:rPr>
        <w:t xml:space="preserve">「すべて置換」は使わず、1件ずつ確かめながら置換してください。</w:t>
      </w:r>
      <w:r>
        <w:t xml:space="preserve">旧名が一般的な言葉として説明文に使われている箇所（例：「公共交通の路線数」の「公共交通」）まで置き換えないためです。</w:t>
      </w:r>
    </w:p>
    <w:p>
      <w:pPr>
        <w:pStyle w:val="Heading2"/>
      </w:pPr>
      <w:r>
        <w:t xml:space="preserve">5.3 変更の記録</w:t>
      </w:r>
    </w:p>
    <w:p>
      <w:pPr>
        <w:spacing w:after="120" w:line="320"/>
      </w:pPr>
      <w:r>
        <w:t xml:space="preserve">設定を変えたら、このマニュアルの8章「変更履歴」に、日付・変えた内容・理由を書き足してください。</w:t>
      </w:r>
    </w:p>
    <w:p>
      <w:pPr>
        <w:pStyle w:val="Heading1"/>
        <w:pageBreakBefore/>
      </w:pPr>
      <w:r>
        <w:t xml:space="preserve">6. 指標づくりの判断の記録</w:t>
      </w:r>
    </w:p>
    <w:p>
      <w:pPr>
        <w:spacing w:after="120" w:line="320"/>
      </w:pPr>
      <w:r>
        <w:t xml:space="preserve">なぜ今の指標・データを使っているかの記録です。見直すときは、ここに書いた理由を踏まえてください。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213"/>
        <w:gridCol w:w="4015"/>
      </w:tblGrid>
      <w:tr>
        <w:trPr>
          <w:tblHeader/>
        </w:trPr>
        <w:tc>
          <w:tcPr>
            <w:tcW w:type="dxa" w:w="2410"/>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テーマ</w:t>
            </w:r>
          </w:p>
        </w:tc>
        <w:tc>
          <w:tcPr>
            <w:tcW w:type="dxa" w:w="3213"/>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判断</w:t>
            </w:r>
          </w:p>
        </w:tc>
        <w:tc>
          <w:tcPr>
            <w:tcW w:type="dxa" w:w="4015"/>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理由</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欠損値</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推定値・中間値で埋めず「データなし」とする</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埋めた値が実データのように扱われるのを防ぐため。総合スコアはデータのある指標だけで計算する</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自家用車への依存度</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通勤・通学の自家用車利用率を代理指標として使う</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公共交通の路線数・便数・所要時間を全市町村でそろえて測れる統計がないため。公共交通そのものを評価したものではない</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バス路線データ</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使っていない</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国土数値情報のバス停・路線データに事業者の収録漏れがあり（忠岡町・柏原市など）、便数も含まれないため</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公共交通の最近の変化</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反映できていない</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国勢調査は2020年時点。2023年12月の金剛自動車の路線バス廃止などは反映されない</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医療・学校</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可住地面積当たりの施設密度（小規模自治体補正あり）</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人口当たりにすると、人口が減った町村ほど「恵まれている」と出てしまうため</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高齢者の見守り</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全世帯に占める65歳以上単独世帯の割合</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都市部の一人暮らしと、高齢化の進んだ町村の両方を拾えるため。民生委員数など見守る側の統計は市町村単位でない</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担い手不足</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生産年齢人口の増減率</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高齢就業者割合は、元気に働く高齢者が多い町ほど課題が大きく出てしまうため不採用</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DX</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行政側の取組（AI等の導入・手続のオンライン化）</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マイナンバーカード保有率は住民側の普及率で、行政の取組そのものではないため参考表示にした</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防災</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地域課題の総合スコアに含めず、防災マップとして独立</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自然条件としての危険度は、社会の変化から生じる課題と性質が違うため</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介護・文化施設・治安</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スコアに含めていない</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広域利用の施設で値が跳ねる、館数が少なく比較に耐えない、統計が更新停止している、など</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判定ライン</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丸める前のスコア3.5以上</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整数スコアの「4」に相当する水準。分析レポートの課題の重なり・広域連携・生活場面別課題で共通にしている</w:t>
            </w:r>
          </w:p>
        </w:tc>
      </w:tr>
      <w:tr>
        <w:tc>
          <w:tcPr>
            <w:tcW w:type="dxa" w:w="2410"/>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外部サービス</w:t>
            </w:r>
          </w:p>
        </w:tc>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AI・サーバー・ログインを使わない単一のHTML</w:t>
            </w:r>
          </w:p>
        </w:tc>
        <w:tc>
          <w:tcPr>
            <w:tcW w:type="dxa" w:w="401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職員だれでも追加の契約や設定なしに使え、保守の負担を小さくするため</w:t>
            </w:r>
          </w:p>
        </w:tc>
      </w:tr>
    </w:tbl>
    <w:p>
      <w:pPr>
        <w:pStyle w:val="Heading1"/>
        <w:pageBreakBefore/>
      </w:pPr>
      <w:r>
        <w:t xml:space="preserve">7. 困ったとき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症状</w:t>
            </w:r>
          </w:p>
        </w:tc>
        <w:tc>
          <w:tcPr>
            <w:tcW w:type="dxa" w:w="6425"/>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原因と対処</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地図が灰色のまま・レーダーチャートが出ない</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インターネットにつながっていないか、庁内ネットワークで地図やグラフの部品の読み込みが止められている。接続を確かめる。数値・文章は表示される</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画面が真っ白で何も出ない</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HTMLの中身が壊れている可能性がある（WordやExcelで開いて保存した、メモ帳で記号を消した、など）。旧版フォルダのファイルに戻す</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データ更新ツールで「列がありません」</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1行目の見出しを変えた、または別のCSVを選んでいる。ツールで保存し直したCSVに数値を貼り直す</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「数値として読めません」</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そのセルに文字や記号が入っている。数値だけにする</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「空欄にはできません」</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データなしにできない列が空欄になっている。公表値を入れる。どうしても公表されていない場合は、その列をデータなしにできるようにする変更が必要（開発経験者向け）</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「市町村名が…になっています」</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行がずれている。ID・市町村名の列を並べ替えや貼り付けで崩していないか確かめる</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「データの位置が見つかりません」</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本体以外のファイルを選んでいる、または本体の DATA-BEGIN・DATA-END の目印を消してしまった。旧版のファイルを使う</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CSVをExcelで開くと文字化けする</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Excelの「データ」→「テキストまたはCSVから」で、文字コード「65001：Unicode（UTF-8）」を選んで読み込む</w:t>
            </w:r>
          </w:p>
        </w:tc>
      </w:tr>
      <w:tr>
        <w:tc>
          <w:tcPr>
            <w:tcW w:type="dxa" w:w="3213"/>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印刷画面が開かない</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共有フォルダのファイルをEdgeかChromeで直接開き直す</w:t>
            </w:r>
          </w:p>
        </w:tc>
      </w:tr>
    </w:tbl>
    <w:p>
      <w:pPr>
        <w:pStyle w:val="Heading1"/>
        <w:pageBreakBefore/>
      </w:pPr>
      <w:r>
        <w:t xml:space="preserve">8. 変更履歴</w:t>
      </w:r>
    </w:p>
    <w:p>
      <w:pPr>
        <w:spacing w:after="120" w:line="320"/>
      </w:pPr>
      <w:r>
        <w:t xml:space="preserve">本体の中の「更新履歴」（データ更新ツールで読み込むと表示される）には、データ更新の日付とメモが自動で残ります。設定や説明文の変更は、ここに手で書き足してください。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6425"/>
        <w:gridCol w:w="1607"/>
      </w:tblGrid>
      <w:tr>
        <w:trPr>
          <w:tblHeader/>
        </w:trPr>
        <w:tc>
          <w:tcPr>
            <w:tcW w:type="dxa" w:w="1606"/>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日付</w:t>
            </w:r>
          </w:p>
        </w:tc>
        <w:tc>
          <w:tcPr>
            <w:tcW w:type="dxa" w:w="6425"/>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内容</w:t>
            </w:r>
          </w:p>
        </w:tc>
        <w:tc>
          <w:tcPr>
            <w:tcW w:type="dxa" w:w="1607"/>
            <w:tcBorders>
              <w:top w:val="single" w:color="C9D1DC" w:sz="4"/>
              <w:left w:val="single" w:color="C9D1DC" w:sz="4"/>
              <w:bottom w:val="single" w:color="C9D1DC" w:sz="4"/>
              <w:right w:val="single" w:color="C9D1DC" w:sz="4"/>
            </w:tcBorders>
            <w:shd w:fill="E3ECF8" w:color="auto" w:val="clear"/>
            <w:tcMar>
              <w:top w:type="dxa" w:w="60"/>
              <w:left w:type="dxa" w:w="90"/>
              <w:bottom w:type="dxa" w:w="60"/>
              <w:right w:type="dxa" w:w="90"/>
            </w:tcMar>
          </w:tcPr>
          <w:p>
            <w:pPr>
              <w:spacing w:after="0" w:line="260"/>
            </w:pPr>
            <w:r>
              <w:rPr>
                <w:b/>
                <w:bCs/>
                <w:sz w:val="18"/>
                <w:szCs w:val="18"/>
              </w:rPr>
              <w:t xml:space="preserve">担当</w:t>
            </w:r>
          </w:p>
        </w:tc>
      </w:tr>
      <w:tr>
        <w:tc>
          <w:tcPr>
            <w:tcW w:type="dxa" w:w="160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2026-09-17〜24</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初版作成。4つのマップ・一覧表・市町村カルテ・分析レポート・指標の計算方法を整備</w:t>
            </w:r>
          </w:p>
        </w:tc>
        <w:tc>
          <w:tcPr>
            <w:tcW w:type="dxa" w:w="1607"/>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r>
      <w:tr>
        <w:tc>
          <w:tcPr>
            <w:tcW w:type="dxa" w:w="160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2026-09-24</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生活場面別課題（4場面）を追加。指標名「公共交通」を「自家用車への依存度」に変更。ツール名を「地域課題分析カルテ」に変更</w:t>
            </w:r>
          </w:p>
        </w:tc>
        <w:tc>
          <w:tcPr>
            <w:tcW w:type="dxa" w:w="1607"/>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r>
      <w:tr>
        <w:tc>
          <w:tcPr>
            <w:tcW w:type="dxa" w:w="160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2026-09-29</w:t>
            </w: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r>
              <w:rPr>
                <w:sz w:val="18"/>
                <w:szCs w:val="18"/>
              </w:rPr>
              <w:t xml:space="preserve">統計値をHTML内の1か所にまとめ、データ更新ツールとこのマニュアルを作成（値の変更なし）</w:t>
            </w:r>
          </w:p>
        </w:tc>
        <w:tc>
          <w:tcPr>
            <w:tcW w:type="dxa" w:w="1607"/>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r>
      <w:tr>
        <w:tc>
          <w:tcPr>
            <w:tcW w:type="dxa" w:w="160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c>
          <w:tcPr>
            <w:tcW w:type="dxa" w:w="1607"/>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r>
      <w:tr>
        <w:tc>
          <w:tcPr>
            <w:tcW w:type="dxa" w:w="160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c>
          <w:tcPr>
            <w:tcW w:type="dxa" w:w="1607"/>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r>
      <w:tr>
        <w:tc>
          <w:tcPr>
            <w:tcW w:type="dxa" w:w="1606"/>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c>
          <w:tcPr>
            <w:tcW w:type="dxa" w:w="6425"/>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c>
          <w:tcPr>
            <w:tcW w:type="dxa" w:w="1607"/>
            <w:tcBorders>
              <w:top w:val="single" w:color="C9D1DC" w:sz="4"/>
              <w:left w:val="single" w:color="C9D1DC" w:sz="4"/>
              <w:bottom w:val="single" w:color="C9D1DC" w:sz="4"/>
              <w:right w:val="single" w:color="C9D1DC" w:sz="4"/>
            </w:tcBorders>
            <w:tcMar>
              <w:top w:type="dxa" w:w="60"/>
              <w:left w:type="dxa" w:w="90"/>
              <w:bottom w:type="dxa" w:w="60"/>
              <w:right w:type="dxa" w:w="90"/>
            </w:tcMar>
          </w:tcPr>
          <w:p>
            <w:pPr>
              <w:spacing w:after="0" w:line="260"/>
            </w:pP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993A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lvl>
  </w:abstractNum>
  <w:abstractNum w:abstractNumId="3" w15:restartNumberingAfterBreak="0">
    <w:multiLevelType w:val="hybridMultilevel"/>
    <w:lvl w:ilvl="0" w:tentative="1">
      <w:start w:val="1"/>
      <w:numFmt w:val="decimal"/>
      <w:lvlText w:val="(%1)"/>
      <w:lvlJc w:val="left"/>
      <w:pPr>
        <w:ind w:left="48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8" w:space="4"/>
      </w:pBdr>
      <w:spacing w:after="240" w:before="120"/>
      <w:outlineLvl w:val="0"/>
    </w:pPr>
    <w:rPr>
      <w:rFonts w:ascii="Yu Gothic" w:eastAsia="Yu Gothic" w:hAnsi="Yu Gothic"/>
      <w:b/>
      <w:bCs/>
      <w:color w:val="1F5C99"/>
      <w:sz w:val="32"/>
      <w:szCs w:val="32"/>
    </w:rPr>
  </w:style>
  <w:style w:type="paragraph" w:styleId="Heading2">
    <w:name w:val="Heading 2"/>
    <w:basedOn w:val="Normal"/>
    <w:next w:val="Normal"/>
    <w:qFormat/>
    <w:pPr>
      <w:spacing w:after="120" w:before="280"/>
      <w:outlineLvl w:val="1"/>
    </w:pPr>
    <w:rPr>
      <w:rFonts w:ascii="Yu Gothic" w:eastAsia="Yu Gothic" w:hAnsi="Yu Gothic"/>
      <w:b/>
      <w:bCs/>
      <w:color w:val="123E6B"/>
      <w:sz w:val="25"/>
      <w:szCs w:val="25"/>
    </w:rPr>
  </w:style>
  <w:style w:type="paragraph" w:styleId="Heading3">
    <w:name w:val="Heading 3"/>
    <w:basedOn w:val="Normal"/>
    <w:next w:val="Normal"/>
    <w:qFormat/>
    <w:pPr>
      <w:spacing w:after="80" w:before="200"/>
      <w:outlineLvl w:val="2"/>
    </w:pPr>
    <w:rPr>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地域課題分析カルテ 保守マニュアル</dc:title>
  <dc:creator>大阪府 市町村局 振興課</dc:creator>
  <cp:lastModifiedBy>Un-named</cp:lastModifiedBy>
  <cp:revision>1</cp:revision>
  <dcterms:created xsi:type="dcterms:W3CDTF">2026-09-29T01:46:24.919Z</dcterms:created>
  <dcterms:modified xsi:type="dcterms:W3CDTF">2026-09-29T01:46:24.919Z</dcterms:modified>
</cp:coreProperties>
</file>

<file path=docProps/custom.xml><?xml version="1.0" encoding="utf-8"?>
<Properties xmlns="http://schemas.openxmlformats.org/officeDocument/2006/custom-properties" xmlns:vt="http://schemas.openxmlformats.org/officeDocument/2006/docPropsVTypes"/>
</file>