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val="0"/>
          <w:i w:val="0"/>
        </w:rPr>
        <w:t>Claude Code Best Practices for PgMs</w:t>
      </w:r>
    </w:p>
    <w:p>
      <w:pPr>
        <w:pStyle w:val="GuideSubtitle"/>
      </w:pPr>
      <w:r>
        <w:rPr>
          <w:rFonts w:ascii="Aptos" w:hAnsi="Aptos"/>
          <w:b w:val="0"/>
          <w:i w:val="0"/>
        </w:rPr>
        <w:t>Building AI dashboards, reports, and workflow tools with structure, evidence, and human review</w:t>
      </w:r>
    </w:p>
    <w:p>
      <w:pPr>
        <w:jc w:val="center"/>
      </w:pPr>
      <w:r>
        <w:drawing>
          <wp:inline xmlns:a="http://schemas.openxmlformats.org/drawingml/2006/main" xmlns:pic="http://schemas.openxmlformats.org/drawingml/2006/picture">
            <wp:extent cx="6309360" cy="2563178"/>
            <wp:docPr id="1" name="Picture 1"/>
            <wp:cNvGraphicFramePr>
              <a:graphicFrameLocks noChangeAspect="1"/>
            </wp:cNvGraphicFramePr>
            <a:graphic>
              <a:graphicData uri="http://schemas.openxmlformats.org/drawingml/2006/picture">
                <pic:pic>
                  <pic:nvPicPr>
                    <pic:cNvPr id="0" name="image9.png"/>
                    <pic:cNvPicPr/>
                  </pic:nvPicPr>
                  <pic:blipFill>
                    <a:blip r:embed="rId10"/>
                    <a:stretch>
                      <a:fillRect/>
                    </a:stretch>
                  </pic:blipFill>
                  <pic:spPr>
                    <a:xfrm>
                      <a:off x="0" y="0"/>
                      <a:ext cx="6309360" cy="2563178"/>
                    </a:xfrm>
                    <a:prstGeom prst="rect"/>
                  </pic:spPr>
                </pic:pic>
              </a:graphicData>
            </a:graphic>
          </wp:inline>
        </w:drawing>
      </w:r>
    </w:p>
    <w:p>
      <w:pPr>
        <w:pStyle w:val="GuideCaption"/>
      </w:pPr>
      <w:r>
        <w:rPr>
          <w:rFonts w:ascii="Aptos" w:hAnsi="Aptos"/>
          <w:b w:val="0"/>
          <w:i w:val="0"/>
        </w:rPr>
        <w:t>Figure 1. Brainstorm first, then blueprint, build, and review.</w:t>
      </w:r>
    </w:p>
    <w:tbl>
      <w:tblPr>
        <w:tblW w:type="dxa" w:w="9936"/>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9936"/>
      </w:tblGrid>
      <w:tr>
        <w:tc>
          <w:tcPr>
            <w:tcW w:type="dxa" w:w="9936"/>
            <w:tcMar>
              <w:top w:w="140" w:type="dxa"/>
              <w:start w:w="180" w:type="dxa"/>
              <w:bottom w:w="140" w:type="dxa"/>
              <w:end w:w="180" w:type="dxa"/>
            </w:tcMar>
            <w:vAlign w:val="center"/>
            <w:shd w:fill="FFF2CC"/>
          </w:tcPr>
          <w:p>
            <w:pPr>
              <w:spacing w:after="40"/>
            </w:pPr>
            <w:r>
              <w:rPr>
                <w:rFonts w:ascii="Aptos" w:hAnsi="Aptos"/>
                <w:b/>
                <w:i w:val="0"/>
              </w:rPr>
              <w:t>Golden Rule</w:t>
            </w:r>
          </w:p>
          <w:p>
            <w:pPr>
              <w:spacing w:after="0"/>
            </w:pPr>
            <w:r>
              <w:rPr>
                <w:rFonts w:ascii="Aptos" w:hAnsi="Aptos"/>
                <w:b w:val="0"/>
                <w:i w:val="0"/>
              </w:rPr>
              <w:t>Brainstorm before you command. Use Claude to clarify the why, evidence, assumptions, architecture, and workflow before asking it to build. A little structure upfront prevents token waste, broken files, and confusing rebuilds later.</w:t>
            </w:r>
          </w:p>
        </w:tc>
      </w:tr>
    </w:tbl>
    <w:p>
      <w:pPr>
        <w:spacing w:after="80"/>
      </w:pPr>
    </w:p>
    <w:p>
      <w:pPr>
        <w:pStyle w:val="Heading1"/>
        <w:keepNext/>
      </w:pPr>
      <w:r>
        <w:t>Purpose</w:t>
      </w:r>
    </w:p>
    <w:p>
      <w:pPr/>
      <w:r>
        <w:rPr>
          <w:rFonts w:ascii="Aptos" w:hAnsi="Aptos"/>
          <w:b w:val="0"/>
          <w:i w:val="0"/>
        </w:rPr>
        <w:t>This guide gives CrowdStrike PgMs a practical workflow for using Claude Code and Claude chat to build dashboards, reports, and lightweight workflow tools. It combines the original vibe-coding guidance with added PgM-specific recommendations: deterministic source grounding, 5W framing, plan review, architecture review, and session handoff discipline.</w:t>
      </w:r>
    </w:p>
    <w:p>
      <w:pPr>
        <w:pStyle w:val="Heading1"/>
        <w:keepNext/>
      </w:pPr>
      <w:r>
        <w:t>5W Before You Build</w:t>
      </w:r>
    </w:p>
    <w:p>
      <w:pPr>
        <w:jc w:val="center"/>
      </w:pPr>
      <w:r>
        <w:drawing>
          <wp:inline xmlns:a="http://schemas.openxmlformats.org/drawingml/2006/main" xmlns:pic="http://schemas.openxmlformats.org/drawingml/2006/picture">
            <wp:extent cx="6309360" cy="2563178"/>
            <wp:docPr id="2" name="Picture 2"/>
            <wp:cNvGraphicFramePr>
              <a:graphicFrameLocks noChangeAspect="1"/>
            </wp:cNvGraphicFramePr>
            <a:graphic>
              <a:graphicData uri="http://schemas.openxmlformats.org/drawingml/2006/picture">
                <pic:pic>
                  <pic:nvPicPr>
                    <pic:cNvPr id="0" name="image8.png"/>
                    <pic:cNvPicPr/>
                  </pic:nvPicPr>
                  <pic:blipFill>
                    <a:blip r:embed="rId11"/>
                    <a:stretch>
                      <a:fillRect/>
                    </a:stretch>
                  </pic:blipFill>
                  <pic:spPr>
                    <a:xfrm>
                      <a:off x="0" y="0"/>
                      <a:ext cx="6309360" cy="2563178"/>
                    </a:xfrm>
                    <a:prstGeom prst="rect"/>
                  </pic:spPr>
                </pic:pic>
              </a:graphicData>
            </a:graphic>
          </wp:inline>
        </w:drawing>
      </w:r>
    </w:p>
    <w:p>
      <w:pPr>
        <w:pStyle w:val="GuideCaption"/>
      </w:pPr>
      <w:r>
        <w:rPr>
          <w:rFonts w:ascii="Aptos" w:hAnsi="Aptos"/>
          <w:b w:val="0"/>
          <w:i w:val="0"/>
        </w:rPr>
        <w:t>Figure 2. The 5W frame turns vague intent into build-ready context.</w:t>
      </w:r>
    </w:p>
    <w:p>
      <w:pPr/>
      <w:r>
        <w:rPr>
          <w:rFonts w:ascii="Aptos" w:hAnsi="Aptos"/>
          <w:b w:val="0"/>
          <w:i w:val="0"/>
        </w:rPr>
        <w:t>Before opening Terminal or asking Claude Code to build, answer these questions yourself or iterate with Claude in chat. Use this order:</w:t>
      </w:r>
    </w:p>
    <w:p>
      <w:pPr>
        <w:pStyle w:val="ListBullet"/>
      </w:pPr>
      <w:r>
        <w:rPr>
          <w:rFonts w:ascii="Aptos" w:hAnsi="Aptos"/>
          <w:b/>
          <w:i w:val="0"/>
        </w:rPr>
        <w:t>Why:</w:t>
      </w:r>
      <w:r>
        <w:rPr>
          <w:rFonts w:ascii="Aptos" w:hAnsi="Aptos"/>
          <w:b w:val="0"/>
          <w:i w:val="0"/>
        </w:rPr>
        <w:t xml:space="preserve"> Why are we building this? What pain, decision, or workflow does it solve?</w:t>
      </w:r>
    </w:p>
    <w:p>
      <w:pPr>
        <w:pStyle w:val="ListBullet"/>
      </w:pPr>
      <w:r>
        <w:rPr>
          <w:rFonts w:ascii="Aptos" w:hAnsi="Aptos"/>
          <w:b/>
          <w:i w:val="0"/>
        </w:rPr>
        <w:t>What:</w:t>
      </w:r>
      <w:r>
        <w:rPr>
          <w:rFonts w:ascii="Aptos" w:hAnsi="Aptos"/>
          <w:b w:val="0"/>
          <w:i w:val="0"/>
        </w:rPr>
        <w:t xml:space="preserve"> What should the dashboard/report/tool actually do? What is in scope and out of scope?</w:t>
      </w:r>
    </w:p>
    <w:p>
      <w:pPr>
        <w:pStyle w:val="ListBullet"/>
      </w:pPr>
      <w:r>
        <w:rPr>
          <w:rFonts w:ascii="Aptos" w:hAnsi="Aptos"/>
          <w:b/>
          <w:i w:val="0"/>
        </w:rPr>
        <w:t>Who:</w:t>
      </w:r>
      <w:r>
        <w:rPr>
          <w:rFonts w:ascii="Aptos" w:hAnsi="Aptos"/>
          <w:b w:val="0"/>
          <w:i w:val="0"/>
        </w:rPr>
        <w:t xml:space="preserve"> Who will use it, review it, maintain it, and approve outputs?</w:t>
      </w:r>
    </w:p>
    <w:p>
      <w:pPr>
        <w:pStyle w:val="ListBullet"/>
      </w:pPr>
      <w:r>
        <w:rPr>
          <w:rFonts w:ascii="Aptos" w:hAnsi="Aptos"/>
          <w:b/>
          <w:i w:val="0"/>
        </w:rPr>
        <w:t>Where:</w:t>
      </w:r>
      <w:r>
        <w:rPr>
          <w:rFonts w:ascii="Aptos" w:hAnsi="Aptos"/>
          <w:b w:val="0"/>
          <w:i w:val="0"/>
        </w:rPr>
        <w:t xml:space="preserve"> Where will the data come from, where will the code live, and where will users access it?</w:t>
      </w:r>
    </w:p>
    <w:p>
      <w:pPr>
        <w:pStyle w:val="ListBullet"/>
      </w:pPr>
      <w:r>
        <w:rPr>
          <w:rFonts w:ascii="Aptos" w:hAnsi="Aptos"/>
          <w:b/>
          <w:i w:val="0"/>
        </w:rPr>
        <w:t>When:</w:t>
      </w:r>
      <w:r>
        <w:rPr>
          <w:rFonts w:ascii="Aptos" w:hAnsi="Aptos"/>
          <w:b w:val="0"/>
          <w:i w:val="0"/>
        </w:rPr>
        <w:t xml:space="preserve"> When is it needed, what is the demo date, and what are the incremental milestones?</w:t>
      </w:r>
    </w:p>
    <w:tbl>
      <w:tblPr>
        <w:tblW w:type="dxa" w:w="9936"/>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9936"/>
      </w:tblGrid>
      <w:tr>
        <w:tc>
          <w:tcPr>
            <w:tcW w:type="dxa" w:w="9936"/>
            <w:tcMar>
              <w:top w:w="140" w:type="dxa"/>
              <w:start w:w="180" w:type="dxa"/>
              <w:bottom w:w="140" w:type="dxa"/>
              <w:end w:w="180" w:type="dxa"/>
            </w:tcMar>
            <w:vAlign w:val="center"/>
            <w:shd w:fill="E2F0D9"/>
          </w:tcPr>
          <w:p>
            <w:pPr>
              <w:spacing w:after="40"/>
            </w:pPr>
            <w:r>
              <w:rPr>
                <w:rFonts w:ascii="Aptos" w:hAnsi="Aptos"/>
                <w:b/>
                <w:i w:val="0"/>
              </w:rPr>
              <w:t>PgM Mindset</w:t>
            </w:r>
          </w:p>
          <w:p>
            <w:pPr>
              <w:spacing w:after="0"/>
            </w:pPr>
            <w:r>
              <w:rPr>
                <w:rFonts w:ascii="Aptos" w:hAnsi="Aptos"/>
                <w:b w:val="0"/>
                <w:i w:val="0"/>
              </w:rPr>
              <w:t>The PgM is not just a prompt sender. The PgM is the prompter, product owner, and requirements translator. Your job is to give Claude the deterministic sources, the operating context, the constraints, and the success criteria so it can help you build the right thing.</w:t>
            </w:r>
          </w:p>
        </w:tc>
      </w:tr>
    </w:tbl>
    <w:p>
      <w:pPr>
        <w:spacing w:after="80"/>
      </w:pPr>
    </w:p>
    <w:p>
      <w:pPr>
        <w:pStyle w:val="Heading1"/>
        <w:keepNext/>
      </w:pPr>
      <w:r>
        <w:t>Recommended AI Harness</w:t>
      </w:r>
    </w:p>
    <w:p>
      <w:pPr>
        <w:jc w:val="center"/>
      </w:pPr>
      <w:r>
        <w:drawing>
          <wp:inline xmlns:a="http://schemas.openxmlformats.org/drawingml/2006/main" xmlns:pic="http://schemas.openxmlformats.org/drawingml/2006/picture">
            <wp:extent cx="6309360" cy="2563178"/>
            <wp:docPr id="3" name="Picture 3"/>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6309360" cy="2563178"/>
                    </a:xfrm>
                    <a:prstGeom prst="rect"/>
                  </pic:spPr>
                </pic:pic>
              </a:graphicData>
            </a:graphic>
          </wp:inline>
        </w:drawing>
      </w:r>
    </w:p>
    <w:p>
      <w:pPr>
        <w:pStyle w:val="GuideCaption"/>
      </w:pPr>
      <w:r>
        <w:rPr>
          <w:rFonts w:ascii="Aptos" w:hAnsi="Aptos"/>
          <w:b w:val="0"/>
          <w:i w:val="0"/>
        </w:rPr>
        <w:t>Figure 3. Use Claude chat for reasoning and Claude Code for controlled execution.</w:t>
      </w:r>
    </w:p>
    <w:p>
      <w:pPr>
        <w:pStyle w:val="ListBullet"/>
      </w:pPr>
      <w:r>
        <w:rPr>
          <w:rFonts w:ascii="Aptos" w:hAnsi="Aptos"/>
          <w:b w:val="0"/>
          <w:i w:val="0"/>
        </w:rPr>
        <w:t>Default to Claude for this workflow when possible, especially Claude Code plus Claude chat/reasoning for blueprinting and plan review.</w:t>
      </w:r>
    </w:p>
    <w:p>
      <w:pPr>
        <w:pStyle w:val="ListBullet"/>
      </w:pPr>
      <w:r>
        <w:rPr>
          <w:rFonts w:ascii="Aptos" w:hAnsi="Aptos"/>
          <w:b w:val="0"/>
          <w:i w:val="0"/>
        </w:rPr>
        <w:t>Use Gemini only when it is the approved workplace option or when access constraints require it; expect to provide stronger structure and more explicit review prompts.</w:t>
      </w:r>
    </w:p>
    <w:p>
      <w:pPr>
        <w:pStyle w:val="ListBullet"/>
      </w:pPr>
      <w:r>
        <w:rPr>
          <w:rFonts w:ascii="Aptos" w:hAnsi="Aptos"/>
          <w:b w:val="0"/>
          <w:i w:val="0"/>
        </w:rPr>
        <w:t>Use the chatbot for brainstorming, plan review, assumption checking, and architecture thinking before using Claude Code for file-level implementation.</w:t>
      </w:r>
    </w:p>
    <w:p>
      <w:pPr>
        <w:pStyle w:val="ListBullet"/>
      </w:pPr>
      <w:r>
        <w:rPr>
          <w:rFonts w:ascii="Aptos" w:hAnsi="Aptos"/>
          <w:b w:val="0"/>
          <w:i w:val="0"/>
        </w:rPr>
        <w:t>Use Claude Code for execution in a project folder after the requirements, architecture, and next steps are clear.</w:t>
      </w:r>
    </w:p>
    <w:p>
      <w:pPr>
        <w:pStyle w:val="Heading1"/>
        <w:keepNext/>
      </w:pPr>
      <w:r>
        <w:t>Recommended Workflow</w:t>
      </w:r>
    </w:p>
    <w:p>
      <w:pPr>
        <w:jc w:val="center"/>
      </w:pPr>
      <w:r>
        <w:drawing>
          <wp:inline xmlns:a="http://schemas.openxmlformats.org/drawingml/2006/main" xmlns:pic="http://schemas.openxmlformats.org/drawingml/2006/picture">
            <wp:extent cx="6309360" cy="2563178"/>
            <wp:docPr id="4" name="Picture 4"/>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6309360" cy="2563178"/>
                    </a:xfrm>
                    <a:prstGeom prst="rect"/>
                  </pic:spPr>
                </pic:pic>
              </a:graphicData>
            </a:graphic>
          </wp:inline>
        </w:drawing>
      </w:r>
    </w:p>
    <w:p>
      <w:pPr>
        <w:pStyle w:val="GuideCaption"/>
      </w:pPr>
      <w:r>
        <w:rPr>
          <w:rFonts w:ascii="Aptos" w:hAnsi="Aptos"/>
          <w:b w:val="0"/>
          <w:i w:val="0"/>
        </w:rPr>
        <w:t>Figure 4. Build through small validated loops, not one large request.</w:t>
      </w:r>
    </w:p>
    <w:p>
      <w:pPr>
        <w:pStyle w:val="ListNumber"/>
      </w:pPr>
      <w:r>
        <w:rPr>
          <w:rFonts w:ascii="Aptos" w:hAnsi="Aptos"/>
          <w:b/>
          <w:i w:val="0"/>
        </w:rPr>
        <w:t>Brainstorm first:</w:t>
      </w:r>
      <w:r>
        <w:rPr>
          <w:rFonts w:ascii="Aptos" w:hAnsi="Aptos"/>
          <w:b w:val="0"/>
          <w:i w:val="0"/>
        </w:rPr>
        <w:t xml:space="preserve"> Start in Claude chat or your approved GenAI tool. Describe the problem, user, decision, output, and source systems. Ask Claude to turn the idea into functional requirements.</w:t>
      </w:r>
    </w:p>
    <w:p>
      <w:pPr>
        <w:pStyle w:val="ListNumber"/>
      </w:pPr>
      <w:r>
        <w:rPr>
          <w:rFonts w:ascii="Aptos" w:hAnsi="Aptos"/>
          <w:b/>
          <w:i w:val="0"/>
        </w:rPr>
        <w:t>Validate the blueprint:</w:t>
      </w:r>
      <w:r>
        <w:rPr>
          <w:rFonts w:ascii="Aptos" w:hAnsi="Aptos"/>
          <w:b w:val="0"/>
          <w:i w:val="0"/>
        </w:rPr>
        <w:t xml:space="preserve"> Ask Claude to review the plan for logical fallacies, wrong assumptions, missing dependencies, unclear scope, and risky shortcuts before building.</w:t>
      </w:r>
    </w:p>
    <w:p>
      <w:pPr>
        <w:pStyle w:val="ListNumber"/>
      </w:pPr>
      <w:r>
        <w:rPr>
          <w:rFonts w:ascii="Aptos" w:hAnsi="Aptos"/>
          <w:b/>
          <w:i w:val="0"/>
        </w:rPr>
        <w:t>Ask for workflow, architecture, and stack options:</w:t>
      </w:r>
      <w:r>
        <w:rPr>
          <w:rFonts w:ascii="Aptos" w:hAnsi="Aptos"/>
          <w:b w:val="0"/>
          <w:i w:val="0"/>
        </w:rPr>
        <w:t xml:space="preserve"> Before coding, ask Claude to propose the workflow, file structure, architecture, data flow, and tech stack changes. Do not let it jump straight to implementation.</w:t>
      </w:r>
    </w:p>
    <w:p>
      <w:pPr>
        <w:pStyle w:val="ListNumber"/>
      </w:pPr>
      <w:r>
        <w:rPr>
          <w:rFonts w:ascii="Aptos" w:hAnsi="Aptos"/>
          <w:b/>
          <w:i w:val="0"/>
        </w:rPr>
        <w:t>Ground the build in deterministic sources:</w:t>
      </w:r>
      <w:r>
        <w:rPr>
          <w:rFonts w:ascii="Aptos" w:hAnsi="Aptos"/>
          <w:b w:val="0"/>
          <w:i w:val="0"/>
        </w:rPr>
        <w:t xml:space="preserve"> Use real sources wherever possible: Jira queries, Confluence pages, Slack thread links, CSV exports, API responses, and approved requirements. Do not rely on memory or vibes for source-of-truth behavior.</w:t>
      </w:r>
    </w:p>
    <w:p>
      <w:pPr>
        <w:pStyle w:val="ListNumber"/>
      </w:pPr>
      <w:r>
        <w:rPr>
          <w:rFonts w:ascii="Aptos" w:hAnsi="Aptos"/>
          <w:b/>
          <w:i w:val="0"/>
        </w:rPr>
        <w:t>Build one feature at a time:</w:t>
      </w:r>
      <w:r>
        <w:rPr>
          <w:rFonts w:ascii="Aptos" w:hAnsi="Aptos"/>
          <w:b w:val="0"/>
          <w:i w:val="0"/>
        </w:rPr>
        <w:t xml:space="preserve"> Treat each feature or report section as its own mini-project. Complete, test, and commit or back up before moving on.</w:t>
      </w:r>
    </w:p>
    <w:p>
      <w:pPr>
        <w:pStyle w:val="ListNumber"/>
      </w:pPr>
      <w:r>
        <w:rPr>
          <w:rFonts w:ascii="Aptos" w:hAnsi="Aptos"/>
          <w:b/>
          <w:i w:val="0"/>
        </w:rPr>
        <w:t>Keep it modular:</w:t>
      </w:r>
      <w:r>
        <w:rPr>
          <w:rFonts w:ascii="Aptos" w:hAnsi="Aptos"/>
          <w:b w:val="0"/>
          <w:i w:val="0"/>
        </w:rPr>
        <w:t xml:space="preserve"> Ask Claude to preserve modular sections/files so one change does not require rewriting the whole dashboard or report.</w:t>
      </w:r>
    </w:p>
    <w:p>
      <w:pPr>
        <w:pStyle w:val="ListNumber"/>
      </w:pPr>
      <w:r>
        <w:rPr>
          <w:rFonts w:ascii="Aptos" w:hAnsi="Aptos"/>
          <w:b/>
          <w:i w:val="0"/>
        </w:rPr>
        <w:t>Review regularly:</w:t>
      </w:r>
      <w:r>
        <w:rPr>
          <w:rFonts w:ascii="Aptos" w:hAnsi="Aptos"/>
          <w:b w:val="0"/>
          <w:i w:val="0"/>
        </w:rPr>
        <w:t xml:space="preserve"> Stop periodically and ask Claude: What could break as this grows? What assumptions are risky? What should be refactored before adding more?</w:t>
      </w:r>
    </w:p>
    <w:p>
      <w:pPr>
        <w:pStyle w:val="ListNumber"/>
      </w:pPr>
      <w:r>
        <w:rPr>
          <w:rFonts w:ascii="Aptos" w:hAnsi="Aptos"/>
          <w:b/>
          <w:i w:val="0"/>
        </w:rPr>
        <w:t>End with a handoff summary:</w:t>
      </w:r>
      <w:r>
        <w:rPr>
          <w:rFonts w:ascii="Aptos" w:hAnsi="Aptos"/>
          <w:b w:val="0"/>
          <w:i w:val="0"/>
        </w:rPr>
        <w:t xml:space="preserve"> Close every session with a summary of what changed, decisions made, files touched, known risks, and next steps. Paste this into the next session.</w:t>
      </w:r>
    </w:p>
    <w:p>
      <w:pPr>
        <w:pStyle w:val="Heading1"/>
        <w:keepNext/>
      </w:pPr>
      <w:r>
        <w:t>Best Practices</w:t>
      </w:r>
    </w:p>
    <w:p>
      <w:pPr/>
      <w:r>
        <w:rPr>
          <w:rFonts w:ascii="Aptos" w:hAnsi="Aptos"/>
          <w:b w:val="0"/>
          <w:i w:val="0"/>
        </w:rPr>
        <w:t>Use the following visuals as operating cues: define the 5W, ground the work in deterministic sources, keep Claude Code changes surgical, and close every session with a reusable handoff.</w:t>
      </w:r>
    </w:p>
    <w:tbl>
      <w:tblPr>
        <w:tblW w:type="dxa" w:w="9936"/>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880"/>
        <w:gridCol w:w="2736"/>
        <w:gridCol w:w="4320"/>
      </w:tblGrid>
      <w:tr>
        <w:tc>
          <w:tcPr>
            <w:tcW w:type="dxa" w:w="2880"/>
            <w:tcMar>
              <w:top w:w="80" w:type="dxa"/>
              <w:start w:w="120" w:type="dxa"/>
              <w:bottom w:w="80" w:type="dxa"/>
              <w:end w:w="120" w:type="dxa"/>
            </w:tcMar>
            <w:vAlign w:val="center"/>
            <w:shd w:fill="1F4E79"/>
          </w:tcPr>
          <w:p>
            <w:pPr>
              <w:spacing w:after="0"/>
            </w:pPr>
            <w:r/>
            <w:r>
              <w:rPr>
                <w:rFonts w:ascii="Aptos" w:hAnsi="Aptos"/>
                <w:b/>
                <w:i w:val="0"/>
                <w:color w:val="FFFFFF"/>
                <w:sz w:val="18"/>
              </w:rPr>
              <w:t>Practice</w:t>
            </w:r>
          </w:p>
        </w:tc>
        <w:tc>
          <w:tcPr>
            <w:tcW w:type="dxa" w:w="2736"/>
            <w:tcMar>
              <w:top w:w="80" w:type="dxa"/>
              <w:start w:w="120" w:type="dxa"/>
              <w:bottom w:w="80" w:type="dxa"/>
              <w:end w:w="120" w:type="dxa"/>
            </w:tcMar>
            <w:vAlign w:val="center"/>
            <w:shd w:fill="1F4E79"/>
          </w:tcPr>
          <w:p>
            <w:pPr>
              <w:spacing w:after="0"/>
            </w:pPr>
            <w:r/>
            <w:r>
              <w:rPr>
                <w:rFonts w:ascii="Aptos" w:hAnsi="Aptos"/>
                <w:b/>
                <w:i w:val="0"/>
                <w:color w:val="FFFFFF"/>
                <w:sz w:val="18"/>
              </w:rPr>
              <w:t>Why It Matters</w:t>
            </w:r>
          </w:p>
        </w:tc>
        <w:tc>
          <w:tcPr>
            <w:tcW w:type="dxa" w:w="4320"/>
            <w:tcMar>
              <w:top w:w="80" w:type="dxa"/>
              <w:start w:w="120" w:type="dxa"/>
              <w:bottom w:w="80" w:type="dxa"/>
              <w:end w:w="120" w:type="dxa"/>
            </w:tcMar>
            <w:vAlign w:val="center"/>
            <w:shd w:fill="1F4E79"/>
          </w:tcPr>
          <w:p>
            <w:pPr>
              <w:spacing w:after="0"/>
            </w:pPr>
            <w:r/>
            <w:r>
              <w:rPr>
                <w:rFonts w:ascii="Aptos" w:hAnsi="Aptos"/>
                <w:b/>
                <w:i w:val="0"/>
                <w:color w:val="FFFFFF"/>
                <w:sz w:val="18"/>
              </w:rPr>
              <w:t>Prompt / Action</w:t>
            </w:r>
          </w:p>
        </w:tc>
      </w:tr>
      <w:tr>
        <w:tc>
          <w:tcPr>
            <w:tcW w:type="dxa" w:w="2880"/>
            <w:tcMar>
              <w:top w:w="80" w:type="dxa"/>
              <w:start w:w="120" w:type="dxa"/>
              <w:bottom w:w="80" w:type="dxa"/>
              <w:end w:w="120" w:type="dxa"/>
            </w:tcMar>
            <w:vAlign w:val="center"/>
            <w:shd w:fill="F7F9FB"/>
          </w:tcPr>
          <w:p>
            <w:pPr>
              <w:spacing w:after="0"/>
            </w:pPr>
            <w:r/>
            <w:r>
              <w:rPr>
                <w:rFonts w:ascii="Aptos" w:hAnsi="Aptos"/>
                <w:b w:val="0"/>
                <w:i w:val="0"/>
                <w:sz w:val="18"/>
              </w:rPr>
              <w:t>Define requirements before building</w:t>
            </w:r>
          </w:p>
        </w:tc>
        <w:tc>
          <w:tcPr>
            <w:tcW w:type="dxa" w:w="2736"/>
            <w:tcMar>
              <w:top w:w="80" w:type="dxa"/>
              <w:start w:w="120" w:type="dxa"/>
              <w:bottom w:w="80" w:type="dxa"/>
              <w:end w:w="120" w:type="dxa"/>
            </w:tcMar>
            <w:vAlign w:val="center"/>
            <w:shd w:fill="F7F9FB"/>
          </w:tcPr>
          <w:p>
            <w:pPr>
              <w:spacing w:after="0"/>
            </w:pPr>
            <w:r/>
            <w:r>
              <w:rPr>
                <w:rFonts w:ascii="Aptos" w:hAnsi="Aptos"/>
                <w:b w:val="0"/>
                <w:i w:val="0"/>
                <w:sz w:val="18"/>
              </w:rPr>
              <w:t>Prevents Claude from guessing and reduces rework.</w:t>
            </w:r>
          </w:p>
        </w:tc>
        <w:tc>
          <w:tcPr>
            <w:tcW w:type="dxa" w:w="4320"/>
            <w:tcMar>
              <w:top w:w="80" w:type="dxa"/>
              <w:start w:w="120" w:type="dxa"/>
              <w:bottom w:w="80" w:type="dxa"/>
              <w:end w:w="120" w:type="dxa"/>
            </w:tcMar>
            <w:vAlign w:val="center"/>
            <w:shd w:fill="F7F9FB"/>
          </w:tcPr>
          <w:p>
            <w:pPr>
              <w:spacing w:after="0"/>
            </w:pPr>
            <w:r/>
            <w:r>
              <w:rPr>
                <w:rFonts w:ascii="Aptos" w:hAnsi="Aptos"/>
                <w:b w:val="0"/>
                <w:i w:val="0"/>
                <w:sz w:val="18"/>
              </w:rPr>
              <w:t>"Turn this idea into functional requirements, assumptions, risks, and acceptance criteria."</w:t>
            </w:r>
          </w:p>
        </w:tc>
      </w:tr>
      <w:tr>
        <w:tc>
          <w:tcPr>
            <w:tcW w:type="dxa" w:w="2880"/>
            <w:tcMar>
              <w:top w:w="80" w:type="dxa"/>
              <w:start w:w="120" w:type="dxa"/>
              <w:bottom w:w="80" w:type="dxa"/>
              <w:end w:w="120" w:type="dxa"/>
            </w:tcMar>
            <w:vAlign w:val="center"/>
            <w:shd w:fill="F7F9FB"/>
          </w:tcPr>
          <w:p>
            <w:pPr>
              <w:spacing w:after="0"/>
            </w:pPr>
            <w:r/>
            <w:r>
              <w:rPr>
                <w:rFonts w:ascii="Aptos" w:hAnsi="Aptos"/>
                <w:b w:val="0"/>
                <w:i w:val="0"/>
                <w:sz w:val="18"/>
              </w:rPr>
              <w:t>Ask for plan review</w:t>
            </w:r>
          </w:p>
        </w:tc>
        <w:tc>
          <w:tcPr>
            <w:tcW w:type="dxa" w:w="2736"/>
            <w:tcMar>
              <w:top w:w="80" w:type="dxa"/>
              <w:start w:w="120" w:type="dxa"/>
              <w:bottom w:w="80" w:type="dxa"/>
              <w:end w:w="120" w:type="dxa"/>
            </w:tcMar>
            <w:vAlign w:val="center"/>
            <w:shd w:fill="F7F9FB"/>
          </w:tcPr>
          <w:p>
            <w:pPr>
              <w:spacing w:after="0"/>
            </w:pPr>
            <w:r/>
            <w:r>
              <w:rPr>
                <w:rFonts w:ascii="Aptos" w:hAnsi="Aptos"/>
                <w:b w:val="0"/>
                <w:i w:val="0"/>
                <w:sz w:val="18"/>
              </w:rPr>
              <w:t>Catches weak logic before code exists.</w:t>
            </w:r>
          </w:p>
        </w:tc>
        <w:tc>
          <w:tcPr>
            <w:tcW w:type="dxa" w:w="4320"/>
            <w:tcMar>
              <w:top w:w="80" w:type="dxa"/>
              <w:start w:w="120" w:type="dxa"/>
              <w:bottom w:w="80" w:type="dxa"/>
              <w:end w:w="120" w:type="dxa"/>
            </w:tcMar>
            <w:vAlign w:val="center"/>
            <w:shd w:fill="F7F9FB"/>
          </w:tcPr>
          <w:p>
            <w:pPr>
              <w:spacing w:after="0"/>
            </w:pPr>
            <w:r/>
            <w:r>
              <w:rPr>
                <w:rFonts w:ascii="Aptos" w:hAnsi="Aptos"/>
                <w:b w:val="0"/>
                <w:i w:val="0"/>
                <w:sz w:val="18"/>
              </w:rPr>
              <w:t>"Review this blueprint for logical fallacies, wrong assumptions, gaps, and better alternatives."</w:t>
            </w:r>
          </w:p>
        </w:tc>
      </w:tr>
      <w:tr>
        <w:tc>
          <w:tcPr>
            <w:tcW w:type="dxa" w:w="2880"/>
            <w:tcMar>
              <w:top w:w="80" w:type="dxa"/>
              <w:start w:w="120" w:type="dxa"/>
              <w:bottom w:w="80" w:type="dxa"/>
              <w:end w:w="120" w:type="dxa"/>
            </w:tcMar>
            <w:vAlign w:val="center"/>
            <w:shd w:fill="F7F9FB"/>
          </w:tcPr>
          <w:p>
            <w:pPr>
              <w:spacing w:after="0"/>
            </w:pPr>
            <w:r/>
            <w:r>
              <w:rPr>
                <w:rFonts w:ascii="Aptos" w:hAnsi="Aptos"/>
                <w:b w:val="0"/>
                <w:i w:val="0"/>
                <w:sz w:val="18"/>
              </w:rPr>
              <w:t>Use deterministic sources</w:t>
            </w:r>
          </w:p>
        </w:tc>
        <w:tc>
          <w:tcPr>
            <w:tcW w:type="dxa" w:w="2736"/>
            <w:tcMar>
              <w:top w:w="80" w:type="dxa"/>
              <w:start w:w="120" w:type="dxa"/>
              <w:bottom w:w="80" w:type="dxa"/>
              <w:end w:w="120" w:type="dxa"/>
            </w:tcMar>
            <w:vAlign w:val="center"/>
            <w:shd w:fill="F7F9FB"/>
          </w:tcPr>
          <w:p>
            <w:pPr>
              <w:spacing w:after="0"/>
            </w:pPr>
            <w:r/>
            <w:r>
              <w:rPr>
                <w:rFonts w:ascii="Aptos" w:hAnsi="Aptos"/>
                <w:b w:val="0"/>
                <w:i w:val="0"/>
                <w:sz w:val="18"/>
              </w:rPr>
              <w:t>Keeps reports factual and reproducible.</w:t>
            </w:r>
          </w:p>
        </w:tc>
        <w:tc>
          <w:tcPr>
            <w:tcW w:type="dxa" w:w="4320"/>
            <w:tcMar>
              <w:top w:w="80" w:type="dxa"/>
              <w:start w:w="120" w:type="dxa"/>
              <w:bottom w:w="80" w:type="dxa"/>
              <w:end w:w="120" w:type="dxa"/>
            </w:tcMar>
            <w:vAlign w:val="center"/>
            <w:shd w:fill="F7F9FB"/>
          </w:tcPr>
          <w:p>
            <w:pPr>
              <w:spacing w:after="0"/>
            </w:pPr>
            <w:r/>
            <w:r>
              <w:rPr>
                <w:rFonts w:ascii="Aptos" w:hAnsi="Aptos"/>
                <w:b w:val="0"/>
                <w:i w:val="0"/>
                <w:sz w:val="18"/>
              </w:rPr>
              <w:t>Attach/export Jira, Slack, Confluence, CSVs, or API outputs and tell Claude which source is authoritative.</w:t>
            </w:r>
          </w:p>
        </w:tc>
      </w:tr>
      <w:tr>
        <w:tc>
          <w:tcPr>
            <w:tcW w:type="dxa" w:w="2880"/>
            <w:tcMar>
              <w:top w:w="80" w:type="dxa"/>
              <w:start w:w="120" w:type="dxa"/>
              <w:bottom w:w="80" w:type="dxa"/>
              <w:end w:w="120" w:type="dxa"/>
            </w:tcMar>
            <w:vAlign w:val="center"/>
            <w:shd w:fill="F7F9FB"/>
          </w:tcPr>
          <w:p>
            <w:pPr>
              <w:spacing w:after="0"/>
            </w:pPr>
            <w:r/>
            <w:r>
              <w:rPr>
                <w:rFonts w:ascii="Aptos" w:hAnsi="Aptos"/>
                <w:b w:val="0"/>
                <w:i w:val="0"/>
                <w:sz w:val="18"/>
              </w:rPr>
              <w:t>Ask for architecture first</w:t>
            </w:r>
          </w:p>
        </w:tc>
        <w:tc>
          <w:tcPr>
            <w:tcW w:type="dxa" w:w="2736"/>
            <w:tcMar>
              <w:top w:w="80" w:type="dxa"/>
              <w:start w:w="120" w:type="dxa"/>
              <w:bottom w:w="80" w:type="dxa"/>
              <w:end w:w="120" w:type="dxa"/>
            </w:tcMar>
            <w:vAlign w:val="center"/>
            <w:shd w:fill="F7F9FB"/>
          </w:tcPr>
          <w:p>
            <w:pPr>
              <w:spacing w:after="0"/>
            </w:pPr>
            <w:r/>
            <w:r>
              <w:rPr>
                <w:rFonts w:ascii="Aptos" w:hAnsi="Aptos"/>
                <w:b w:val="0"/>
                <w:i w:val="0"/>
                <w:sz w:val="18"/>
              </w:rPr>
              <w:t>Prevents one giant fragile file.</w:t>
            </w:r>
          </w:p>
        </w:tc>
        <w:tc>
          <w:tcPr>
            <w:tcW w:type="dxa" w:w="4320"/>
            <w:tcMar>
              <w:top w:w="80" w:type="dxa"/>
              <w:start w:w="120" w:type="dxa"/>
              <w:bottom w:w="80" w:type="dxa"/>
              <w:end w:w="120" w:type="dxa"/>
            </w:tcMar>
            <w:vAlign w:val="center"/>
            <w:shd w:fill="F7F9FB"/>
          </w:tcPr>
          <w:p>
            <w:pPr>
              <w:spacing w:after="0"/>
            </w:pPr>
            <w:r/>
            <w:r>
              <w:rPr>
                <w:rFonts w:ascii="Aptos" w:hAnsi="Aptos"/>
                <w:b w:val="0"/>
                <w:i w:val="0"/>
                <w:sz w:val="18"/>
              </w:rPr>
              <w:t>"Propose the workflow, architecture, folder structure, and tech stack before coding."</w:t>
            </w:r>
          </w:p>
        </w:tc>
      </w:tr>
      <w:tr>
        <w:tc>
          <w:tcPr>
            <w:tcW w:type="dxa" w:w="2880"/>
            <w:tcMar>
              <w:top w:w="80" w:type="dxa"/>
              <w:start w:w="120" w:type="dxa"/>
              <w:bottom w:w="80" w:type="dxa"/>
              <w:end w:w="120" w:type="dxa"/>
            </w:tcMar>
            <w:vAlign w:val="center"/>
            <w:shd w:fill="F7F9FB"/>
          </w:tcPr>
          <w:p>
            <w:pPr>
              <w:spacing w:after="0"/>
            </w:pPr>
            <w:r/>
            <w:r>
              <w:rPr>
                <w:rFonts w:ascii="Aptos" w:hAnsi="Aptos"/>
                <w:b w:val="0"/>
                <w:i w:val="0"/>
                <w:sz w:val="18"/>
              </w:rPr>
              <w:t>One feature at a time</w:t>
            </w:r>
          </w:p>
        </w:tc>
        <w:tc>
          <w:tcPr>
            <w:tcW w:type="dxa" w:w="2736"/>
            <w:tcMar>
              <w:top w:w="80" w:type="dxa"/>
              <w:start w:w="120" w:type="dxa"/>
              <w:bottom w:w="80" w:type="dxa"/>
              <w:end w:w="120" w:type="dxa"/>
            </w:tcMar>
            <w:vAlign w:val="center"/>
            <w:shd w:fill="F7F9FB"/>
          </w:tcPr>
          <w:p>
            <w:pPr>
              <w:spacing w:after="0"/>
            </w:pPr>
            <w:r/>
            <w:r>
              <w:rPr>
                <w:rFonts w:ascii="Aptos" w:hAnsi="Aptos"/>
                <w:b w:val="0"/>
                <w:i w:val="0"/>
                <w:sz w:val="18"/>
              </w:rPr>
              <w:t>Avoids memory blowups and hard-to-debug changes.</w:t>
            </w:r>
          </w:p>
        </w:tc>
        <w:tc>
          <w:tcPr>
            <w:tcW w:type="dxa" w:w="4320"/>
            <w:tcMar>
              <w:top w:w="80" w:type="dxa"/>
              <w:start w:w="120" w:type="dxa"/>
              <w:bottom w:w="80" w:type="dxa"/>
              <w:end w:w="120" w:type="dxa"/>
            </w:tcMar>
            <w:vAlign w:val="center"/>
            <w:shd w:fill="F7F9FB"/>
          </w:tcPr>
          <w:p>
            <w:pPr>
              <w:spacing w:after="0"/>
            </w:pPr>
            <w:r/>
            <w:r>
              <w:rPr>
                <w:rFonts w:ascii="Aptos" w:hAnsi="Aptos"/>
                <w:b w:val="0"/>
                <w:i w:val="0"/>
                <w:sz w:val="18"/>
              </w:rPr>
              <w:t>"Implement only this section; do not rewrite unrelated files."</w:t>
            </w:r>
          </w:p>
        </w:tc>
      </w:tr>
      <w:tr>
        <w:tc>
          <w:tcPr>
            <w:tcW w:type="dxa" w:w="2880"/>
            <w:tcMar>
              <w:top w:w="80" w:type="dxa"/>
              <w:start w:w="120" w:type="dxa"/>
              <w:bottom w:w="80" w:type="dxa"/>
              <w:end w:w="120" w:type="dxa"/>
            </w:tcMar>
            <w:vAlign w:val="center"/>
            <w:shd w:fill="F7F9FB"/>
          </w:tcPr>
          <w:p>
            <w:pPr>
              <w:spacing w:after="0"/>
            </w:pPr>
            <w:r/>
            <w:r>
              <w:rPr>
                <w:rFonts w:ascii="Aptos" w:hAnsi="Aptos"/>
                <w:b w:val="0"/>
                <w:i w:val="0"/>
                <w:sz w:val="18"/>
              </w:rPr>
              <w:t>Save dated versions</w:t>
            </w:r>
          </w:p>
        </w:tc>
        <w:tc>
          <w:tcPr>
            <w:tcW w:type="dxa" w:w="2736"/>
            <w:tcMar>
              <w:top w:w="80" w:type="dxa"/>
              <w:start w:w="120" w:type="dxa"/>
              <w:bottom w:w="80" w:type="dxa"/>
              <w:end w:w="120" w:type="dxa"/>
            </w:tcMar>
            <w:vAlign w:val="center"/>
            <w:shd w:fill="F7F9FB"/>
          </w:tcPr>
          <w:p>
            <w:pPr>
              <w:spacing w:after="0"/>
            </w:pPr>
            <w:r/>
            <w:r>
              <w:rPr>
                <w:rFonts w:ascii="Aptos" w:hAnsi="Aptos"/>
                <w:b w:val="0"/>
                <w:i w:val="0"/>
                <w:sz w:val="18"/>
              </w:rPr>
              <w:t>Provides rollback when Terminal changes break something.</w:t>
            </w:r>
          </w:p>
        </w:tc>
        <w:tc>
          <w:tcPr>
            <w:tcW w:type="dxa" w:w="4320"/>
            <w:tcMar>
              <w:top w:w="80" w:type="dxa"/>
              <w:start w:w="120" w:type="dxa"/>
              <w:bottom w:w="80" w:type="dxa"/>
              <w:end w:w="120" w:type="dxa"/>
            </w:tcMar>
            <w:vAlign w:val="center"/>
            <w:shd w:fill="F7F9FB"/>
          </w:tcPr>
          <w:p>
            <w:pPr>
              <w:spacing w:after="0"/>
            </w:pPr>
            <w:r/>
            <w:r>
              <w:rPr>
                <w:rFonts w:ascii="Aptos" w:hAnsi="Aptos"/>
                <w:b w:val="0"/>
                <w:i w:val="0"/>
                <w:sz w:val="18"/>
              </w:rPr>
              <w:t>"Before changing this, create a dated backup copy."</w:t>
            </w:r>
          </w:p>
        </w:tc>
      </w:tr>
      <w:tr>
        <w:tc>
          <w:tcPr>
            <w:tcW w:type="dxa" w:w="2880"/>
            <w:tcMar>
              <w:top w:w="80" w:type="dxa"/>
              <w:start w:w="120" w:type="dxa"/>
              <w:bottom w:w="80" w:type="dxa"/>
              <w:end w:w="120" w:type="dxa"/>
            </w:tcMar>
            <w:vAlign w:val="center"/>
            <w:shd w:fill="F7F9FB"/>
          </w:tcPr>
          <w:p>
            <w:pPr>
              <w:spacing w:after="0"/>
            </w:pPr>
            <w:r/>
            <w:r>
              <w:rPr>
                <w:rFonts w:ascii="Aptos" w:hAnsi="Aptos"/>
                <w:b w:val="0"/>
                <w:i w:val="0"/>
                <w:sz w:val="18"/>
              </w:rPr>
              <w:t>Make surgical edits</w:t>
            </w:r>
          </w:p>
        </w:tc>
        <w:tc>
          <w:tcPr>
            <w:tcW w:type="dxa" w:w="2736"/>
            <w:tcMar>
              <w:top w:w="80" w:type="dxa"/>
              <w:start w:w="120" w:type="dxa"/>
              <w:bottom w:w="80" w:type="dxa"/>
              <w:end w:w="120" w:type="dxa"/>
            </w:tcMar>
            <w:vAlign w:val="center"/>
            <w:shd w:fill="F7F9FB"/>
          </w:tcPr>
          <w:p>
            <w:pPr>
              <w:spacing w:after="0"/>
            </w:pPr>
            <w:r/>
            <w:r>
              <w:rPr>
                <w:rFonts w:ascii="Aptos" w:hAnsi="Aptos"/>
                <w:b w:val="0"/>
                <w:i w:val="0"/>
                <w:sz w:val="18"/>
              </w:rPr>
              <w:t>Keeps context small and avoids full-file rewrites.</w:t>
            </w:r>
          </w:p>
        </w:tc>
        <w:tc>
          <w:tcPr>
            <w:tcW w:type="dxa" w:w="4320"/>
            <w:tcMar>
              <w:top w:w="80" w:type="dxa"/>
              <w:start w:w="120" w:type="dxa"/>
              <w:bottom w:w="80" w:type="dxa"/>
              <w:end w:w="120" w:type="dxa"/>
            </w:tcMar>
            <w:vAlign w:val="center"/>
            <w:shd w:fill="F7F9FB"/>
          </w:tcPr>
          <w:p>
            <w:pPr>
              <w:spacing w:after="0"/>
            </w:pPr>
            <w:r/>
            <w:r>
              <w:rPr>
                <w:rFonts w:ascii="Aptos" w:hAnsi="Aptos"/>
                <w:b w:val="0"/>
                <w:i w:val="0"/>
                <w:sz w:val="18"/>
              </w:rPr>
              <w:t>"Make only this change without rewriting the whole file."</w:t>
            </w:r>
          </w:p>
        </w:tc>
      </w:tr>
      <w:tr>
        <w:tc>
          <w:tcPr>
            <w:tcW w:type="dxa" w:w="2880"/>
            <w:tcMar>
              <w:top w:w="80" w:type="dxa"/>
              <w:start w:w="120" w:type="dxa"/>
              <w:bottom w:w="80" w:type="dxa"/>
              <w:end w:w="120" w:type="dxa"/>
            </w:tcMar>
            <w:vAlign w:val="center"/>
            <w:shd w:fill="F7F9FB"/>
          </w:tcPr>
          <w:p>
            <w:pPr>
              <w:spacing w:after="0"/>
            </w:pPr>
            <w:r/>
            <w:r>
              <w:rPr>
                <w:rFonts w:ascii="Aptos" w:hAnsi="Aptos"/>
                <w:b w:val="0"/>
                <w:i w:val="0"/>
                <w:sz w:val="18"/>
              </w:rPr>
              <w:t>Maintain decision log</w:t>
            </w:r>
          </w:p>
        </w:tc>
        <w:tc>
          <w:tcPr>
            <w:tcW w:type="dxa" w:w="2736"/>
            <w:tcMar>
              <w:top w:w="80" w:type="dxa"/>
              <w:start w:w="120" w:type="dxa"/>
              <w:bottom w:w="80" w:type="dxa"/>
              <w:end w:w="120" w:type="dxa"/>
            </w:tcMar>
            <w:vAlign w:val="center"/>
            <w:shd w:fill="F7F9FB"/>
          </w:tcPr>
          <w:p>
            <w:pPr>
              <w:spacing w:after="0"/>
            </w:pPr>
            <w:r/>
            <w:r>
              <w:rPr>
                <w:rFonts w:ascii="Aptos" w:hAnsi="Aptos"/>
                <w:b w:val="0"/>
                <w:i w:val="0"/>
                <w:sz w:val="18"/>
              </w:rPr>
              <w:t>Preserves why choices were made.</w:t>
            </w:r>
          </w:p>
        </w:tc>
        <w:tc>
          <w:tcPr>
            <w:tcW w:type="dxa" w:w="4320"/>
            <w:tcMar>
              <w:top w:w="80" w:type="dxa"/>
              <w:start w:w="120" w:type="dxa"/>
              <w:bottom w:w="80" w:type="dxa"/>
              <w:end w:w="120" w:type="dxa"/>
            </w:tcMar>
            <w:vAlign w:val="center"/>
            <w:shd w:fill="F7F9FB"/>
          </w:tcPr>
          <w:p>
            <w:pPr>
              <w:spacing w:after="0"/>
            </w:pPr>
            <w:r/>
            <w:r>
              <w:rPr>
                <w:rFonts w:ascii="Aptos" w:hAnsi="Aptos"/>
                <w:b w:val="0"/>
                <w:i w:val="0"/>
                <w:sz w:val="18"/>
              </w:rPr>
              <w:t>"Append this decision to DECISIONS.md with date, reason, and tradeoff."</w:t>
            </w:r>
          </w:p>
        </w:tc>
      </w:tr>
      <w:tr>
        <w:tc>
          <w:tcPr>
            <w:tcW w:type="dxa" w:w="2880"/>
            <w:tcMar>
              <w:top w:w="80" w:type="dxa"/>
              <w:start w:w="120" w:type="dxa"/>
              <w:bottom w:w="80" w:type="dxa"/>
              <w:end w:w="120" w:type="dxa"/>
            </w:tcMar>
            <w:vAlign w:val="center"/>
            <w:shd w:fill="F7F9FB"/>
          </w:tcPr>
          <w:p>
            <w:pPr>
              <w:spacing w:after="0"/>
            </w:pPr>
            <w:r/>
            <w:r>
              <w:rPr>
                <w:rFonts w:ascii="Aptos" w:hAnsi="Aptos"/>
                <w:b w:val="0"/>
                <w:i w:val="0"/>
                <w:sz w:val="18"/>
              </w:rPr>
              <w:t>End with handoff summary</w:t>
            </w:r>
          </w:p>
        </w:tc>
        <w:tc>
          <w:tcPr>
            <w:tcW w:type="dxa" w:w="2736"/>
            <w:tcMar>
              <w:top w:w="80" w:type="dxa"/>
              <w:start w:w="120" w:type="dxa"/>
              <w:bottom w:w="80" w:type="dxa"/>
              <w:end w:w="120" w:type="dxa"/>
            </w:tcMar>
            <w:vAlign w:val="center"/>
            <w:shd w:fill="F7F9FB"/>
          </w:tcPr>
          <w:p>
            <w:pPr>
              <w:spacing w:after="0"/>
            </w:pPr>
            <w:r/>
            <w:r>
              <w:rPr>
                <w:rFonts w:ascii="Aptos" w:hAnsi="Aptos"/>
                <w:b w:val="0"/>
                <w:i w:val="0"/>
                <w:sz w:val="18"/>
              </w:rPr>
              <w:t>Allows clean restart next session.</w:t>
            </w:r>
          </w:p>
        </w:tc>
        <w:tc>
          <w:tcPr>
            <w:tcW w:type="dxa" w:w="4320"/>
            <w:tcMar>
              <w:top w:w="80" w:type="dxa"/>
              <w:start w:w="120" w:type="dxa"/>
              <w:bottom w:w="80" w:type="dxa"/>
              <w:end w:w="120" w:type="dxa"/>
            </w:tcMar>
            <w:vAlign w:val="center"/>
            <w:shd w:fill="F7F9FB"/>
          </w:tcPr>
          <w:p>
            <w:pPr>
              <w:spacing w:after="0"/>
            </w:pPr>
            <w:r/>
            <w:r>
              <w:rPr>
                <w:rFonts w:ascii="Aptos" w:hAnsi="Aptos"/>
                <w:b w:val="0"/>
                <w:i w:val="0"/>
                <w:sz w:val="18"/>
              </w:rPr>
              <w:t>"Summarize current state, files changed, decisions, open risks, and next prompt."</w:t>
            </w:r>
          </w:p>
        </w:tc>
      </w:tr>
    </w:tbl>
    <w:p>
      <w:pPr>
        <w:spacing w:after="40"/>
      </w:pPr>
    </w:p>
    <w:p>
      <w:pPr>
        <w:pStyle w:val="Heading1"/>
        <w:keepNext/>
      </w:pPr>
      <w:r>
        <w:t>Claude Code Session Checklist</w:t>
      </w:r>
    </w:p>
    <w:p>
      <w:pPr>
        <w:jc w:val="center"/>
      </w:pPr>
      <w:r>
        <w:drawing>
          <wp:inline xmlns:a="http://schemas.openxmlformats.org/drawingml/2006/main" xmlns:pic="http://schemas.openxmlformats.org/drawingml/2006/picture">
            <wp:extent cx="6309360" cy="2563178"/>
            <wp:docPr id="5" name="Picture 5"/>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6309360" cy="2563178"/>
                    </a:xfrm>
                    <a:prstGeom prst="rect"/>
                  </pic:spPr>
                </pic:pic>
              </a:graphicData>
            </a:graphic>
          </wp:inline>
        </w:drawing>
      </w:r>
    </w:p>
    <w:p>
      <w:pPr>
        <w:pStyle w:val="GuideCaption"/>
      </w:pPr>
      <w:r>
        <w:rPr>
          <w:rFonts w:ascii="Aptos" w:hAnsi="Aptos"/>
          <w:b w:val="0"/>
          <w:i w:val="0"/>
        </w:rPr>
        <w:t>Figure 5. Start with orientation and end with a handoff.</w:t>
      </w:r>
    </w:p>
    <w:p>
      <w:pPr>
        <w:pStyle w:val="ListBullet"/>
      </w:pPr>
      <w:r>
        <w:rPr>
          <w:rFonts w:ascii="Aptos" w:hAnsi="Aptos"/>
          <w:b w:val="0"/>
          <w:i w:val="0"/>
        </w:rPr>
        <w:t>Open the correct project folder in Terminal before starting Claude Code.</w:t>
      </w:r>
    </w:p>
    <w:p>
      <w:pPr>
        <w:pStyle w:val="ListBullet"/>
      </w:pPr>
      <w:r>
        <w:rPr>
          <w:rFonts w:ascii="Aptos" w:hAnsi="Aptos"/>
          <w:b w:val="0"/>
          <w:i w:val="0"/>
        </w:rPr>
        <w:t>Paste the last handoff summary and ask Claude to confirm the current state.</w:t>
      </w:r>
    </w:p>
    <w:p>
      <w:pPr>
        <w:pStyle w:val="ListBullet"/>
      </w:pPr>
      <w:r>
        <w:rPr>
          <w:rFonts w:ascii="Aptos" w:hAnsi="Aptos"/>
          <w:b w:val="0"/>
          <w:i w:val="0"/>
        </w:rPr>
        <w:t>Ask Claude to inspect the relevant files before editing.</w:t>
      </w:r>
    </w:p>
    <w:p>
      <w:pPr>
        <w:pStyle w:val="ListBullet"/>
      </w:pPr>
      <w:r>
        <w:rPr>
          <w:rFonts w:ascii="Aptos" w:hAnsi="Aptos"/>
          <w:b w:val="0"/>
          <w:i w:val="0"/>
        </w:rPr>
        <w:t>Ask for a short implementation plan before changes begin.</w:t>
      </w:r>
    </w:p>
    <w:p>
      <w:pPr>
        <w:pStyle w:val="ListBullet"/>
      </w:pPr>
      <w:r>
        <w:rPr>
          <w:rFonts w:ascii="Aptos" w:hAnsi="Aptos"/>
          <w:b w:val="0"/>
          <w:i w:val="0"/>
        </w:rPr>
        <w:t>Create a dated backup before major changes.</w:t>
      </w:r>
    </w:p>
    <w:p>
      <w:pPr>
        <w:pStyle w:val="ListBullet"/>
      </w:pPr>
      <w:r>
        <w:rPr>
          <w:rFonts w:ascii="Aptos" w:hAnsi="Aptos"/>
          <w:b w:val="0"/>
          <w:i w:val="0"/>
        </w:rPr>
        <w:t>Make one change at a time and test after each change.</w:t>
      </w:r>
    </w:p>
    <w:p>
      <w:pPr>
        <w:pStyle w:val="ListBullet"/>
      </w:pPr>
      <w:r>
        <w:rPr>
          <w:rFonts w:ascii="Aptos" w:hAnsi="Aptos"/>
          <w:b w:val="0"/>
          <w:i w:val="0"/>
        </w:rPr>
        <w:t>Do not allow full-file rewrites for small edits.</w:t>
      </w:r>
    </w:p>
    <w:p>
      <w:pPr>
        <w:pStyle w:val="ListBullet"/>
      </w:pPr>
      <w:r>
        <w:rPr>
          <w:rFonts w:ascii="Aptos" w:hAnsi="Aptos"/>
          <w:b w:val="0"/>
          <w:i w:val="0"/>
        </w:rPr>
        <w:t>Ask Claude to update the decision log and handoff summary before ending.</w:t>
      </w:r>
    </w:p>
    <w:p>
      <w:pPr>
        <w:pStyle w:val="Heading1"/>
        <w:keepNext/>
      </w:pPr>
      <w:r>
        <w:t>Deterministic Sources: What Should Be Grounded</w:t>
      </w:r>
    </w:p>
    <w:p>
      <w:pPr>
        <w:jc w:val="center"/>
      </w:pPr>
      <w:r>
        <w:drawing>
          <wp:inline xmlns:a="http://schemas.openxmlformats.org/drawingml/2006/main" xmlns:pic="http://schemas.openxmlformats.org/drawingml/2006/picture">
            <wp:extent cx="6309360" cy="2563178"/>
            <wp:docPr id="6" name="Picture 6"/>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6309360" cy="2563178"/>
                    </a:xfrm>
                    <a:prstGeom prst="rect"/>
                  </pic:spPr>
                </pic:pic>
              </a:graphicData>
            </a:graphic>
          </wp:inline>
        </w:drawing>
      </w:r>
    </w:p>
    <w:p>
      <w:pPr>
        <w:pStyle w:val="GuideCaption"/>
      </w:pPr>
      <w:r>
        <w:rPr>
          <w:rFonts w:ascii="Aptos" w:hAnsi="Aptos"/>
          <w:b w:val="0"/>
          <w:i w:val="0"/>
        </w:rPr>
        <w:t>Figure 6. Deterministic sources form the evidence layer for trustworthy outputs.</w:t>
      </w:r>
    </w:p>
    <w:p>
      <w:pPr/>
      <w:r>
        <w:rPr>
          <w:rFonts w:ascii="Aptos" w:hAnsi="Aptos"/>
          <w:b w:val="0"/>
          <w:i w:val="0"/>
        </w:rPr>
        <w:t>For PgM workflows, deterministic sources are the inputs Claude should treat as source-of-truth. The agent can reason across them, but it should not invent facts that are not present in the source material.</w:t>
      </w:r>
    </w:p>
    <w:tbl>
      <w:tblPr>
        <w:tblW w:type="dxa" w:w="9936"/>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944"/>
        <w:gridCol w:w="3960"/>
        <w:gridCol w:w="4031"/>
      </w:tblGrid>
      <w:tr>
        <w:tc>
          <w:tcPr>
            <w:tcW w:type="dxa" w:w="1944"/>
            <w:tcMar>
              <w:top w:w="80" w:type="dxa"/>
              <w:start w:w="120" w:type="dxa"/>
              <w:bottom w:w="80" w:type="dxa"/>
              <w:end w:w="120" w:type="dxa"/>
            </w:tcMar>
            <w:vAlign w:val="center"/>
            <w:shd w:fill="5B9BD5"/>
          </w:tcPr>
          <w:p>
            <w:pPr>
              <w:spacing w:after="0"/>
            </w:pPr>
            <w:r/>
            <w:r>
              <w:rPr>
                <w:rFonts w:ascii="Aptos" w:hAnsi="Aptos"/>
                <w:b/>
                <w:i w:val="0"/>
                <w:color w:val="FFFFFF"/>
                <w:sz w:val="18"/>
              </w:rPr>
              <w:t>Source</w:t>
            </w:r>
          </w:p>
        </w:tc>
        <w:tc>
          <w:tcPr>
            <w:tcW w:type="dxa" w:w="3960"/>
            <w:tcMar>
              <w:top w:w="80" w:type="dxa"/>
              <w:start w:w="120" w:type="dxa"/>
              <w:bottom w:w="80" w:type="dxa"/>
              <w:end w:w="120" w:type="dxa"/>
            </w:tcMar>
            <w:vAlign w:val="center"/>
            <w:shd w:fill="5B9BD5"/>
          </w:tcPr>
          <w:p>
            <w:pPr>
              <w:spacing w:after="0"/>
            </w:pPr>
            <w:r/>
            <w:r>
              <w:rPr>
                <w:rFonts w:ascii="Aptos" w:hAnsi="Aptos"/>
                <w:b/>
                <w:i w:val="0"/>
                <w:color w:val="FFFFFF"/>
                <w:sz w:val="18"/>
              </w:rPr>
              <w:t>Use It For</w:t>
            </w:r>
          </w:p>
        </w:tc>
        <w:tc>
          <w:tcPr>
            <w:tcW w:type="dxa" w:w="4031"/>
            <w:tcMar>
              <w:top w:w="80" w:type="dxa"/>
              <w:start w:w="120" w:type="dxa"/>
              <w:bottom w:w="80" w:type="dxa"/>
              <w:end w:w="120" w:type="dxa"/>
            </w:tcMar>
            <w:vAlign w:val="center"/>
            <w:shd w:fill="5B9BD5"/>
          </w:tcPr>
          <w:p>
            <w:pPr>
              <w:spacing w:after="0"/>
            </w:pPr>
            <w:r/>
            <w:r>
              <w:rPr>
                <w:rFonts w:ascii="Aptos" w:hAnsi="Aptos"/>
                <w:b/>
                <w:i w:val="0"/>
                <w:color w:val="FFFFFF"/>
                <w:sz w:val="18"/>
              </w:rPr>
              <w:t>Guardrail</w:t>
            </w:r>
          </w:p>
        </w:tc>
      </w:tr>
      <w:tr>
        <w:tc>
          <w:tcPr>
            <w:tcW w:type="dxa" w:w="1944"/>
            <w:tcMar>
              <w:top w:w="80" w:type="dxa"/>
              <w:start w:w="120" w:type="dxa"/>
              <w:bottom w:w="80" w:type="dxa"/>
              <w:end w:w="120" w:type="dxa"/>
            </w:tcMar>
            <w:vAlign w:val="center"/>
            <w:shd w:fill="F7F9FB"/>
          </w:tcPr>
          <w:p>
            <w:pPr>
              <w:spacing w:after="0"/>
            </w:pPr>
            <w:r/>
            <w:r>
              <w:rPr>
                <w:rFonts w:ascii="Aptos" w:hAnsi="Aptos"/>
                <w:b w:val="0"/>
                <w:i w:val="0"/>
                <w:sz w:val="18"/>
              </w:rPr>
              <w:t>Jira</w:t>
            </w:r>
          </w:p>
        </w:tc>
        <w:tc>
          <w:tcPr>
            <w:tcW w:type="dxa" w:w="3960"/>
            <w:tcMar>
              <w:top w:w="80" w:type="dxa"/>
              <w:start w:w="120" w:type="dxa"/>
              <w:bottom w:w="80" w:type="dxa"/>
              <w:end w:w="120" w:type="dxa"/>
            </w:tcMar>
            <w:vAlign w:val="center"/>
            <w:shd w:fill="F7F9FB"/>
          </w:tcPr>
          <w:p>
            <w:pPr>
              <w:spacing w:after="0"/>
            </w:pPr>
            <w:r/>
            <w:r>
              <w:rPr>
                <w:rFonts w:ascii="Aptos" w:hAnsi="Aptos"/>
                <w:b w:val="0"/>
                <w:i w:val="0"/>
                <w:sz w:val="18"/>
              </w:rPr>
              <w:t>Scope, status, ownership, blockers, sprint movement, aging items.</w:t>
            </w:r>
          </w:p>
        </w:tc>
        <w:tc>
          <w:tcPr>
            <w:tcW w:type="dxa" w:w="4031"/>
            <w:tcMar>
              <w:top w:w="80" w:type="dxa"/>
              <w:start w:w="120" w:type="dxa"/>
              <w:bottom w:w="80" w:type="dxa"/>
              <w:end w:w="120" w:type="dxa"/>
            </w:tcMar>
            <w:vAlign w:val="center"/>
            <w:shd w:fill="F7F9FB"/>
          </w:tcPr>
          <w:p>
            <w:pPr>
              <w:spacing w:after="0"/>
            </w:pPr>
            <w:r/>
            <w:r>
              <w:rPr>
                <w:rFonts w:ascii="Aptos" w:hAnsi="Aptos"/>
                <w:b w:val="0"/>
                <w:i w:val="0"/>
                <w:sz w:val="18"/>
              </w:rPr>
              <w:t>Confirm filters, dates, and boards before using counts.</w:t>
            </w:r>
          </w:p>
        </w:tc>
      </w:tr>
      <w:tr>
        <w:tc>
          <w:tcPr>
            <w:tcW w:type="dxa" w:w="1944"/>
            <w:tcMar>
              <w:top w:w="80" w:type="dxa"/>
              <w:start w:w="120" w:type="dxa"/>
              <w:bottom w:w="80" w:type="dxa"/>
              <w:end w:w="120" w:type="dxa"/>
            </w:tcMar>
            <w:vAlign w:val="center"/>
            <w:shd w:fill="F7F9FB"/>
          </w:tcPr>
          <w:p>
            <w:pPr>
              <w:spacing w:after="0"/>
            </w:pPr>
            <w:r/>
            <w:r>
              <w:rPr>
                <w:rFonts w:ascii="Aptos" w:hAnsi="Aptos"/>
                <w:b w:val="0"/>
                <w:i w:val="0"/>
                <w:sz w:val="18"/>
              </w:rPr>
              <w:t>Confluence</w:t>
            </w:r>
          </w:p>
        </w:tc>
        <w:tc>
          <w:tcPr>
            <w:tcW w:type="dxa" w:w="3960"/>
            <w:tcMar>
              <w:top w:w="80" w:type="dxa"/>
              <w:start w:w="120" w:type="dxa"/>
              <w:bottom w:w="80" w:type="dxa"/>
              <w:end w:w="120" w:type="dxa"/>
            </w:tcMar>
            <w:vAlign w:val="center"/>
            <w:shd w:fill="F7F9FB"/>
          </w:tcPr>
          <w:p>
            <w:pPr>
              <w:spacing w:after="0"/>
            </w:pPr>
            <w:r/>
            <w:r>
              <w:rPr>
                <w:rFonts w:ascii="Aptos" w:hAnsi="Aptos"/>
                <w:b w:val="0"/>
                <w:i w:val="0"/>
                <w:sz w:val="18"/>
              </w:rPr>
              <w:t>Operating model, decisions, roadmap, requirements, weekly updates.</w:t>
            </w:r>
          </w:p>
        </w:tc>
        <w:tc>
          <w:tcPr>
            <w:tcW w:type="dxa" w:w="4031"/>
            <w:tcMar>
              <w:top w:w="80" w:type="dxa"/>
              <w:start w:w="120" w:type="dxa"/>
              <w:bottom w:w="80" w:type="dxa"/>
              <w:end w:w="120" w:type="dxa"/>
            </w:tcMar>
            <w:vAlign w:val="center"/>
            <w:shd w:fill="F7F9FB"/>
          </w:tcPr>
          <w:p>
            <w:pPr>
              <w:spacing w:after="0"/>
            </w:pPr>
            <w:r/>
            <w:r>
              <w:rPr>
                <w:rFonts w:ascii="Aptos" w:hAnsi="Aptos"/>
                <w:b w:val="0"/>
                <w:i w:val="0"/>
                <w:sz w:val="18"/>
              </w:rPr>
              <w:t>Use the latest page version and cite page/source when possible.</w:t>
            </w:r>
          </w:p>
        </w:tc>
      </w:tr>
      <w:tr>
        <w:tc>
          <w:tcPr>
            <w:tcW w:type="dxa" w:w="1944"/>
            <w:tcMar>
              <w:top w:w="80" w:type="dxa"/>
              <w:start w:w="120" w:type="dxa"/>
              <w:bottom w:w="80" w:type="dxa"/>
              <w:end w:w="120" w:type="dxa"/>
            </w:tcMar>
            <w:vAlign w:val="center"/>
            <w:shd w:fill="F7F9FB"/>
          </w:tcPr>
          <w:p>
            <w:pPr>
              <w:spacing w:after="0"/>
            </w:pPr>
            <w:r/>
            <w:r>
              <w:rPr>
                <w:rFonts w:ascii="Aptos" w:hAnsi="Aptos"/>
                <w:b w:val="0"/>
                <w:i w:val="0"/>
                <w:sz w:val="18"/>
              </w:rPr>
              <w:t>Slack</w:t>
            </w:r>
          </w:p>
        </w:tc>
        <w:tc>
          <w:tcPr>
            <w:tcW w:type="dxa" w:w="3960"/>
            <w:tcMar>
              <w:top w:w="80" w:type="dxa"/>
              <w:start w:w="120" w:type="dxa"/>
              <w:bottom w:w="80" w:type="dxa"/>
              <w:end w:w="120" w:type="dxa"/>
            </w:tcMar>
            <w:vAlign w:val="center"/>
            <w:shd w:fill="F7F9FB"/>
          </w:tcPr>
          <w:p>
            <w:pPr>
              <w:spacing w:after="0"/>
            </w:pPr>
            <w:r/>
            <w:r>
              <w:rPr>
                <w:rFonts w:ascii="Aptos" w:hAnsi="Aptos"/>
                <w:b w:val="0"/>
                <w:i w:val="0"/>
                <w:sz w:val="18"/>
              </w:rPr>
              <w:t>Coordination signals, decisions, blockers, follow-ups, escalation context.</w:t>
            </w:r>
          </w:p>
        </w:tc>
        <w:tc>
          <w:tcPr>
            <w:tcW w:type="dxa" w:w="4031"/>
            <w:tcMar>
              <w:top w:w="80" w:type="dxa"/>
              <w:start w:w="120" w:type="dxa"/>
              <w:bottom w:w="80" w:type="dxa"/>
              <w:end w:w="120" w:type="dxa"/>
            </w:tcMar>
            <w:vAlign w:val="center"/>
            <w:shd w:fill="F7F9FB"/>
          </w:tcPr>
          <w:p>
            <w:pPr>
              <w:spacing w:after="0"/>
            </w:pPr>
            <w:r/>
            <w:r>
              <w:rPr>
                <w:rFonts w:ascii="Aptos" w:hAnsi="Aptos"/>
                <w:b w:val="0"/>
                <w:i w:val="0"/>
                <w:sz w:val="18"/>
              </w:rPr>
              <w:t>Summarize threads; do not treat casual speculation as fact.</w:t>
            </w:r>
          </w:p>
        </w:tc>
      </w:tr>
      <w:tr>
        <w:tc>
          <w:tcPr>
            <w:tcW w:type="dxa" w:w="1944"/>
            <w:tcMar>
              <w:top w:w="80" w:type="dxa"/>
              <w:start w:w="120" w:type="dxa"/>
              <w:bottom w:w="80" w:type="dxa"/>
              <w:end w:w="120" w:type="dxa"/>
            </w:tcMar>
            <w:vAlign w:val="center"/>
            <w:shd w:fill="F7F9FB"/>
          </w:tcPr>
          <w:p>
            <w:pPr>
              <w:spacing w:after="0"/>
            </w:pPr>
            <w:r/>
            <w:r>
              <w:rPr>
                <w:rFonts w:ascii="Aptos" w:hAnsi="Aptos"/>
                <w:b w:val="0"/>
                <w:i w:val="0"/>
                <w:sz w:val="18"/>
              </w:rPr>
              <w:t>CSV/API exports</w:t>
            </w:r>
          </w:p>
        </w:tc>
        <w:tc>
          <w:tcPr>
            <w:tcW w:type="dxa" w:w="3960"/>
            <w:tcMar>
              <w:top w:w="80" w:type="dxa"/>
              <w:start w:w="120" w:type="dxa"/>
              <w:bottom w:w="80" w:type="dxa"/>
              <w:end w:w="120" w:type="dxa"/>
            </w:tcMar>
            <w:vAlign w:val="center"/>
            <w:shd w:fill="F7F9FB"/>
          </w:tcPr>
          <w:p>
            <w:pPr>
              <w:spacing w:after="0"/>
            </w:pPr>
            <w:r/>
            <w:r>
              <w:rPr>
                <w:rFonts w:ascii="Aptos" w:hAnsi="Aptos"/>
                <w:b w:val="0"/>
                <w:i w:val="0"/>
                <w:sz w:val="18"/>
              </w:rPr>
              <w:t>Metrics, counts, report data, deterministic dashboards.</w:t>
            </w:r>
          </w:p>
        </w:tc>
        <w:tc>
          <w:tcPr>
            <w:tcW w:type="dxa" w:w="4031"/>
            <w:tcMar>
              <w:top w:w="80" w:type="dxa"/>
              <w:start w:w="120" w:type="dxa"/>
              <w:bottom w:w="80" w:type="dxa"/>
              <w:end w:w="120" w:type="dxa"/>
            </w:tcMar>
            <w:vAlign w:val="center"/>
            <w:shd w:fill="F7F9FB"/>
          </w:tcPr>
          <w:p>
            <w:pPr>
              <w:spacing w:after="0"/>
            </w:pPr>
            <w:r/>
            <w:r>
              <w:rPr>
                <w:rFonts w:ascii="Aptos" w:hAnsi="Aptos"/>
                <w:b w:val="0"/>
                <w:i w:val="0"/>
                <w:sz w:val="18"/>
              </w:rPr>
              <w:t>Validate schema, timestamps, and refresh timing.</w:t>
            </w:r>
          </w:p>
        </w:tc>
      </w:tr>
      <w:tr>
        <w:tc>
          <w:tcPr>
            <w:tcW w:type="dxa" w:w="1944"/>
            <w:tcMar>
              <w:top w:w="80" w:type="dxa"/>
              <w:start w:w="120" w:type="dxa"/>
              <w:bottom w:w="80" w:type="dxa"/>
              <w:end w:w="120" w:type="dxa"/>
            </w:tcMar>
            <w:vAlign w:val="center"/>
            <w:shd w:fill="F7F9FB"/>
          </w:tcPr>
          <w:p>
            <w:pPr>
              <w:spacing w:after="0"/>
            </w:pPr>
            <w:r/>
            <w:r>
              <w:rPr>
                <w:rFonts w:ascii="Aptos" w:hAnsi="Aptos"/>
                <w:b w:val="0"/>
                <w:i w:val="0"/>
                <w:sz w:val="18"/>
              </w:rPr>
              <w:t>Meeting notes/transcripts</w:t>
            </w:r>
          </w:p>
        </w:tc>
        <w:tc>
          <w:tcPr>
            <w:tcW w:type="dxa" w:w="3960"/>
            <w:tcMar>
              <w:top w:w="80" w:type="dxa"/>
              <w:start w:w="120" w:type="dxa"/>
              <w:bottom w:w="80" w:type="dxa"/>
              <w:end w:w="120" w:type="dxa"/>
            </w:tcMar>
            <w:vAlign w:val="center"/>
            <w:shd w:fill="F7F9FB"/>
          </w:tcPr>
          <w:p>
            <w:pPr>
              <w:spacing w:after="0"/>
            </w:pPr>
            <w:r/>
            <w:r>
              <w:rPr>
                <w:rFonts w:ascii="Aptos" w:hAnsi="Aptos"/>
                <w:b w:val="0"/>
                <w:i w:val="0"/>
                <w:sz w:val="18"/>
              </w:rPr>
              <w:t>Decisions, action items, open questions, owners.</w:t>
            </w:r>
          </w:p>
        </w:tc>
        <w:tc>
          <w:tcPr>
            <w:tcW w:type="dxa" w:w="4031"/>
            <w:tcMar>
              <w:top w:w="80" w:type="dxa"/>
              <w:start w:w="120" w:type="dxa"/>
              <w:bottom w:w="80" w:type="dxa"/>
              <w:end w:w="120" w:type="dxa"/>
            </w:tcMar>
            <w:vAlign w:val="center"/>
            <w:shd w:fill="F7F9FB"/>
          </w:tcPr>
          <w:p>
            <w:pPr>
              <w:spacing w:after="0"/>
            </w:pPr>
            <w:r/>
            <w:r>
              <w:rPr>
                <w:rFonts w:ascii="Aptos" w:hAnsi="Aptos"/>
                <w:b w:val="0"/>
                <w:i w:val="0"/>
                <w:sz w:val="18"/>
              </w:rPr>
              <w:t>Separate stated decisions from inferred next steps.</w:t>
            </w:r>
          </w:p>
        </w:tc>
      </w:tr>
    </w:tbl>
    <w:p>
      <w:pPr>
        <w:spacing w:after="40"/>
      </w:pPr>
    </w:p>
    <w:p>
      <w:pPr>
        <w:pStyle w:val="Heading1"/>
        <w:keepNext/>
      </w:pPr>
      <w:r>
        <w:t>Reusable Prompt Templates</w:t>
      </w:r>
    </w:p>
    <w:p>
      <w:pPr>
        <w:jc w:val="center"/>
      </w:pPr>
      <w:r>
        <w:drawing>
          <wp:inline xmlns:a="http://schemas.openxmlformats.org/drawingml/2006/main" xmlns:pic="http://schemas.openxmlformats.org/drawingml/2006/picture">
            <wp:extent cx="6309360" cy="2563178"/>
            <wp:docPr id="7" name="Picture 7"/>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6309360" cy="2563178"/>
                    </a:xfrm>
                    <a:prstGeom prst="rect"/>
                  </pic:spPr>
                </pic:pic>
              </a:graphicData>
            </a:graphic>
          </wp:inline>
        </w:drawing>
      </w:r>
    </w:p>
    <w:p>
      <w:pPr>
        <w:pStyle w:val="GuideCaption"/>
      </w:pPr>
      <w:r>
        <w:rPr>
          <w:rFonts w:ascii="Aptos" w:hAnsi="Aptos"/>
          <w:b w:val="0"/>
          <w:i w:val="0"/>
        </w:rPr>
        <w:t>Figure 7. Templates make good prompting repeatable across PgMs.</w:t>
      </w:r>
    </w:p>
    <w:p>
      <w:pPr/>
      <w:r>
        <w:rPr>
          <w:rFonts w:ascii="Aptos" w:hAnsi="Aptos"/>
          <w:b/>
          <w:i w:val="0"/>
        </w:rPr>
        <w:t>Requirements:</w:t>
      </w:r>
    </w:p>
    <w:p>
      <w:pPr>
        <w:pStyle w:val="PromptQuote"/>
      </w:pPr>
      <w:r>
        <w:rPr>
          <w:rFonts w:ascii="Aptos" w:hAnsi="Aptos"/>
          <w:b w:val="0"/>
          <w:i w:val="0"/>
        </w:rPr>
        <w:t>I am building [dashboard/report/tool] for [audience]. The problem is [problem]. The output should help users [decision/action]. Turn this into functional requirements, assumptions, risks, out-of-scope items, and acceptance criteria.</w:t>
      </w:r>
    </w:p>
    <w:p>
      <w:pPr/>
      <w:r>
        <w:rPr>
          <w:rFonts w:ascii="Aptos" w:hAnsi="Aptos"/>
          <w:b/>
          <w:i w:val="0"/>
        </w:rPr>
        <w:t>Plan Review:</w:t>
      </w:r>
    </w:p>
    <w:p>
      <w:pPr>
        <w:pStyle w:val="PromptQuote"/>
      </w:pPr>
      <w:r>
        <w:rPr>
          <w:rFonts w:ascii="Aptos" w:hAnsi="Aptos"/>
          <w:b w:val="0"/>
          <w:i w:val="0"/>
        </w:rPr>
        <w:t>Review this plan/blueprint before implementation. Identify logical fallacies, wrong assumptions, missing dependencies, unclear requirements, data risks, and simpler alternatives. Return recommended changes before coding.</w:t>
      </w:r>
    </w:p>
    <w:p>
      <w:pPr/>
      <w:r>
        <w:rPr>
          <w:rFonts w:ascii="Aptos" w:hAnsi="Aptos"/>
          <w:b/>
          <w:i w:val="0"/>
        </w:rPr>
        <w:t>Architecture:</w:t>
      </w:r>
    </w:p>
    <w:p>
      <w:pPr>
        <w:pStyle w:val="PromptQuote"/>
      </w:pPr>
      <w:r>
        <w:rPr>
          <w:rFonts w:ascii="Aptos" w:hAnsi="Aptos"/>
          <w:b w:val="0"/>
          <w:i w:val="0"/>
        </w:rPr>
        <w:t>Propose the workflow architecture, data flow, folder structure, file ownership, and tech stack. Keep it modular and easy to maintain. Call out what should be deterministic vs generated.</w:t>
      </w:r>
    </w:p>
    <w:p>
      <w:pPr/>
      <w:r>
        <w:rPr>
          <w:rFonts w:ascii="Aptos" w:hAnsi="Aptos"/>
          <w:b/>
          <w:i w:val="0"/>
        </w:rPr>
        <w:t>Surgical Edit:</w:t>
      </w:r>
    </w:p>
    <w:p>
      <w:pPr>
        <w:pStyle w:val="PromptQuote"/>
      </w:pPr>
      <w:r>
        <w:rPr>
          <w:rFonts w:ascii="Aptos" w:hAnsi="Aptos"/>
          <w:b w:val="0"/>
          <w:i w:val="0"/>
        </w:rPr>
        <w:t>Make only this specific change: [change]. Do not rewrite the whole file. Preserve existing layout, naming, and working behavior. Explain exactly which files changed.</w:t>
      </w:r>
    </w:p>
    <w:p>
      <w:pPr/>
      <w:r>
        <w:rPr>
          <w:rFonts w:ascii="Aptos" w:hAnsi="Aptos"/>
          <w:b/>
          <w:i w:val="0"/>
        </w:rPr>
        <w:t>Handoff:</w:t>
      </w:r>
    </w:p>
    <w:p>
      <w:pPr>
        <w:pStyle w:val="PromptQuote"/>
      </w:pPr>
      <w:r>
        <w:rPr>
          <w:rFonts w:ascii="Aptos" w:hAnsi="Aptos"/>
          <w:b w:val="0"/>
          <w:i w:val="0"/>
        </w:rPr>
        <w:t>Create a handoff summary with: current state, files changed, decisions made, assumptions, unresolved issues, testing completed, and the next recommended prompt.</w:t>
      </w:r>
    </w:p>
    <w:p>
      <w:pPr>
        <w:pStyle w:val="Heading1"/>
        <w:keepNext/>
      </w:pPr>
      <w:r>
        <w:t>Decision Log Template</w:t>
      </w:r>
    </w:p>
    <w:p>
      <w:pPr>
        <w:jc w:val="center"/>
      </w:pPr>
      <w:r>
        <w:drawing>
          <wp:inline xmlns:a="http://schemas.openxmlformats.org/drawingml/2006/main" xmlns:pic="http://schemas.openxmlformats.org/drawingml/2006/picture">
            <wp:extent cx="6309360" cy="2563178"/>
            <wp:docPr id="8" name="Picture 8"/>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6309360" cy="2563178"/>
                    </a:xfrm>
                    <a:prstGeom prst="rect"/>
                  </pic:spPr>
                </pic:pic>
              </a:graphicData>
            </a:graphic>
          </wp:inline>
        </w:drawing>
      </w:r>
    </w:p>
    <w:p>
      <w:pPr>
        <w:pStyle w:val="GuideCaption"/>
      </w:pPr>
      <w:r>
        <w:rPr>
          <w:rFonts w:ascii="Aptos" w:hAnsi="Aptos"/>
          <w:b w:val="0"/>
          <w:i w:val="0"/>
        </w:rPr>
        <w:t>Figure 8. Decision logs and handoffs preserve project memory.</w:t>
      </w:r>
    </w:p>
    <w:tbl>
      <w:tblPr>
        <w:tblW w:type="dxa" w:w="9936"/>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440"/>
        <w:gridCol w:w="2448"/>
        <w:gridCol w:w="2015"/>
        <w:gridCol w:w="2880"/>
        <w:gridCol w:w="1152"/>
      </w:tblGrid>
      <w:tr>
        <w:tc>
          <w:tcPr>
            <w:tcW w:type="dxa" w:w="1440"/>
            <w:tcMar>
              <w:top w:w="80" w:type="dxa"/>
              <w:start w:w="120" w:type="dxa"/>
              <w:bottom w:w="80" w:type="dxa"/>
              <w:end w:w="120" w:type="dxa"/>
            </w:tcMar>
            <w:vAlign w:val="center"/>
            <w:shd w:fill="404040"/>
          </w:tcPr>
          <w:p>
            <w:pPr>
              <w:spacing w:after="0"/>
            </w:pPr>
            <w:r/>
            <w:r>
              <w:rPr>
                <w:rFonts w:ascii="Aptos" w:hAnsi="Aptos"/>
                <w:b/>
                <w:i w:val="0"/>
                <w:color w:val="FFFFFF"/>
                <w:sz w:val="18"/>
              </w:rPr>
              <w:t>Date</w:t>
            </w:r>
          </w:p>
        </w:tc>
        <w:tc>
          <w:tcPr>
            <w:tcW w:type="dxa" w:w="2448"/>
            <w:tcMar>
              <w:top w:w="80" w:type="dxa"/>
              <w:start w:w="120" w:type="dxa"/>
              <w:bottom w:w="80" w:type="dxa"/>
              <w:end w:w="120" w:type="dxa"/>
            </w:tcMar>
            <w:vAlign w:val="center"/>
            <w:shd w:fill="404040"/>
          </w:tcPr>
          <w:p>
            <w:pPr>
              <w:spacing w:after="0"/>
            </w:pPr>
            <w:r/>
            <w:r>
              <w:rPr>
                <w:rFonts w:ascii="Aptos" w:hAnsi="Aptos"/>
                <w:b/>
                <w:i w:val="0"/>
                <w:color w:val="FFFFFF"/>
                <w:sz w:val="18"/>
              </w:rPr>
              <w:t>Decision</w:t>
            </w:r>
          </w:p>
        </w:tc>
        <w:tc>
          <w:tcPr>
            <w:tcW w:type="dxa" w:w="2015"/>
            <w:tcMar>
              <w:top w:w="80" w:type="dxa"/>
              <w:start w:w="120" w:type="dxa"/>
              <w:bottom w:w="80" w:type="dxa"/>
              <w:end w:w="120" w:type="dxa"/>
            </w:tcMar>
            <w:vAlign w:val="center"/>
            <w:shd w:fill="404040"/>
          </w:tcPr>
          <w:p>
            <w:pPr>
              <w:spacing w:after="0"/>
            </w:pPr>
            <w:r/>
            <w:r>
              <w:rPr>
                <w:rFonts w:ascii="Aptos" w:hAnsi="Aptos"/>
                <w:b/>
                <w:i w:val="0"/>
                <w:color w:val="FFFFFF"/>
                <w:sz w:val="18"/>
              </w:rPr>
              <w:t>Why</w:t>
            </w:r>
          </w:p>
        </w:tc>
        <w:tc>
          <w:tcPr>
            <w:tcW w:type="dxa" w:w="2880"/>
            <w:tcMar>
              <w:top w:w="80" w:type="dxa"/>
              <w:start w:w="120" w:type="dxa"/>
              <w:bottom w:w="80" w:type="dxa"/>
              <w:end w:w="120" w:type="dxa"/>
            </w:tcMar>
            <w:vAlign w:val="center"/>
            <w:shd w:fill="404040"/>
          </w:tcPr>
          <w:p>
            <w:pPr>
              <w:spacing w:after="0"/>
            </w:pPr>
            <w:r/>
            <w:r>
              <w:rPr>
                <w:rFonts w:ascii="Aptos" w:hAnsi="Aptos"/>
                <w:b/>
                <w:i w:val="0"/>
                <w:color w:val="FFFFFF"/>
                <w:sz w:val="18"/>
              </w:rPr>
              <w:t>Tradeoff / Risk</w:t>
            </w:r>
          </w:p>
        </w:tc>
        <w:tc>
          <w:tcPr>
            <w:tcW w:type="dxa" w:w="1152"/>
            <w:tcMar>
              <w:top w:w="80" w:type="dxa"/>
              <w:start w:w="120" w:type="dxa"/>
              <w:bottom w:w="80" w:type="dxa"/>
              <w:end w:w="120" w:type="dxa"/>
            </w:tcMar>
            <w:vAlign w:val="center"/>
            <w:shd w:fill="404040"/>
          </w:tcPr>
          <w:p>
            <w:pPr>
              <w:spacing w:after="0"/>
            </w:pPr>
            <w:r/>
            <w:r>
              <w:rPr>
                <w:rFonts w:ascii="Aptos" w:hAnsi="Aptos"/>
                <w:b/>
                <w:i w:val="0"/>
                <w:color w:val="FFFFFF"/>
                <w:sz w:val="18"/>
              </w:rPr>
              <w:t>Owner</w:t>
            </w:r>
          </w:p>
        </w:tc>
      </w:tr>
      <w:tr>
        <w:tc>
          <w:tcPr>
            <w:tcW w:type="dxa" w:w="1440"/>
            <w:tcMar>
              <w:top w:w="80" w:type="dxa"/>
              <w:start w:w="120" w:type="dxa"/>
              <w:bottom w:w="80" w:type="dxa"/>
              <w:end w:w="120" w:type="dxa"/>
            </w:tcMar>
            <w:vAlign w:val="center"/>
            <w:shd w:fill="F7F9FB"/>
          </w:tcPr>
          <w:p>
            <w:pPr>
              <w:spacing w:after="0"/>
            </w:pPr>
            <w:r/>
          </w:p>
        </w:tc>
        <w:tc>
          <w:tcPr>
            <w:tcW w:type="dxa" w:w="2448"/>
            <w:tcMar>
              <w:top w:w="80" w:type="dxa"/>
              <w:start w:w="120" w:type="dxa"/>
              <w:bottom w:w="80" w:type="dxa"/>
              <w:end w:w="120" w:type="dxa"/>
            </w:tcMar>
            <w:vAlign w:val="center"/>
            <w:shd w:fill="F7F9FB"/>
          </w:tcPr>
          <w:p>
            <w:pPr>
              <w:spacing w:after="0"/>
            </w:pPr>
            <w:r/>
          </w:p>
        </w:tc>
        <w:tc>
          <w:tcPr>
            <w:tcW w:type="dxa" w:w="2015"/>
            <w:tcMar>
              <w:top w:w="80" w:type="dxa"/>
              <w:start w:w="120" w:type="dxa"/>
              <w:bottom w:w="80" w:type="dxa"/>
              <w:end w:w="120" w:type="dxa"/>
            </w:tcMar>
            <w:vAlign w:val="center"/>
            <w:shd w:fill="F7F9FB"/>
          </w:tcPr>
          <w:p>
            <w:pPr>
              <w:spacing w:after="0"/>
            </w:pPr>
            <w:r/>
          </w:p>
        </w:tc>
        <w:tc>
          <w:tcPr>
            <w:tcW w:type="dxa" w:w="2880"/>
            <w:tcMar>
              <w:top w:w="80" w:type="dxa"/>
              <w:start w:w="120" w:type="dxa"/>
              <w:bottom w:w="80" w:type="dxa"/>
              <w:end w:w="120" w:type="dxa"/>
            </w:tcMar>
            <w:vAlign w:val="center"/>
            <w:shd w:fill="F7F9FB"/>
          </w:tcPr>
          <w:p>
            <w:pPr>
              <w:spacing w:after="0"/>
            </w:pPr>
            <w:r/>
          </w:p>
        </w:tc>
        <w:tc>
          <w:tcPr>
            <w:tcW w:type="dxa" w:w="1152"/>
            <w:tcMar>
              <w:top w:w="80" w:type="dxa"/>
              <w:start w:w="120" w:type="dxa"/>
              <w:bottom w:w="80" w:type="dxa"/>
              <w:end w:w="120" w:type="dxa"/>
            </w:tcMar>
            <w:vAlign w:val="center"/>
            <w:shd w:fill="F7F9FB"/>
          </w:tcPr>
          <w:p>
            <w:pPr>
              <w:spacing w:after="0"/>
            </w:pPr>
            <w:r/>
          </w:p>
        </w:tc>
      </w:tr>
      <w:tr>
        <w:tc>
          <w:tcPr>
            <w:tcW w:type="dxa" w:w="1440"/>
            <w:tcMar>
              <w:top w:w="80" w:type="dxa"/>
              <w:start w:w="120" w:type="dxa"/>
              <w:bottom w:w="80" w:type="dxa"/>
              <w:end w:w="120" w:type="dxa"/>
            </w:tcMar>
            <w:vAlign w:val="center"/>
            <w:shd w:fill="F7F9FB"/>
          </w:tcPr>
          <w:p>
            <w:pPr>
              <w:spacing w:after="0"/>
            </w:pPr>
            <w:r/>
          </w:p>
        </w:tc>
        <w:tc>
          <w:tcPr>
            <w:tcW w:type="dxa" w:w="2448"/>
            <w:tcMar>
              <w:top w:w="80" w:type="dxa"/>
              <w:start w:w="120" w:type="dxa"/>
              <w:bottom w:w="80" w:type="dxa"/>
              <w:end w:w="120" w:type="dxa"/>
            </w:tcMar>
            <w:vAlign w:val="center"/>
            <w:shd w:fill="F7F9FB"/>
          </w:tcPr>
          <w:p>
            <w:pPr>
              <w:spacing w:after="0"/>
            </w:pPr>
            <w:r/>
          </w:p>
        </w:tc>
        <w:tc>
          <w:tcPr>
            <w:tcW w:type="dxa" w:w="2015"/>
            <w:tcMar>
              <w:top w:w="80" w:type="dxa"/>
              <w:start w:w="120" w:type="dxa"/>
              <w:bottom w:w="80" w:type="dxa"/>
              <w:end w:w="120" w:type="dxa"/>
            </w:tcMar>
            <w:vAlign w:val="center"/>
            <w:shd w:fill="F7F9FB"/>
          </w:tcPr>
          <w:p>
            <w:pPr>
              <w:spacing w:after="0"/>
            </w:pPr>
            <w:r/>
          </w:p>
        </w:tc>
        <w:tc>
          <w:tcPr>
            <w:tcW w:type="dxa" w:w="2880"/>
            <w:tcMar>
              <w:top w:w="80" w:type="dxa"/>
              <w:start w:w="120" w:type="dxa"/>
              <w:bottom w:w="80" w:type="dxa"/>
              <w:end w:w="120" w:type="dxa"/>
            </w:tcMar>
            <w:vAlign w:val="center"/>
            <w:shd w:fill="F7F9FB"/>
          </w:tcPr>
          <w:p>
            <w:pPr>
              <w:spacing w:after="0"/>
            </w:pPr>
            <w:r/>
          </w:p>
        </w:tc>
        <w:tc>
          <w:tcPr>
            <w:tcW w:type="dxa" w:w="1152"/>
            <w:tcMar>
              <w:top w:w="80" w:type="dxa"/>
              <w:start w:w="120" w:type="dxa"/>
              <w:bottom w:w="80" w:type="dxa"/>
              <w:end w:w="120" w:type="dxa"/>
            </w:tcMar>
            <w:vAlign w:val="center"/>
            <w:shd w:fill="F7F9FB"/>
          </w:tcPr>
          <w:p>
            <w:pPr>
              <w:spacing w:after="0"/>
            </w:pPr>
            <w:r/>
          </w:p>
        </w:tc>
      </w:tr>
      <w:tr>
        <w:tc>
          <w:tcPr>
            <w:tcW w:type="dxa" w:w="1440"/>
            <w:tcMar>
              <w:top w:w="80" w:type="dxa"/>
              <w:start w:w="120" w:type="dxa"/>
              <w:bottom w:w="80" w:type="dxa"/>
              <w:end w:w="120" w:type="dxa"/>
            </w:tcMar>
            <w:vAlign w:val="center"/>
            <w:shd w:fill="F7F9FB"/>
          </w:tcPr>
          <w:p>
            <w:pPr>
              <w:spacing w:after="0"/>
            </w:pPr>
            <w:r/>
          </w:p>
        </w:tc>
        <w:tc>
          <w:tcPr>
            <w:tcW w:type="dxa" w:w="2448"/>
            <w:tcMar>
              <w:top w:w="80" w:type="dxa"/>
              <w:start w:w="120" w:type="dxa"/>
              <w:bottom w:w="80" w:type="dxa"/>
              <w:end w:w="120" w:type="dxa"/>
            </w:tcMar>
            <w:vAlign w:val="center"/>
            <w:shd w:fill="F7F9FB"/>
          </w:tcPr>
          <w:p>
            <w:pPr>
              <w:spacing w:after="0"/>
            </w:pPr>
            <w:r/>
          </w:p>
        </w:tc>
        <w:tc>
          <w:tcPr>
            <w:tcW w:type="dxa" w:w="2015"/>
            <w:tcMar>
              <w:top w:w="80" w:type="dxa"/>
              <w:start w:w="120" w:type="dxa"/>
              <w:bottom w:w="80" w:type="dxa"/>
              <w:end w:w="120" w:type="dxa"/>
            </w:tcMar>
            <w:vAlign w:val="center"/>
            <w:shd w:fill="F7F9FB"/>
          </w:tcPr>
          <w:p>
            <w:pPr>
              <w:spacing w:after="0"/>
            </w:pPr>
            <w:r/>
          </w:p>
        </w:tc>
        <w:tc>
          <w:tcPr>
            <w:tcW w:type="dxa" w:w="2880"/>
            <w:tcMar>
              <w:top w:w="80" w:type="dxa"/>
              <w:start w:w="120" w:type="dxa"/>
              <w:bottom w:w="80" w:type="dxa"/>
              <w:end w:w="120" w:type="dxa"/>
            </w:tcMar>
            <w:vAlign w:val="center"/>
            <w:shd w:fill="F7F9FB"/>
          </w:tcPr>
          <w:p>
            <w:pPr>
              <w:spacing w:after="0"/>
            </w:pPr>
            <w:r/>
          </w:p>
        </w:tc>
        <w:tc>
          <w:tcPr>
            <w:tcW w:type="dxa" w:w="1152"/>
            <w:tcMar>
              <w:top w:w="80" w:type="dxa"/>
              <w:start w:w="120" w:type="dxa"/>
              <w:bottom w:w="80" w:type="dxa"/>
              <w:end w:w="120" w:type="dxa"/>
            </w:tcMar>
            <w:vAlign w:val="center"/>
            <w:shd w:fill="F7F9FB"/>
          </w:tcPr>
          <w:p>
            <w:pPr>
              <w:spacing w:after="0"/>
            </w:pPr>
            <w:r/>
          </w:p>
        </w:tc>
      </w:tr>
    </w:tbl>
    <w:p>
      <w:pPr>
        <w:spacing w:after="40"/>
      </w:pPr>
    </w:p>
    <w:p>
      <w:pPr>
        <w:pStyle w:val="Heading1"/>
        <w:keepNext/>
      </w:pPr>
      <w:r>
        <w:t>End-of-Session Handoff Template</w:t>
      </w:r>
    </w:p>
    <w:p>
      <w:pPr>
        <w:pStyle w:val="ListBullet"/>
      </w:pPr>
      <w:r>
        <w:rPr>
          <w:rFonts w:ascii="Aptos" w:hAnsi="Aptos"/>
          <w:b w:val="0"/>
          <w:i w:val="0"/>
        </w:rPr>
        <w:t>What was built or changed:</w:t>
      </w:r>
    </w:p>
    <w:p>
      <w:pPr>
        <w:pStyle w:val="ListBullet"/>
      </w:pPr>
      <w:r>
        <w:rPr>
          <w:rFonts w:ascii="Aptos" w:hAnsi="Aptos"/>
          <w:b w:val="0"/>
          <w:i w:val="0"/>
        </w:rPr>
        <w:t>Files touched:</w:t>
      </w:r>
    </w:p>
    <w:p>
      <w:pPr>
        <w:pStyle w:val="ListBullet"/>
      </w:pPr>
      <w:r>
        <w:rPr>
          <w:rFonts w:ascii="Aptos" w:hAnsi="Aptos"/>
          <w:b w:val="0"/>
          <w:i w:val="0"/>
        </w:rPr>
        <w:t>Decisions made:</w:t>
      </w:r>
    </w:p>
    <w:p>
      <w:pPr>
        <w:pStyle w:val="ListBullet"/>
      </w:pPr>
      <w:r>
        <w:rPr>
          <w:rFonts w:ascii="Aptos" w:hAnsi="Aptos"/>
          <w:b w:val="0"/>
          <w:i w:val="0"/>
        </w:rPr>
        <w:t>Known risks or bugs:</w:t>
      </w:r>
    </w:p>
    <w:p>
      <w:pPr>
        <w:pStyle w:val="ListBullet"/>
      </w:pPr>
      <w:r>
        <w:rPr>
          <w:rFonts w:ascii="Aptos" w:hAnsi="Aptos"/>
          <w:b w:val="0"/>
          <w:i w:val="0"/>
        </w:rPr>
        <w:t>Tests completed:</w:t>
      </w:r>
    </w:p>
    <w:p>
      <w:pPr>
        <w:pStyle w:val="ListBullet"/>
      </w:pPr>
      <w:r>
        <w:rPr>
          <w:rFonts w:ascii="Aptos" w:hAnsi="Aptos"/>
          <w:b w:val="0"/>
          <w:i w:val="0"/>
        </w:rPr>
        <w:t>What should happen next:</w:t>
      </w:r>
    </w:p>
    <w:p>
      <w:pPr>
        <w:pStyle w:val="ListBullet"/>
      </w:pPr>
      <w:r>
        <w:rPr>
          <w:rFonts w:ascii="Aptos" w:hAnsi="Aptos"/>
          <w:b w:val="0"/>
          <w:i w:val="0"/>
        </w:rPr>
        <w:t>Suggested next prompt:</w:t>
      </w:r>
    </w:p>
    <w:p>
      <w:pPr>
        <w:pStyle w:val="Heading1"/>
        <w:keepNext/>
      </w:pPr>
      <w:r>
        <w:t>Common Failure Modes to Avoid</w:t>
      </w:r>
    </w:p>
    <w:p>
      <w:pPr>
        <w:jc w:val="center"/>
      </w:pPr>
      <w:r>
        <w:drawing>
          <wp:inline xmlns:a="http://schemas.openxmlformats.org/drawingml/2006/main" xmlns:pic="http://schemas.openxmlformats.org/drawingml/2006/picture">
            <wp:extent cx="6309360" cy="2563178"/>
            <wp:docPr id="9" name="Picture 9"/>
            <wp:cNvGraphicFramePr>
              <a:graphicFrameLocks noChangeAspect="1"/>
            </wp:cNvGraphicFramePr>
            <a:graphic>
              <a:graphicData uri="http://schemas.openxmlformats.org/drawingml/2006/picture">
                <pic:pic>
                  <pic:nvPicPr>
                    <pic:cNvPr id="0" name="image1.png"/>
                    <pic:cNvPicPr/>
                  </pic:nvPicPr>
                  <pic:blipFill>
                    <a:blip r:embed="rId18"/>
                    <a:stretch>
                      <a:fillRect/>
                    </a:stretch>
                  </pic:blipFill>
                  <pic:spPr>
                    <a:xfrm>
                      <a:off x="0" y="0"/>
                      <a:ext cx="6309360" cy="2563178"/>
                    </a:xfrm>
                    <a:prstGeom prst="rect"/>
                  </pic:spPr>
                </pic:pic>
              </a:graphicData>
            </a:graphic>
          </wp:inline>
        </w:drawing>
      </w:r>
    </w:p>
    <w:p>
      <w:pPr>
        <w:pStyle w:val="GuideCaption"/>
      </w:pPr>
      <w:r>
        <w:rPr>
          <w:rFonts w:ascii="Aptos" w:hAnsi="Aptos"/>
          <w:b w:val="0"/>
          <w:i w:val="0"/>
        </w:rPr>
        <w:t>Figure 9. Common failure patterns and their safer alternatives.</w:t>
      </w:r>
    </w:p>
    <w:p>
      <w:pPr>
        <w:pStyle w:val="ListBullet"/>
      </w:pPr>
      <w:r>
        <w:rPr>
          <w:rFonts w:ascii="Aptos" w:hAnsi="Aptos"/>
          <w:b w:val="0"/>
          <w:i w:val="0"/>
        </w:rPr>
        <w:t>Starting in Terminal before defining the requirements.</w:t>
      </w:r>
    </w:p>
    <w:p>
      <w:pPr>
        <w:pStyle w:val="ListBullet"/>
      </w:pPr>
      <w:r>
        <w:rPr>
          <w:rFonts w:ascii="Aptos" w:hAnsi="Aptos"/>
          <w:b w:val="0"/>
          <w:i w:val="0"/>
        </w:rPr>
        <w:t>Letting Claude rewrite an entire file to make one small change.</w:t>
      </w:r>
    </w:p>
    <w:p>
      <w:pPr>
        <w:pStyle w:val="ListBullet"/>
      </w:pPr>
      <w:r>
        <w:rPr>
          <w:rFonts w:ascii="Aptos" w:hAnsi="Aptos"/>
          <w:b w:val="0"/>
          <w:i w:val="0"/>
        </w:rPr>
        <w:t>Asking for multiple features at once without validating each step.</w:t>
      </w:r>
    </w:p>
    <w:p>
      <w:pPr>
        <w:pStyle w:val="ListBullet"/>
      </w:pPr>
      <w:r>
        <w:rPr>
          <w:rFonts w:ascii="Aptos" w:hAnsi="Aptos"/>
          <w:b w:val="0"/>
          <w:i w:val="0"/>
        </w:rPr>
        <w:t>Moving project folders after paths and references have been created.</w:t>
      </w:r>
    </w:p>
    <w:p>
      <w:pPr>
        <w:pStyle w:val="ListBullet"/>
      </w:pPr>
      <w:r>
        <w:rPr>
          <w:rFonts w:ascii="Aptos" w:hAnsi="Aptos"/>
          <w:b w:val="0"/>
          <w:i w:val="0"/>
        </w:rPr>
        <w:t>Using vague memory instead of deterministic source material.</w:t>
      </w:r>
    </w:p>
    <w:p>
      <w:pPr>
        <w:pStyle w:val="ListBullet"/>
      </w:pPr>
      <w:r>
        <w:rPr>
          <w:rFonts w:ascii="Aptos" w:hAnsi="Aptos"/>
          <w:b w:val="0"/>
          <w:i w:val="0"/>
        </w:rPr>
        <w:t>Skipping architecture review and ending up with a monolithic dashboard.</w:t>
      </w:r>
    </w:p>
    <w:p>
      <w:pPr>
        <w:pStyle w:val="ListBullet"/>
      </w:pPr>
      <w:r>
        <w:rPr>
          <w:rFonts w:ascii="Aptos" w:hAnsi="Aptos"/>
          <w:b w:val="0"/>
          <w:i w:val="0"/>
        </w:rPr>
        <w:t>Ending a session without a handoff summary.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7F7F7F"/>
        <w:sz w:val="16"/>
      </w:rPr>
      <w:t>Claude Code Best Practices for PgMs | Draft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basedOn w:val="Normal"/>
    <w:pPr>
      <w:spacing w:after="200"/>
    </w:pPr>
    <w:rPr>
      <w:rFonts w:ascii="Aptos" w:hAnsi="Aptos"/>
      <w:i/>
      <w:color w:val="4F81BD"/>
      <w:sz w:val="24"/>
    </w:rPr>
  </w:style>
  <w:style w:type="paragraph" w:customStyle="1" w:styleId="GuideCaption">
    <w:name w:val="Guide Caption"/>
    <w:basedOn w:val="Normal"/>
    <w:pPr>
      <w:spacing w:after="160"/>
    </w:pPr>
    <w:rPr>
      <w:rFonts w:ascii="Aptos" w:hAnsi="Aptos"/>
      <w:i/>
      <w:color w:val="595959"/>
      <w:sz w:val="17"/>
    </w:rPr>
  </w:style>
  <w:style w:type="paragraph" w:customStyle="1" w:styleId="PromptQuote">
    <w:name w:val="Prompt Quote"/>
    <w:basedOn w:val="Normal"/>
    <w:pPr>
      <w:spacing w:before="40" w:after="200"/>
      <w:ind w:left="504"/>
    </w:pPr>
    <w:rPr>
      <w:rFonts w:ascii="Aptos" w:hAnsi="Aptos"/>
      <w:b/>
      <w:i/>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