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Regulamin Koła Naukowego Machinekind</w:t>
      </w:r>
    </w:p>
    <w:p>
      <w:pPr>
        <w:spacing w:after="80"/>
        <w:ind w:left="0"/>
      </w:pPr>
      <w:r>
        <w:t>Uchwalony przez zebranie założycielskie w dniu ……………………</w:t>
      </w:r>
    </w:p>
    <w:p>
      <w:pPr>
        <w:pStyle w:val="Heading2"/>
      </w:pPr>
      <w:r>
        <w:t>§ 1. Postanowienia ogólne</w:t>
      </w:r>
    </w:p>
    <w:p>
      <w:pPr>
        <w:spacing w:after="80"/>
        <w:ind w:left="180"/>
      </w:pPr>
      <w:r>
        <w:t>1. Koło Naukowe pod nazwą „Koło Naukowe Machinekind”, zwane dalej Kołem, jest uczelnianą organizacją studencką w rozumieniu art. 111 ustawy z dnia 20 lipca 2018 r. Prawo o szkolnictwie wyższym i nauce.</w:t>
      </w:r>
    </w:p>
    <w:p>
      <w:pPr>
        <w:spacing w:after="80"/>
        <w:ind w:left="180"/>
      </w:pPr>
      <w:r>
        <w:t>2. Koło może używać skróconej nazwy „KN Machinekind”.</w:t>
      </w:r>
    </w:p>
    <w:p>
      <w:pPr>
        <w:spacing w:after="80"/>
        <w:ind w:left="180"/>
      </w:pPr>
      <w:r>
        <w:t>3. Koło jest międzywydziałowym kołem naukowym Politechniki Wrocławskiej, zwanej dalej uczelnią, działającym przy Wydziale Informatyki i Telekomunikacji oraz przy Wydziale Mechanicznym. Sprawy Koła wobec uczelni prowadzi Wydział Informatyki i Telekomunikacji jako wydział wiodący. Siedzibą Koła jest Katedra Sztucznej Inteligencji Wydziału Informatyki i Telekomunikacji, bud. …, pok. …. Koło prowadzi prace także w jednostkach Wydziału Mechanicznego, w szczególności w Laboratorium Mechatroniki i Robotyki.</w:t>
      </w:r>
    </w:p>
    <w:p>
      <w:pPr>
        <w:spacing w:after="80"/>
        <w:ind w:left="180"/>
      </w:pPr>
      <w:r>
        <w:t>4. Członkami Koła mogą być studenci i doktoranci wszystkich wydziałów uczelni.</w:t>
      </w:r>
    </w:p>
    <w:p>
      <w:pPr>
        <w:spacing w:after="80"/>
        <w:ind w:left="180"/>
      </w:pPr>
      <w:r>
        <w:t>5. Koło opiera swoją działalność na dobrowolnej pracy członków.</w:t>
      </w:r>
    </w:p>
    <w:p>
      <w:pPr>
        <w:spacing w:after="80"/>
        <w:ind w:left="180"/>
      </w:pPr>
      <w:r>
        <w:t>6. Podstawę prawną działania Koła stanowią: niniejszy regulamin, statut uczelni i inne akty prawa wewnętrznego uczelni oraz przepisy prawa powszechnie obowiązującego. W razie sprzeczności pierwszeństwo mają przepisy uczelni.</w:t>
      </w:r>
    </w:p>
    <w:p>
      <w:pPr>
        <w:spacing w:after="80"/>
        <w:ind w:left="180"/>
      </w:pPr>
      <w:r>
        <w:t>7. Koło działa na czas nieokreślony.</w:t>
      </w:r>
    </w:p>
    <w:p>
      <w:pPr>
        <w:spacing w:after="80"/>
        <w:ind w:left="180"/>
      </w:pPr>
      <w:r>
        <w:t>8. Koło nie ma osobowości prawnej i nie prowadzi działalności zarobkowej. Sposób pracy opisany w § 2 ust. 2 nie oznacza prowadzenia działalności gospodarczej przez Koło.</w:t>
      </w:r>
    </w:p>
    <w:p>
      <w:pPr>
        <w:spacing w:after="80"/>
        <w:ind w:left="180"/>
      </w:pPr>
      <w:r>
        <w:t>9. Rektor uchyla akt organu Koła niezgodny z przepisami prawa powszechnie obowiązującego, statutem uczelni, regulaminem studiów lub niniejszym regulaminem.</w:t>
      </w:r>
    </w:p>
    <w:p>
      <w:pPr>
        <w:spacing w:after="80"/>
        <w:ind w:left="180"/>
      </w:pPr>
      <w:r>
        <w:t>10. Używanie nazwy i znaku uczelni wymaga zgody w trybie określonym przez uczelnię; używanie nazwy i znaku Machinekind wymaga zgody kolektywu.</w:t>
      </w:r>
    </w:p>
    <w:p>
      <w:pPr>
        <w:pStyle w:val="Heading2"/>
      </w:pPr>
      <w:r>
        <w:t>§ 2. Misja i cele</w:t>
      </w:r>
    </w:p>
    <w:p>
      <w:pPr>
        <w:spacing w:after="80"/>
        <w:ind w:left="180"/>
      </w:pPr>
      <w:r>
        <w:t xml:space="preserve">1. </w:t>
      </w:r>
      <w:r>
        <w:rPr>
          <w:b/>
        </w:rPr>
        <w:t>Misja.</w:t>
      </w:r>
      <w:r>
        <w:t xml:space="preserve"> Koło rozwija physical AI, czyli inteligencję, która działa w fizycznym świecie, na prawdziwym sprzęcie i wśród ludzi, oraz prowadzi badania z tego zakresu. Misja jest spójna z misją kolektywu Machinekind: „Uczymy maszyny poruszać się w świecie ludzi.”</w:t>
      </w:r>
    </w:p>
    <w:p>
      <w:pPr>
        <w:spacing w:after="80"/>
        <w:ind w:left="180"/>
      </w:pPr>
      <w:r>
        <w:t xml:space="preserve">2. </w:t>
      </w:r>
      <w:r>
        <w:rPr>
          <w:b/>
        </w:rPr>
        <w:t>Sposób pracy.</w:t>
      </w:r>
      <w:r>
        <w:t xml:space="preserve"> Koło pracuje jak startup:</w:t>
      </w:r>
    </w:p>
    <w:p>
      <w:pPr>
        <w:spacing w:after="80"/>
        <w:ind w:left="360"/>
      </w:pPr>
      <w:r>
        <w:t>1. buduje, a nie tylko opisuje: każde zadanie kończy się czymś, co się uruchamia, z jednym sprawdzalnym kryterium odbioru;</w:t>
      </w:r>
    </w:p>
    <w:p>
      <w:pPr>
        <w:spacing w:after="80"/>
        <w:ind w:left="360"/>
      </w:pPr>
      <w:r>
        <w:t>2. pracuje w krótkich iteracjach zakończonych pokazem działającego wyniku, bez slajdów;</w:t>
      </w:r>
    </w:p>
    <w:p>
      <w:pPr>
        <w:spacing w:after="80"/>
        <w:ind w:left="360"/>
      </w:pPr>
      <w:r>
        <w:t>3. wybiera problemy, które mają realnego użytkownika lub zastosowanie, i sprawdza wyniki na sprzęcie, nie tylko w symulacji;</w:t>
      </w:r>
    </w:p>
    <w:p>
      <w:pPr>
        <w:spacing w:after="80"/>
        <w:ind w:left="360"/>
      </w:pPr>
      <w:r>
        <w:t>4. jeden zespół prowadzi całą drogę: od modelu, przez sprzęt, po uruchomienie;</w:t>
      </w:r>
    </w:p>
    <w:p>
      <w:pPr>
        <w:spacing w:after="80"/>
        <w:ind w:left="360"/>
      </w:pPr>
      <w:r>
        <w:t>5. przygotowuje członków do zakładania przedsięwzięć technologicznych i przekuwania wyników w produkty, na zasadach z § 13 ust. 5–6.</w:t>
      </w:r>
    </w:p>
    <w:p>
      <w:pPr>
        <w:spacing w:after="80"/>
        <w:ind w:left="180"/>
      </w:pPr>
      <w:r>
        <w:t xml:space="preserve">3. </w:t>
      </w:r>
      <w:r>
        <w:rPr>
          <w:b/>
        </w:rPr>
        <w:t>Cele.</w:t>
      </w:r>
      <w:r>
        <w:t xml:space="preserve"> Celami Koła są:</w:t>
      </w:r>
    </w:p>
    <w:p>
      <w:pPr>
        <w:spacing w:after="80"/>
        <w:ind w:left="360"/>
      </w:pPr>
      <w:r>
        <w:t>1. prowadzenie badań i prac konstrukcyjnych z zakresu physical AI: lokomocji uczonej w symulacji i przenoszonej na maszynę (sim-to-real), modeli świata i modeli wizyjno-językowych, robotów kroczących, w tym czworonożnych i humanoidalnych, i manipulacji, konstrukcji i napędów maszyn;</w:t>
      </w:r>
    </w:p>
    <w:p>
      <w:pPr>
        <w:spacing w:after="80"/>
        <w:ind w:left="360"/>
      </w:pPr>
      <w:r>
        <w:t>2. publikowanie wyników badań: artykuły, prace dyplomowe, wystąpienia konferencyjne, otwarte repozytoria i zbiory danych;</w:t>
      </w:r>
    </w:p>
    <w:p>
      <w:pPr>
        <w:spacing w:after="80"/>
        <w:ind w:left="360"/>
      </w:pPr>
      <w:r>
        <w:t>3. rozwijanie umiejętności członków przez pracę na działającym sprzęcie i z realnymi danymi;</w:t>
      </w:r>
    </w:p>
    <w:p>
      <w:pPr>
        <w:spacing w:after="80"/>
        <w:ind w:left="360"/>
      </w:pPr>
      <w:r>
        <w:t>4. współpraca z kolektywem Machinekind, jednostkami uczelni, przemysłem i innymi partnerami;</w:t>
      </w:r>
    </w:p>
    <w:p>
      <w:pPr>
        <w:spacing w:after="80"/>
        <w:ind w:left="360"/>
      </w:pPr>
      <w:r>
        <w:t>5. wspieranie członków w drodze od projektu w Kole do pracy dyplomowej, publikacji lub własnego przedsięwzięcia.</w:t>
      </w:r>
    </w:p>
    <w:p>
      <w:pPr>
        <w:pStyle w:val="Heading2"/>
      </w:pPr>
      <w:r>
        <w:t>§ 3. Sposoby realizacji celów</w:t>
      </w:r>
    </w:p>
    <w:p>
      <w:pPr>
        <w:spacing w:after="80"/>
        <w:ind w:left="180"/>
      </w:pPr>
      <w:r>
        <w:t>1. Koło realizuje cele przez:</w:t>
      </w:r>
    </w:p>
    <w:p>
      <w:pPr>
        <w:spacing w:after="80"/>
        <w:ind w:left="360"/>
      </w:pPr>
      <w:r>
        <w:t>1. zadania semestralne prowadzone w sekcjach (§ 11);</w:t>
      </w:r>
    </w:p>
    <w:p>
      <w:pPr>
        <w:spacing w:after="80"/>
        <w:ind w:left="360"/>
      </w:pPr>
      <w:r>
        <w:t>2. spotkania całego Koła z pokazem działających wyników, co najmniej raz w miesiącu;</w:t>
      </w:r>
    </w:p>
    <w:p>
      <w:pPr>
        <w:spacing w:after="80"/>
        <w:ind w:left="360"/>
      </w:pPr>
      <w:r>
        <w:t>3. publiczny pokaz wyników na koniec każdego semestru, otwarty dla partnerów i potencjalnych użytkowników;</w:t>
      </w:r>
    </w:p>
    <w:p>
      <w:pPr>
        <w:spacing w:after="80"/>
        <w:ind w:left="360"/>
      </w:pPr>
      <w:r>
        <w:t>4. udział w konferencjach, zawodach, hackathonach i seminariach;</w:t>
      </w:r>
    </w:p>
    <w:p>
      <w:pPr>
        <w:spacing w:after="80"/>
        <w:ind w:left="360"/>
      </w:pPr>
      <w:r>
        <w:t>5. publikowanie wyników na zasadach z § 13.</w:t>
      </w:r>
    </w:p>
    <w:p>
      <w:pPr>
        <w:spacing w:after="80"/>
        <w:ind w:left="180"/>
      </w:pPr>
      <w:r>
        <w:t>2. Program semestralny uchwala Walne Zgromadzenie na wniosek Zarządu, po zaopiniowaniu przez opiekuna naukowego.</w:t>
      </w:r>
    </w:p>
    <w:p>
      <w:pPr>
        <w:spacing w:after="80"/>
        <w:ind w:left="180"/>
      </w:pPr>
      <w:r>
        <w:t>3. Po zakończeniu zadania prowadzący sekcję w ciągu miesiąca przedstawia Zarządowi krótką ewaluację: co działa, co nie, czego się nauczono.</w:t>
      </w:r>
    </w:p>
    <w:p>
      <w:pPr>
        <w:pStyle w:val="Heading2"/>
      </w:pPr>
      <w:r>
        <w:t>§ 4. Finanse i mienie</w:t>
      </w:r>
    </w:p>
    <w:p>
      <w:pPr>
        <w:spacing w:after="80"/>
        <w:ind w:left="180"/>
      </w:pPr>
      <w:r>
        <w:t>1. Źródłami finansowania Koła są:</w:t>
      </w:r>
    </w:p>
    <w:p>
      <w:pPr>
        <w:spacing w:after="80"/>
        <w:ind w:left="360"/>
      </w:pPr>
      <w:r>
        <w:t>1. środki uczelni przyznane według zasad finansowania działalności studenckiej obowiązujących na uczelni;</w:t>
      </w:r>
    </w:p>
    <w:p>
      <w:pPr>
        <w:spacing w:after="80"/>
        <w:ind w:left="360"/>
      </w:pPr>
      <w:r>
        <w:t>2. środki z umów zawartych przez uczelnię z innymi podmiotami na rzecz Koła, w tym z Machinekind;</w:t>
      </w:r>
    </w:p>
    <w:p>
      <w:pPr>
        <w:spacing w:after="80"/>
        <w:ind w:left="360"/>
      </w:pPr>
      <w:r>
        <w:t>3. granty i nagrody, w trybie przepisów uczelni;</w:t>
      </w:r>
    </w:p>
    <w:p>
      <w:pPr>
        <w:spacing w:after="80"/>
        <w:ind w:left="360"/>
      </w:pPr>
      <w:r>
        <w:t>4. dobrowolne składki członkowskie, jeśli uchwali je Walne Zgromadzenie.</w:t>
      </w:r>
    </w:p>
    <w:p>
      <w:pPr>
        <w:spacing w:after="80"/>
        <w:ind w:left="180"/>
      </w:pPr>
      <w:r>
        <w:t>2. Środki Koła mogą być wydane wyłącznie na cele określone w § 2.</w:t>
      </w:r>
    </w:p>
    <w:p>
      <w:pPr>
        <w:spacing w:after="80"/>
        <w:ind w:left="180"/>
      </w:pPr>
      <w:r>
        <w:t>3. Środkami i mieniem w dyspozycji Koła gospodaruje Zarząd, z zastrzeżeniem uprawnień opiekuna naukowego i przepisów uczelni. Mienie uczelni w dyspozycji Koła pozostaje przypisane do wydziału, który je udostępnił.</w:t>
      </w:r>
    </w:p>
    <w:p>
      <w:pPr>
        <w:spacing w:after="80"/>
        <w:ind w:left="180"/>
      </w:pPr>
      <w:r>
        <w:t>4. Wnioski o dofinansowanie, rozliczenia i inne dokumenty finansowe podpisują dwie osoby: Skarbnik oraz Prezes albo Wiceprezes.</w:t>
      </w:r>
    </w:p>
    <w:p>
      <w:pPr>
        <w:spacing w:after="80"/>
        <w:ind w:left="180"/>
      </w:pPr>
      <w:r>
        <w:t>5. Sprzęt udostępniony Kołu pozostaje własnością jego właściciela. Robot W01-TEK jest własnością Politechniki Wrocławskiej; sprzęt Machinekind pozostaje własnością kolektywu, chyba że umowa stanowi inaczej.</w:t>
      </w:r>
    </w:p>
    <w:p>
      <w:pPr>
        <w:spacing w:after="80"/>
        <w:ind w:left="180"/>
      </w:pPr>
      <w:r>
        <w:t>6. Członek korzysta ze sprzętu na zasadach ustalonych przez właściciela sprzętu i Zarząd. Wypożyczenie sprzętu poza miejsce pracy Koła wymaga pisemnego potwierdzenia (rewersu). Zasady szczegółowe określa regulamin korzystania ze sprzętu, uchwalany przez Zarząd w porozumieniu z właścicielem sprzętu.</w:t>
      </w:r>
    </w:p>
    <w:p>
      <w:pPr>
        <w:spacing w:after="80"/>
        <w:ind w:left="180"/>
      </w:pPr>
      <w:r>
        <w:t>7. Na koniec kadencji Zarząd przeprowadza inwentaryzację sprzętu i dokumentów Koła i przekazuje ją następcom.</w:t>
      </w:r>
    </w:p>
    <w:p>
      <w:pPr>
        <w:pStyle w:val="Heading2"/>
      </w:pPr>
      <w:r>
        <w:t>§ 5. Członkostwo</w:t>
      </w:r>
    </w:p>
    <w:p>
      <w:pPr>
        <w:spacing w:after="80"/>
        <w:ind w:left="180"/>
      </w:pPr>
      <w:r>
        <w:t>1. Członkowie Koła dzielą się na:</w:t>
      </w:r>
    </w:p>
    <w:p>
      <w:pPr>
        <w:spacing w:after="80"/>
        <w:ind w:left="360"/>
      </w:pPr>
      <w:r>
        <w:t xml:space="preserve">1. </w:t>
      </w:r>
      <w:r>
        <w:rPr>
          <w:b/>
        </w:rPr>
        <w:t>członków nowych</w:t>
      </w:r>
      <w:r>
        <w:t>: studentów i doktorantów uczelni przyjętych do Koła;</w:t>
      </w:r>
    </w:p>
    <w:p>
      <w:pPr>
        <w:spacing w:after="80"/>
        <w:ind w:left="360"/>
      </w:pPr>
      <w:r>
        <w:t xml:space="preserve">2. </w:t>
      </w:r>
      <w:r>
        <w:rPr>
          <w:b/>
        </w:rPr>
        <w:t>członków aktywnych</w:t>
      </w:r>
      <w:r>
        <w:t>: członków nowych, którzy ukończyli zadanie wstępne lub semestralne z kryterium odbioru spełnionym i potwierdzonym przez prowadzącego sekcję, i utrzymują minimum aktywności (§ 6 ust. 1);</w:t>
      </w:r>
    </w:p>
    <w:p>
      <w:pPr>
        <w:spacing w:after="80"/>
        <w:ind w:left="360"/>
      </w:pPr>
      <w:r>
        <w:t xml:space="preserve">3. </w:t>
      </w:r>
      <w:r>
        <w:rPr>
          <w:b/>
        </w:rPr>
        <w:t>członków wspierających</w:t>
      </w:r>
      <w:r>
        <w:t>: pracowników i absolwentów uczelni oraz innych osób wspierających Koło, w tym członków kolektywu Machinekind;</w:t>
      </w:r>
    </w:p>
    <w:p>
      <w:pPr>
        <w:spacing w:after="80"/>
        <w:ind w:left="360"/>
      </w:pPr>
      <w:r>
        <w:t xml:space="preserve">4. </w:t>
      </w:r>
      <w:r>
        <w:rPr>
          <w:b/>
        </w:rPr>
        <w:t>członków honorowych</w:t>
      </w:r>
      <w:r>
        <w:t>: osoby szczególnie zasłużone dla Koła, powołane uchwałą Walnego Zgromadzenia.</w:t>
      </w:r>
    </w:p>
    <w:p>
      <w:pPr>
        <w:spacing w:after="80"/>
        <w:ind w:left="180"/>
      </w:pPr>
      <w:r>
        <w:t>2. Przyjęcie do Koła następuje uchwałą Zarządu po złożeniu deklaracji członkowskiej i wykonaniu zadania wstępnego w wybranej sekcji. Zadania wstępne ogłasza Zarząd na początku każdego semestru. Rekrutacja trwa przez pierwszy miesiąc semestru.</w:t>
      </w:r>
    </w:p>
    <w:p>
      <w:pPr>
        <w:spacing w:after="80"/>
        <w:ind w:left="180"/>
      </w:pPr>
      <w:r>
        <w:t>3. Deklaracja członkowska zawiera akceptację regulaminu oraz zgodę na przetwarzanie danych osobowych przez uczelnię. Dane członków nie są publikowane w repozytoriach Koła.</w:t>
      </w:r>
    </w:p>
    <w:p>
      <w:pPr>
        <w:spacing w:after="80"/>
        <w:ind w:left="180"/>
      </w:pPr>
      <w:r>
        <w:t>4. Członek nowy i aktywny ma prawo:</w:t>
      </w:r>
    </w:p>
    <w:p>
      <w:pPr>
        <w:spacing w:after="80"/>
        <w:ind w:left="360"/>
      </w:pPr>
      <w:r>
        <w:t>1. uczestniczyć w pracach sekcji i spotkaniach Koła;</w:t>
      </w:r>
    </w:p>
    <w:p>
      <w:pPr>
        <w:spacing w:after="80"/>
        <w:ind w:left="360"/>
      </w:pPr>
      <w:r>
        <w:t>2. korzystać ze sprzętu i zasobów Koła na zasadach z § 4 ust. 6;</w:t>
      </w:r>
    </w:p>
    <w:p>
      <w:pPr>
        <w:spacing w:after="80"/>
        <w:ind w:left="360"/>
      </w:pPr>
      <w:r>
        <w:t>3. zgłaszać wnioski i opinie w każdej sprawie Koła;</w:t>
      </w:r>
    </w:p>
    <w:p>
      <w:pPr>
        <w:spacing w:after="80"/>
        <w:ind w:left="360"/>
      </w:pPr>
      <w:r>
        <w:t>4. uczestniczyć w Walnym Zgromadzeniu.</w:t>
      </w:r>
    </w:p>
    <w:p>
      <w:pPr>
        <w:spacing w:after="80"/>
        <w:ind w:left="180"/>
      </w:pPr>
      <w:r>
        <w:t>5. Członek aktywny ma ponadto prawo głosu na Walnym Zgromadzeniu oraz czynne i bierne prawo wyborcze, o ile jest studentem lub doktorantem uczelni. Członkowie wspierający i honorowi uczestniczą w Walnym Zgromadzeniu z głosem doradczym.</w:t>
      </w:r>
    </w:p>
    <w:p>
      <w:pPr>
        <w:spacing w:after="80"/>
        <w:ind w:left="180"/>
      </w:pPr>
      <w:r>
        <w:t>6. Członek ma obowiązek:</w:t>
      </w:r>
    </w:p>
    <w:p>
      <w:pPr>
        <w:spacing w:after="80"/>
        <w:ind w:left="360"/>
      </w:pPr>
      <w:r>
        <w:t>1. aktywnie uczestniczyć w pracach co najmniej jednej sekcji;</w:t>
      </w:r>
    </w:p>
    <w:p>
      <w:pPr>
        <w:spacing w:after="80"/>
        <w:ind w:left="360"/>
      </w:pPr>
      <w:r>
        <w:t>2. przestrzegać regulaminu i uchwał władz Koła;</w:t>
      </w:r>
    </w:p>
    <w:p>
      <w:pPr>
        <w:spacing w:after="80"/>
        <w:ind w:left="360"/>
      </w:pPr>
      <w:r>
        <w:t>3. przestrzegać zasad BHP i regulaminów pomieszczeń, w których pracuje, oraz dbać o powierzony sprzęt;</w:t>
      </w:r>
    </w:p>
    <w:p>
      <w:pPr>
        <w:spacing w:after="80"/>
        <w:ind w:left="360"/>
      </w:pPr>
      <w:r>
        <w:t>4. przed rozpoczęciem pracy ze sprzętem przejść instruktaż stanowiskowy prowadzony przez osobę wskazaną przez właściciela sprzętu;</w:t>
      </w:r>
    </w:p>
    <w:p>
      <w:pPr>
        <w:spacing w:after="80"/>
        <w:ind w:left="360"/>
      </w:pPr>
      <w:r>
        <w:t>5. w ciągu 30 dni od przyjęcia złożyć oświadczenie o własności intelektualnej (§ 13 ust. 3) i przestrzegać zasad poufności uzgodnionych z partnerami;</w:t>
      </w:r>
    </w:p>
    <w:p>
      <w:pPr>
        <w:spacing w:after="80"/>
        <w:ind w:left="360"/>
      </w:pPr>
      <w:r>
        <w:t>6. dbać o dobre imię Koła, uczelni i Machinekind.</w:t>
      </w:r>
    </w:p>
    <w:p>
      <w:pPr>
        <w:spacing w:after="80"/>
        <w:ind w:left="180"/>
      </w:pPr>
      <w:r>
        <w:t>7. Członkostwo można zawiesić na pisemny wniosek członka, na okres do jednego semestru. Okres zawieszenia nie jest objęty przeglądem aktywności.</w:t>
      </w:r>
    </w:p>
    <w:p>
      <w:pPr>
        <w:spacing w:after="80"/>
        <w:ind w:left="180"/>
      </w:pPr>
      <w:r>
        <w:t>8. Członkostwo ustaje wskutek:</w:t>
      </w:r>
    </w:p>
    <w:p>
      <w:pPr>
        <w:spacing w:after="80"/>
        <w:ind w:left="360"/>
      </w:pPr>
      <w:r>
        <w:t>1. pisemnej rezygnacji;</w:t>
      </w:r>
    </w:p>
    <w:p>
      <w:pPr>
        <w:spacing w:after="80"/>
        <w:ind w:left="360"/>
      </w:pPr>
      <w:r>
        <w:t>2. utraty statusu studenta lub doktoranta, z zastrzeżeniem ust. 9;</w:t>
      </w:r>
    </w:p>
    <w:p>
      <w:pPr>
        <w:spacing w:after="80"/>
        <w:ind w:left="360"/>
      </w:pPr>
      <w:r>
        <w:t>3. wykluczenia w trybie § 6.</w:t>
      </w:r>
    </w:p>
    <w:p>
      <w:pPr>
        <w:spacing w:after="80"/>
        <w:ind w:left="180"/>
      </w:pPr>
      <w:r>
        <w:t>9. Absolwent może na swój wniosek zostać członkiem wspierającym.</w:t>
      </w:r>
    </w:p>
    <w:p>
      <w:pPr>
        <w:spacing w:after="80"/>
        <w:ind w:left="180"/>
      </w:pPr>
      <w:r>
        <w:t>10. Członek, którego członkostwo ustało, rozlicza się z powierzonego sprzętu i dokumentów w terminie 14 dni.</w:t>
      </w:r>
    </w:p>
    <w:p>
      <w:pPr>
        <w:pStyle w:val="Heading2"/>
      </w:pPr>
      <w:r>
        <w:t>§ 6. Przegląd aktywności i postępowanie w sprawach członkowskich</w:t>
      </w:r>
    </w:p>
    <w:p>
      <w:pPr>
        <w:spacing w:after="80"/>
        <w:ind w:left="180"/>
      </w:pPr>
      <w:r>
        <w:t xml:space="preserve">1. </w:t>
      </w:r>
      <w:r>
        <w:rPr>
          <w:b/>
        </w:rPr>
        <w:t>Minimum aktywności.</w:t>
      </w:r>
      <w:r>
        <w:t xml:space="preserve"> W każdym semestrze członek aktywny ukończył co najmniej jedno zadanie z kryterium odbioru albo wniósł do zadania sekcji wkład potwierdzony przez prowadzącego sekcję. Członek nowy wykonuje w pierwszym semestrze zadanie wstępne.</w:t>
      </w:r>
    </w:p>
    <w:p>
      <w:pPr>
        <w:spacing w:after="80"/>
        <w:ind w:left="180"/>
      </w:pPr>
      <w:r>
        <w:t xml:space="preserve">2. </w:t>
      </w:r>
      <w:r>
        <w:rPr>
          <w:b/>
        </w:rPr>
        <w:t>Przegląd.</w:t>
      </w:r>
      <w:r>
        <w:t xml:space="preserve"> Na koniec każdego semestru Zarząd razem z prowadzącymi sekcje przeprowadza przegląd aktywności członków i ustala, kto spełnia minimum. Wyniki przeglądu Zarząd przekazuje każdemu członkowi indywidualnie; nie są publikowane.</w:t>
      </w:r>
    </w:p>
    <w:p>
      <w:pPr>
        <w:spacing w:after="80"/>
        <w:ind w:left="180"/>
      </w:pPr>
      <w:r>
        <w:t xml:space="preserve">3. </w:t>
      </w:r>
      <w:r>
        <w:rPr>
          <w:b/>
        </w:rPr>
        <w:t>Upomnienie i okres naprawczy.</w:t>
      </w:r>
      <w:r>
        <w:t xml:space="preserve"> Członek, który nie spełnił minimum, otrzymuje pisemne upomnienie z opisem braków i zadaniem na okres naprawczy, trwający do końca kolejnego semestru.</w:t>
      </w:r>
    </w:p>
    <w:p>
      <w:pPr>
        <w:spacing w:after="80"/>
        <w:ind w:left="180"/>
      </w:pPr>
      <w:r>
        <w:t xml:space="preserve">4. </w:t>
      </w:r>
      <w:r>
        <w:rPr>
          <w:b/>
        </w:rPr>
        <w:t>Przesłanki wykluczenia.</w:t>
      </w:r>
      <w:r>
        <w:t xml:space="preserve"> Członka można wykluczyć wyłącznie z powodu:</w:t>
      </w:r>
    </w:p>
    <w:p>
      <w:pPr>
        <w:spacing w:after="80"/>
        <w:ind w:left="360"/>
      </w:pPr>
      <w:r>
        <w:t>1. niespełnienia minimum aktywności po okresie naprawczym;</w:t>
      </w:r>
    </w:p>
    <w:p>
      <w:pPr>
        <w:spacing w:after="80"/>
        <w:ind w:left="360"/>
      </w:pPr>
      <w:r>
        <w:t>2. rażącego lub powtarzającego się naruszenia zasad BHP lub zasad korzystania ze sprzętu;</w:t>
      </w:r>
    </w:p>
    <w:p>
      <w:pPr>
        <w:spacing w:after="80"/>
        <w:ind w:left="360"/>
      </w:pPr>
      <w:r>
        <w:t>3. naruszenia oświadczenia o własności intelektualnej lub zasad poufności uzgodnionych z partnerami;</w:t>
      </w:r>
    </w:p>
    <w:p>
      <w:pPr>
        <w:spacing w:after="80"/>
        <w:ind w:left="360"/>
      </w:pPr>
      <w:r>
        <w:t>4. innego rażącego naruszenia regulaminu, uchwał władz Koła albo przepisów uczelni.</w:t>
      </w:r>
    </w:p>
    <w:p>
      <w:pPr>
        <w:spacing w:after="80"/>
        <w:ind w:left="180"/>
      </w:pPr>
      <w:r>
        <w:t xml:space="preserve">5. </w:t>
      </w:r>
      <w:r>
        <w:rPr>
          <w:b/>
        </w:rPr>
        <w:t>Wniosek.</w:t>
      </w:r>
      <w:r>
        <w:t xml:space="preserve"> Wniosek o wszczęcie postępowania może złożyć członek Zarządu, prowadzący sekcję albo co najmniej trzech członków aktywnych . Wniosek wskazuje przesłankę z ust. 4 i fakty.</w:t>
      </w:r>
    </w:p>
    <w:p>
      <w:pPr>
        <w:spacing w:after="80"/>
        <w:ind w:left="180"/>
      </w:pPr>
      <w:r>
        <w:t xml:space="preserve">6. </w:t>
      </w:r>
      <w:r>
        <w:rPr>
          <w:b/>
        </w:rPr>
        <w:t>Prawo do wyjaśnień.</w:t>
      </w:r>
      <w:r>
        <w:t xml:space="preserve"> Zarząd zawiadamia członka na piśmie, w tym pocztą elektroniczną na adres uczelniany, o wniosku i jego uzasadnieniu. Członek ma 7 dni na złożenie wyjaśnień na piśmie lub ustnie na posiedzeniu Zarządu i może wskazać innego członka Koła do pomocy.</w:t>
      </w:r>
    </w:p>
    <w:p>
      <w:pPr>
        <w:spacing w:after="80"/>
        <w:ind w:left="180"/>
      </w:pPr>
      <w:r>
        <w:t xml:space="preserve">7. </w:t>
      </w:r>
      <w:r>
        <w:rPr>
          <w:b/>
        </w:rPr>
        <w:t>Rozstrzygnięcie.</w:t>
      </w:r>
      <w:r>
        <w:t xml:space="preserve"> Po upływie terminu z ust. 6 Zarząd podejmuje uchwałę, w której:</w:t>
      </w:r>
    </w:p>
    <w:p>
      <w:pPr>
        <w:spacing w:after="80"/>
        <w:ind w:left="360"/>
      </w:pPr>
      <w:r>
        <w:t>1. umarza postępowanie: członek zostaje w Kole bez zmian;</w:t>
      </w:r>
    </w:p>
    <w:p>
      <w:pPr>
        <w:spacing w:after="80"/>
        <w:ind w:left="360"/>
      </w:pPr>
      <w:r>
        <w:t>2. udziela upomnienia;</w:t>
      </w:r>
    </w:p>
    <w:p>
      <w:pPr>
        <w:spacing w:after="80"/>
        <w:ind w:left="360"/>
      </w:pPr>
      <w:r>
        <w:t>3. zawiesza prawo do korzystania ze sprzętu na czas określony, nie dłuższy niż semestr;</w:t>
      </w:r>
    </w:p>
    <w:p>
      <w:pPr>
        <w:spacing w:after="80"/>
        <w:ind w:left="360"/>
      </w:pPr>
      <w:r>
        <w:t>4. przenosi członka aktywnego do kategorii członków nowych, z utratą prawa głosu do czasu ponownego spełnienia warunków z § 5 ust. 1 pkt 2;</w:t>
      </w:r>
    </w:p>
    <w:p>
      <w:pPr>
        <w:spacing w:after="80"/>
        <w:ind w:left="360"/>
      </w:pPr>
      <w:r>
        <w:t>5. wyklucza członka z Koła. Zarząd wybiera najłagodniejszy środek wystarczający w danej sprawie. Uchwała zawiera uzasadnienie i pouczenie o odwołaniu.</w:t>
      </w:r>
    </w:p>
    <w:p>
      <w:pPr>
        <w:spacing w:after="80"/>
        <w:ind w:left="180"/>
      </w:pPr>
      <w:r>
        <w:t xml:space="preserve">8. </w:t>
      </w:r>
      <w:r>
        <w:rPr>
          <w:b/>
        </w:rPr>
        <w:t>Wyłączenie.</w:t>
      </w:r>
      <w:r>
        <w:t xml:space="preserve"> Członek Zarządu, którego sprawa dotyczy, który złożył wniosek albo pozostaje z członkiem w konflikcie interesów, nie bierze udziału w głosowaniu. Jeżeli przez to w głosowaniu mógłby uczestniczyć tylko jeden członek Zarządu, sprawę rozstrzyga Walne Zgromadzenie.</w:t>
      </w:r>
    </w:p>
    <w:p>
      <w:pPr>
        <w:spacing w:after="80"/>
        <w:ind w:left="180"/>
      </w:pPr>
      <w:r>
        <w:t xml:space="preserve">9. </w:t>
      </w:r>
      <w:r>
        <w:rPr>
          <w:b/>
        </w:rPr>
        <w:t>Środek pilny.</w:t>
      </w:r>
      <w:r>
        <w:t xml:space="preserve"> Przy bezpośrednim zagrożeniu bezpieczeństwa ludzi lub sprzętu Prezes, Wiceprezes albo prowadzący sekcję może natychmiast wstrzymać członkowi dostęp do sprzętu. Wstrzymanie wygasa po 14 dniach, jeżeli Zarząd w tym czasie nie podejmie uchwały z ust. 7.</w:t>
      </w:r>
    </w:p>
    <w:p>
      <w:pPr>
        <w:spacing w:after="80"/>
        <w:ind w:left="180"/>
      </w:pPr>
      <w:r>
        <w:t xml:space="preserve">10. </w:t>
      </w:r>
      <w:r>
        <w:rPr>
          <w:b/>
        </w:rPr>
        <w:t>Odwołanie.</w:t>
      </w:r>
      <w:r>
        <w:t xml:space="preserve"> Od uchwały z ust. 7 pkt 2–5 członkowi przysługuje odwołanie do Walnego Zgromadzenia w terminie 14 dni od doręczenia. Walne Zgromadzenie rozpatruje odwołanie na najbliższym posiedzeniu, nie później niż w ciągu 30 dni; Zarząd zwołuje je w tym celu, jeżeli to konieczne. Walne Zgromadzenie w głosowaniu tajnym utrzymuje uchwałę, zmienia ją na łagodniejszą albo uchyla ją. Do czasu rozpatrzenia odwołania wykluczony członek nie korzysta ze sprzętu, ale może uczestniczyć w posiedzeniu, na którym rozpatrywane jest odwołanie.</w:t>
      </w:r>
    </w:p>
    <w:p>
      <w:pPr>
        <w:spacing w:after="80"/>
        <w:ind w:left="180"/>
      </w:pPr>
      <w:r>
        <w:t xml:space="preserve">11. </w:t>
      </w:r>
      <w:r>
        <w:rPr>
          <w:b/>
        </w:rPr>
        <w:t>Członkowie Zarządu.</w:t>
      </w:r>
      <w:r>
        <w:t xml:space="preserve"> Postępowanie wobec członka Zarządu prowadzi Walne Zgromadzenie; odwołanie z funkcji reguluje § 9 ust. 10.</w:t>
      </w:r>
    </w:p>
    <w:p>
      <w:pPr>
        <w:spacing w:after="80"/>
        <w:ind w:left="180"/>
      </w:pPr>
      <w:r>
        <w:t xml:space="preserve">12. </w:t>
      </w:r>
      <w:r>
        <w:rPr>
          <w:b/>
        </w:rPr>
        <w:t>Ochrona.</w:t>
      </w:r>
      <w:r>
        <w:t xml:space="preserve"> Złożenie wniosku o kontrolę Zarządu (§ 10) ani udział w nim nie może być podstawą postępowania z tego paragrafu.</w:t>
      </w:r>
    </w:p>
    <w:p>
      <w:pPr>
        <w:spacing w:after="80"/>
        <w:ind w:left="180"/>
      </w:pPr>
      <w:r>
        <w:t>13. Zarząd informuje opiekuna naukowego o każdym wykluczeniu. Dokumenty postępowania przechowuje się poza publicznymi repozytoriami Koła.</w:t>
      </w:r>
    </w:p>
    <w:p>
      <w:pPr>
        <w:pStyle w:val="Heading2"/>
      </w:pPr>
      <w:r>
        <w:t>§ 7. Władze Koła</w:t>
      </w:r>
    </w:p>
    <w:p>
      <w:pPr>
        <w:spacing w:after="80"/>
        <w:ind w:left="180"/>
      </w:pPr>
      <w:r>
        <w:t>1. Władzami Koła są:</w:t>
      </w:r>
    </w:p>
    <w:p>
      <w:pPr>
        <w:spacing w:after="80"/>
        <w:ind w:left="360"/>
      </w:pPr>
      <w:r>
        <w:t>1. Walne Zgromadzenie Członków;</w:t>
      </w:r>
    </w:p>
    <w:p>
      <w:pPr>
        <w:spacing w:after="80"/>
        <w:ind w:left="360"/>
      </w:pPr>
      <w:r>
        <w:t>2. Zarząd.</w:t>
      </w:r>
    </w:p>
    <w:p>
      <w:pPr>
        <w:spacing w:after="80"/>
        <w:ind w:left="180"/>
      </w:pPr>
      <w:r>
        <w:t>2. Opiekun naukowy nie jest władzą Koła; jego rolę określa § 12.</w:t>
      </w:r>
    </w:p>
    <w:p>
      <w:pPr>
        <w:pStyle w:val="Heading2"/>
      </w:pPr>
      <w:r>
        <w:t>§ 8. Walne Zgromadzenie Członków</w:t>
      </w:r>
    </w:p>
    <w:p>
      <w:pPr>
        <w:spacing w:after="80"/>
        <w:ind w:left="180"/>
      </w:pPr>
      <w:r>
        <w:t>1. Walne Zgromadzenie jest najwyższą władzą Koła. Tworzą je wszyscy członkowie; prawo głosu mają członkowie aktywni (§ 5 ust. 5).</w:t>
      </w:r>
    </w:p>
    <w:p>
      <w:pPr>
        <w:spacing w:after="80"/>
        <w:ind w:left="180"/>
      </w:pPr>
      <w:r>
        <w:t>2. Walne Zgromadzenie zwołuje Zarząd:</w:t>
      </w:r>
    </w:p>
    <w:p>
      <w:pPr>
        <w:spacing w:after="80"/>
        <w:ind w:left="360"/>
      </w:pPr>
      <w:r>
        <w:t>1. co najmniej raz w semestrze;</w:t>
      </w:r>
    </w:p>
    <w:p>
      <w:pPr>
        <w:spacing w:after="80"/>
        <w:ind w:left="360"/>
      </w:pPr>
      <w:r>
        <w:t>2. na wniosek opiekuna naukowego;</w:t>
      </w:r>
    </w:p>
    <w:p>
      <w:pPr>
        <w:spacing w:after="80"/>
        <w:ind w:left="360"/>
      </w:pPr>
      <w:r>
        <w:t>3. na wniosek co najmniej 1/3 członków z prawem głosu;</w:t>
      </w:r>
    </w:p>
    <w:p>
      <w:pPr>
        <w:spacing w:after="80"/>
        <w:ind w:left="360"/>
      </w:pPr>
      <w:r>
        <w:t>4. w celu rozpatrzenia odwołania (§ 6 ust. 10).</w:t>
      </w:r>
    </w:p>
    <w:p>
      <w:pPr>
        <w:spacing w:after="80"/>
        <w:ind w:left="180"/>
      </w:pPr>
      <w:r>
        <w:t>3. Zarząd zawiadamia członków o terminie, miejscu i porządku obrad co najmniej 7 dni przed Walnym Zgromadzeniem.</w:t>
      </w:r>
    </w:p>
    <w:p>
      <w:pPr>
        <w:spacing w:after="80"/>
        <w:ind w:left="180"/>
      </w:pPr>
      <w:r>
        <w:t>4. Walne Zgromadzenie może obradować i głosować zdalnie, z identyfikacją uczestników przez konta uczelniane. Głosowania tajne w trybie zdalnym przeprowadza się narzędziem zapewniającym tajność.</w:t>
      </w:r>
    </w:p>
    <w:p>
      <w:pPr>
        <w:spacing w:after="80"/>
        <w:ind w:left="180"/>
      </w:pPr>
      <w:r>
        <w:t>5. Uchwały zapadają zwykłą większością głosów przy obecności co najmniej połowy członków z prawem głosu chyba że regulamin stanowi inaczej.</w:t>
      </w:r>
    </w:p>
    <w:p>
      <w:pPr>
        <w:spacing w:after="80"/>
        <w:ind w:left="180"/>
      </w:pPr>
      <w:r>
        <w:t>6. Jeżeli w pierwszym terminie nie ma kworum, Prezes wyznacza drugi termin, nie wcześniej niż 1 dzień i nie później niż 14 dni później. W drugim terminie kworum stanowią obecni członkowie z prawem głosu.</w:t>
      </w:r>
    </w:p>
    <w:p>
      <w:pPr>
        <w:spacing w:after="80"/>
        <w:ind w:left="180"/>
      </w:pPr>
      <w:r>
        <w:t>7. Walne Zgromadzenie wybiera przewodniczącego obrad i protokolanta. Protokół podpisują przewodniczący obrad i protokolant.</w:t>
      </w:r>
    </w:p>
    <w:p>
      <w:pPr>
        <w:spacing w:after="80"/>
        <w:ind w:left="180"/>
      </w:pPr>
      <w:r>
        <w:t>8. Do kompetencji Walnego Zgromadzenia należą:</w:t>
      </w:r>
    </w:p>
    <w:p>
      <w:pPr>
        <w:spacing w:after="80"/>
        <w:ind w:left="360"/>
      </w:pPr>
      <w:r>
        <w:t>1. uchwalanie programu semestralnego i planu pracy Koła;</w:t>
      </w:r>
    </w:p>
    <w:p>
      <w:pPr>
        <w:spacing w:after="80"/>
        <w:ind w:left="360"/>
      </w:pPr>
      <w:r>
        <w:t>2. wybór i odwoływanie Zarządu oraz jego członków;</w:t>
      </w:r>
    </w:p>
    <w:p>
      <w:pPr>
        <w:spacing w:after="80"/>
        <w:ind w:left="360"/>
      </w:pPr>
      <w:r>
        <w:t>3. przyjmowanie planu i podsumowania kadencji Zarządu oraz udzielanie mu absolutorium;</w:t>
      </w:r>
    </w:p>
    <w:p>
      <w:pPr>
        <w:spacing w:after="80"/>
        <w:ind w:left="360"/>
      </w:pPr>
      <w:r>
        <w:t>4. tworzenie i likwidacja sekcji;</w:t>
      </w:r>
    </w:p>
    <w:p>
      <w:pPr>
        <w:spacing w:after="80"/>
        <w:ind w:left="360"/>
      </w:pPr>
      <w:r>
        <w:t>5. uchwalanie wysokości dobrowolnej składki;</w:t>
      </w:r>
    </w:p>
    <w:p>
      <w:pPr>
        <w:spacing w:after="80"/>
        <w:ind w:left="360"/>
      </w:pPr>
      <w:r>
        <w:t>6. powoływanie członków honorowych;</w:t>
      </w:r>
    </w:p>
    <w:p>
      <w:pPr>
        <w:spacing w:after="80"/>
        <w:ind w:left="360"/>
      </w:pPr>
      <w:r>
        <w:t>7. rozpatrywanie odwołań w sprawach członkowskich (§ 6 ust. 10);</w:t>
      </w:r>
    </w:p>
    <w:p>
      <w:pPr>
        <w:spacing w:after="80"/>
        <w:ind w:left="360"/>
      </w:pPr>
      <w:r>
        <w:t>8. uchylanie uchwał Zarządu;</w:t>
      </w:r>
    </w:p>
    <w:p>
      <w:pPr>
        <w:spacing w:after="80"/>
        <w:ind w:left="360"/>
      </w:pPr>
      <w:r>
        <w:t>9. zmiana regulaminu, zawieszenie działalności i rozwiązanie Koła;</w:t>
      </w:r>
    </w:p>
    <w:p>
      <w:pPr>
        <w:spacing w:after="80"/>
        <w:ind w:left="360"/>
      </w:pPr>
      <w:r>
        <w:t>10. sprawy niezastrzeżone dla Zarządu.</w:t>
      </w:r>
    </w:p>
    <w:p>
      <w:pPr>
        <w:pStyle w:val="Heading2"/>
      </w:pPr>
      <w:r>
        <w:t>§ 9. Zarząd</w:t>
      </w:r>
    </w:p>
    <w:p>
      <w:pPr>
        <w:spacing w:after="80"/>
        <w:ind w:left="180"/>
      </w:pPr>
      <w:r>
        <w:t>1. Zarząd składa się z trzech osób:</w:t>
      </w:r>
    </w:p>
    <w:p>
      <w:pPr>
        <w:spacing w:after="80"/>
        <w:ind w:left="360"/>
      </w:pPr>
      <w:r>
        <w:t xml:space="preserve">1. </w:t>
      </w:r>
      <w:r>
        <w:rPr>
          <w:b/>
        </w:rPr>
        <w:t>Prezesa</w:t>
      </w:r>
      <w:r>
        <w:t>;</w:t>
      </w:r>
    </w:p>
    <w:p>
      <w:pPr>
        <w:spacing w:after="80"/>
        <w:ind w:left="360"/>
      </w:pPr>
      <w:r>
        <w:t xml:space="preserve">2. </w:t>
      </w:r>
      <w:r>
        <w:rPr>
          <w:b/>
        </w:rPr>
        <w:t>Wiceprezesa</w:t>
      </w:r>
      <w:r>
        <w:t>;</w:t>
      </w:r>
    </w:p>
    <w:p>
      <w:pPr>
        <w:spacing w:after="80"/>
        <w:ind w:left="360"/>
      </w:pPr>
      <w:r>
        <w:t xml:space="preserve">3. </w:t>
      </w:r>
      <w:r>
        <w:rPr>
          <w:b/>
        </w:rPr>
        <w:t>Skarbnika</w:t>
      </w:r>
      <w:r>
        <w:t>.</w:t>
      </w:r>
    </w:p>
    <w:p>
      <w:pPr>
        <w:spacing w:after="80"/>
        <w:ind w:left="180"/>
      </w:pPr>
      <w:r>
        <w:t>2. Członkiem Zarządu może być wyłącznie członek aktywny będący studentem lub doktorantem uczelni.</w:t>
      </w:r>
    </w:p>
    <w:p>
      <w:pPr>
        <w:spacing w:after="80"/>
        <w:ind w:left="180"/>
      </w:pPr>
      <w:r>
        <w:t>3. Zarząd kieruje bieżącą działalnością Koła, w szczególności:</w:t>
      </w:r>
    </w:p>
    <w:p>
      <w:pPr>
        <w:spacing w:after="80"/>
        <w:ind w:left="360"/>
      </w:pPr>
      <w:r>
        <w:t>1. reprezentuje Koło wobec władz uczelni, Machinekind i innych partnerów;</w:t>
      </w:r>
    </w:p>
    <w:p>
      <w:pPr>
        <w:spacing w:after="80"/>
        <w:ind w:left="360"/>
      </w:pPr>
      <w:r>
        <w:t>2. opracowuje plan pracy i program semestralny i przedstawia je Walnemu Zgromadzeniu;</w:t>
      </w:r>
    </w:p>
    <w:p>
      <w:pPr>
        <w:spacing w:after="80"/>
        <w:ind w:left="360"/>
      </w:pPr>
      <w:r>
        <w:t>3. przyjmuje członków i prowadzi postępowania z § 6;</w:t>
      </w:r>
    </w:p>
    <w:p>
      <w:pPr>
        <w:spacing w:after="80"/>
        <w:ind w:left="360"/>
      </w:pPr>
      <w:r>
        <w:t>4. prowadzi ewidencję członków poza publicznymi repozytoriami;</w:t>
      </w:r>
    </w:p>
    <w:p>
      <w:pPr>
        <w:spacing w:after="80"/>
        <w:ind w:left="360"/>
      </w:pPr>
      <w:r>
        <w:t>5. zarządza środkami i mieniem w dyspozycji Koła;</w:t>
      </w:r>
    </w:p>
    <w:p>
      <w:pPr>
        <w:spacing w:after="80"/>
        <w:ind w:left="360"/>
      </w:pPr>
      <w:r>
        <w:t>6. składa wnioski o dofinansowanie i rozlicza przyznane środki;</w:t>
      </w:r>
    </w:p>
    <w:p>
      <w:pPr>
        <w:spacing w:after="80"/>
        <w:ind w:left="360"/>
      </w:pPr>
      <w:r>
        <w:t>7. przygotowuje sprawozdanie roczne i plan pracy (§ 14);</w:t>
      </w:r>
    </w:p>
    <w:p>
      <w:pPr>
        <w:spacing w:after="80"/>
        <w:ind w:left="360"/>
      </w:pPr>
      <w:r>
        <w:t>8. zwołuje Walne Zgromadzenie i wykonuje jego uchwały.</w:t>
      </w:r>
    </w:p>
    <w:p>
      <w:pPr>
        <w:spacing w:after="80"/>
        <w:ind w:left="180"/>
      </w:pPr>
      <w:r>
        <w:t xml:space="preserve">4. </w:t>
      </w:r>
      <w:r>
        <w:rPr>
          <w:b/>
        </w:rPr>
        <w:t>Prezes</w:t>
      </w:r>
      <w:r>
        <w:t xml:space="preserve"> kieruje pracami Zarządu, reprezentuje Koło na zewnątrz i odpowiada za działalność Koła przed władzami uczelni.</w:t>
      </w:r>
    </w:p>
    <w:p>
      <w:pPr>
        <w:spacing w:after="80"/>
        <w:ind w:left="180"/>
      </w:pPr>
      <w:r>
        <w:t xml:space="preserve">5. </w:t>
      </w:r>
      <w:r>
        <w:rPr>
          <w:b/>
        </w:rPr>
        <w:t>Wiceprezes</w:t>
      </w:r>
      <w:r>
        <w:t xml:space="preserve"> zastępuje Prezesa w czasie jego nieobecności oraz koordynuje pracę sekcji i współpracę z partnerami.</w:t>
      </w:r>
    </w:p>
    <w:p>
      <w:pPr>
        <w:spacing w:after="80"/>
        <w:ind w:left="180"/>
      </w:pPr>
      <w:r>
        <w:t xml:space="preserve">6. </w:t>
      </w:r>
      <w:r>
        <w:rPr>
          <w:b/>
        </w:rPr>
        <w:t>Skarbnik</w:t>
      </w:r>
      <w:r>
        <w:t xml:space="preserve"> prowadzi sprawy finansowe Koła: przygotowuje wnioski o dofinansowanie i rozliczenia, prowadzi ewidencję wydatków i sprzętu oraz przedstawia sprawozdanie finansowe Walnemu Zgromadzeniu.</w:t>
      </w:r>
    </w:p>
    <w:p>
      <w:pPr>
        <w:spacing w:after="80"/>
        <w:ind w:left="180"/>
      </w:pPr>
      <w:r>
        <w:t>7. Zarząd podejmuje uchwały zwykłą większością głosów przy obecności co najmniej dwóch członków Zarządu. Przy równej liczbie głosów rozstrzyga głos Prezesa, z zastrzeżeniem § 6 ust. 8.</w:t>
      </w:r>
    </w:p>
    <w:p>
      <w:pPr>
        <w:spacing w:after="80"/>
        <w:ind w:left="180"/>
      </w:pPr>
      <w:r>
        <w:t>8. Kadencja Zarządu trwa jeden rok akademicki i trwa do dnia wyboru nowego Zarządu. Wybory odbywają się na Walnym Zgromadzeniu do końca listopada. Pierwszy Zarząd wybiera zebranie założycielskie; jego kadencja trwa do końca roku akademickiego, w którym Koło zostało zarejestrowane. Tę samą funkcję można pełnić najwyżej przez dwie kolejne kadencje.</w:t>
      </w:r>
    </w:p>
    <w:p>
      <w:pPr>
        <w:spacing w:after="80"/>
        <w:ind w:left="180"/>
      </w:pPr>
      <w:r>
        <w:t>9. Członków Zarządu wybiera Walne Zgromadzenie w głosowaniu tajnym, osobno na każdą funkcję, zwykłą większością głosów.</w:t>
      </w:r>
    </w:p>
    <w:p>
      <w:pPr>
        <w:spacing w:after="80"/>
        <w:ind w:left="180"/>
      </w:pPr>
      <w:r>
        <w:t>10. Członka Zarządu można odwołać przed końcem kadencji uchwałą Walnego Zgromadzenia podjętą większością 2/3 głosów, po umożliwieniu mu złożenia wyjaśnień.</w:t>
      </w:r>
    </w:p>
    <w:p>
      <w:pPr>
        <w:spacing w:after="80"/>
        <w:ind w:left="180"/>
      </w:pPr>
      <w:r>
        <w:t>11. Rezygnację z funkcji składa się pisemnie Zarządowi, a rezygnację Prezesa opiekunowi naukowemu. Wybory uzupełniające przeprowadza się w ciągu 30 dni.</w:t>
      </w:r>
    </w:p>
    <w:p>
      <w:pPr>
        <w:spacing w:after="80"/>
        <w:ind w:left="180"/>
      </w:pPr>
      <w:r>
        <w:t>12. W ciągu pierwszych dwóch miesięcy kadencji Zarząd przedstawia Walnemu Zgromadzeniu plan kadencji: cele, kalendarz, preliminarz i zasoby. Na koniec kadencji przedstawia podsumowanie: co zostało uruchomione, stan sprzętu i finansów. Ustępujący Zarząd wprowadza następców w sprawy Koła przez co najmniej miesiąc.</w:t>
      </w:r>
    </w:p>
    <w:p>
      <w:pPr>
        <w:pStyle w:val="Heading2"/>
      </w:pPr>
      <w:r>
        <w:t>§ 10. Kontrola działań Zarządu</w:t>
      </w:r>
    </w:p>
    <w:p>
      <w:pPr>
        <w:spacing w:after="80"/>
        <w:ind w:left="180"/>
      </w:pPr>
      <w:r>
        <w:t>1. Co najmniej trzech członków aktywnych może złożyć Zarządowi pisemne zapytanie dotyczące wydatków, sprzętu, przyjęć i wykluczeń członków, projektów oraz relacji z partnerami.</w:t>
      </w:r>
    </w:p>
    <w:p>
      <w:pPr>
        <w:spacing w:after="80"/>
        <w:ind w:left="180"/>
      </w:pPr>
      <w:r>
        <w:t>2. Zarząd odpowiada na piśmie w terminie 14 dni i udostępnia pytającym dokumenty, o ile nie sprzeciwiają się temu przepisy o ochronie danych osobowych lub zobowiązania poufności wobec partnerów.</w:t>
      </w:r>
    </w:p>
    <w:p>
      <w:pPr>
        <w:spacing w:after="80"/>
        <w:ind w:left="180"/>
      </w:pPr>
      <w:r>
        <w:t>3. Jeżeli odpowiedź nie zostanie udzielona albo pytający uznają ją za niewystarczającą, mogą zażądać zwołania Walnego Zgromadzenia (§ 8 ust. 2 pkt 3), które może uchylić uchwałę Zarządu lub odwołać członka Zarządu.</w:t>
      </w:r>
    </w:p>
    <w:p>
      <w:pPr>
        <w:pStyle w:val="Heading2"/>
      </w:pPr>
      <w:r>
        <w:t>§ 11. Sekcje</w:t>
      </w:r>
    </w:p>
    <w:p>
      <w:pPr>
        <w:spacing w:after="80"/>
        <w:ind w:left="180"/>
      </w:pPr>
      <w:r>
        <w:t>1. Prace Koła prowadzą sekcje odpowiadające domenom Machinekind:</w:t>
      </w:r>
    </w:p>
    <w:p>
      <w:pPr>
        <w:spacing w:after="80"/>
        <w:ind w:left="360"/>
      </w:pPr>
      <w:r>
        <w:t>1. Locomotion AI;</w:t>
      </w:r>
    </w:p>
    <w:p>
      <w:pPr>
        <w:spacing w:after="80"/>
        <w:ind w:left="360"/>
      </w:pPr>
      <w:r>
        <w:t>2. World Models &amp; VLM;</w:t>
      </w:r>
    </w:p>
    <w:p>
      <w:pPr>
        <w:spacing w:after="80"/>
        <w:ind w:left="360"/>
      </w:pPr>
      <w:r>
        <w:t>3. Robotics Engineering &amp; Manufacturing;</w:t>
      </w:r>
    </w:p>
    <w:p>
      <w:pPr>
        <w:spacing w:after="80"/>
        <w:ind w:left="360"/>
      </w:pPr>
      <w:r>
        <w:t>4. Design &amp; Program.</w:t>
      </w:r>
    </w:p>
    <w:p>
      <w:pPr>
        <w:spacing w:after="80"/>
        <w:ind w:left="180"/>
      </w:pPr>
      <w:r>
        <w:t>2. Pracą sekcji kieruje prowadzący sekcję, wybierany przez członków sekcji na semestr i zatwierdzany przez Zarząd. Prowadzący sekcję odpowiada za cele semestru sekcji, potwierdza spełnienie kryteriów odbioru zadań i uczestniczy w przeglądzie aktywności (§ 6 ust. 2).</w:t>
      </w:r>
    </w:p>
    <w:p>
      <w:pPr>
        <w:spacing w:after="80"/>
        <w:ind w:left="180"/>
      </w:pPr>
      <w:r>
        <w:t>3. Mentora merytorycznego sekcji może wskazać Machinekind; mentor nie jest członkiem władz Koła.</w:t>
      </w:r>
    </w:p>
    <w:p>
      <w:pPr>
        <w:spacing w:after="80"/>
        <w:ind w:left="180"/>
      </w:pPr>
      <w:r>
        <w:t>4. Walne Zgromadzenie może utworzyć nową sekcję albo zlikwidować sekcję, która przez semestr nie prowadzi prac.</w:t>
      </w:r>
    </w:p>
    <w:p>
      <w:pPr>
        <w:pStyle w:val="Heading2"/>
      </w:pPr>
      <w:r>
        <w:t>§ 12. Opiekun naukowy</w:t>
      </w:r>
    </w:p>
    <w:p>
      <w:pPr>
        <w:spacing w:after="80"/>
        <w:ind w:left="180"/>
      </w:pPr>
      <w:r>
        <w:t>1. Opiekuna naukowego powołuje właściwy organ uczelni na wniosek członków Koła. Opiekunem jest nauczyciel akademicki zatrudniony na uczelni, który wyraził pisemną zgodę.</w:t>
      </w:r>
    </w:p>
    <w:p>
      <w:pPr>
        <w:spacing w:after="80"/>
        <w:ind w:left="180"/>
      </w:pPr>
      <w:r>
        <w:t>2. Opiekun naukowy:</w:t>
      </w:r>
    </w:p>
    <w:p>
      <w:pPr>
        <w:spacing w:after="80"/>
        <w:ind w:left="360"/>
      </w:pPr>
      <w:r>
        <w:t>1. nadzoruje zgodność działalności Koła z jego celami oraz jego działalność merytoryczno-finansową;</w:t>
      </w:r>
    </w:p>
    <w:p>
      <w:pPr>
        <w:spacing w:after="80"/>
        <w:ind w:left="360"/>
      </w:pPr>
      <w:r>
        <w:t>2. podpisuje plany pracy, wnioski o dofinansowanie, sprawozdania i rozliczenia;</w:t>
      </w:r>
    </w:p>
    <w:p>
      <w:pPr>
        <w:spacing w:after="80"/>
        <w:ind w:left="360"/>
      </w:pPr>
      <w:r>
        <w:t>3. opiniuje program semestralny i plan badań Koła;</w:t>
      </w:r>
    </w:p>
    <w:p>
      <w:pPr>
        <w:spacing w:after="80"/>
        <w:ind w:left="360"/>
      </w:pPr>
      <w:r>
        <w:t>4. akceptuje zmiany regulaminu przed ich zgłoszeniem uczelni;</w:t>
      </w:r>
    </w:p>
    <w:p>
      <w:pPr>
        <w:spacing w:after="80"/>
        <w:ind w:left="360"/>
      </w:pPr>
      <w:r>
        <w:t>5. może zwołać Walne Zgromadzenie.</w:t>
      </w:r>
    </w:p>
    <w:p>
      <w:pPr>
        <w:spacing w:after="80"/>
        <w:ind w:left="180"/>
      </w:pPr>
      <w:r>
        <w:t>3. Koło ma dwóch opiekunów naukowych: jednego z Wydziału Informatyki i Telekomunikacji i jednego z Wydziału Mechanicznego. Każdy z nich wykonuje uprawnienia z ust. 2; dokumenty podpisuje co najmniej jeden z nich, a dokumenty dotyczące mienia lub środków danego wydziału: opiekun z tego wydziału.</w:t>
      </w:r>
    </w:p>
    <w:p>
      <w:pPr>
        <w:pStyle w:val="Heading2"/>
      </w:pPr>
      <w:r>
        <w:t>§ 13. Współpraca, własność wyników i przedsięwzięcia członków</w:t>
      </w:r>
    </w:p>
    <w:p>
      <w:pPr>
        <w:spacing w:after="80"/>
        <w:ind w:left="180"/>
      </w:pPr>
      <w:r>
        <w:t>1. Koło współpracuje z kolektywem Machinekind w zakresie mentoringu w sekcjach, dostępu do sprzętu i wspólnych projektów badawczych.</w:t>
      </w:r>
    </w:p>
    <w:p>
      <w:pPr>
        <w:spacing w:after="80"/>
        <w:ind w:left="180"/>
      </w:pPr>
      <w:r>
        <w:t>2. Formalną podstawą współpracy jest umowa między uczelnią a kolektywem. Koło nie zawiera umów samodzielnie.</w:t>
      </w:r>
    </w:p>
    <w:p>
      <w:pPr>
        <w:spacing w:after="80"/>
        <w:ind w:left="180"/>
      </w:pPr>
      <w:r>
        <w:t>3. Własność wyników prac członków i zasady ich publikacji określa oświadczenie o własności intelektualnej, którego treść Zarząd uzgadnia z właściwymi działami uczelni i z Machinekind. Zasadą jest publikowanie kodu i dokumentacji na licencji Apache-2.0 w otwartych repozytoriach, o ile oświadczenie lub umowa z partnerem nie stanowią inaczej. Do czasu uzgodnienia treści oświadczenia wyniki publikuje się za zgodą opiekuna naukowego.</w:t>
      </w:r>
    </w:p>
    <w:p>
      <w:pPr>
        <w:spacing w:after="80"/>
        <w:ind w:left="180"/>
      </w:pPr>
      <w:r>
        <w:t>4. Pozyskiwanie sponsorów, patronatów i darowizn odbywa się za zgodą i według procedur uczelni.</w:t>
      </w:r>
    </w:p>
    <w:p>
      <w:pPr>
        <w:spacing w:after="80"/>
        <w:ind w:left="180"/>
      </w:pPr>
      <w:r>
        <w:t>5. Koło wspiera członków, którzy chcą przekształcić wyniki prac we własne przedsięwzięcie technologiczne: przez mentoring, pokazy dla partnerów i kontakt z jednostkami uczelni wspierającymi przedsiębiorczość.</w:t>
      </w:r>
    </w:p>
    <w:p>
      <w:pPr>
        <w:spacing w:after="80"/>
        <w:ind w:left="180"/>
      </w:pPr>
      <w:r>
        <w:t>6. Przedsięwzięcie członków prowadzone jest poza Kołem. Korzystanie z wyników powstałych w Kole, ze sprzętu uczelni lub Machinekind wymaga zgody uprawnionych i odbywa się na zasadach z ust. 3 oraz przepisów uczelni o komercjalizacji wyników.</w:t>
      </w:r>
    </w:p>
    <w:p>
      <w:pPr>
        <w:pStyle w:val="Heading2"/>
      </w:pPr>
      <w:r>
        <w:t>§ 14. Obowiązki wobec uczelni</w:t>
      </w:r>
    </w:p>
    <w:p>
      <w:pPr>
        <w:spacing w:after="80"/>
        <w:ind w:left="180"/>
      </w:pPr>
      <w:r>
        <w:t>1. Zarząd składa sprawozdanie roczne z działalności i wykorzystania środków oraz plan pracy, podpisane przez opiekuna naukowego, w terminie wyznaczonym przez uczelnię, nie później niż do 15 stycznia za rok poprzedni. Sprawozdanie przedstawia dorobek: co zostało uruchomione, publikacje, wystąpienia, nagrody.</w:t>
      </w:r>
    </w:p>
    <w:p>
      <w:pPr>
        <w:spacing w:after="80"/>
        <w:ind w:left="180"/>
      </w:pPr>
      <w:r>
        <w:t>2. Zarząd zawiadamia uczelnię na piśmie, za pośrednictwem właściwej jednostki, o zmianie składu Zarządu, opiekuna, nazwy, regulaminu oraz o innych uchwałach Walnego Zgromadzenia, w terminie 14 dni od zmiany.</w:t>
      </w:r>
    </w:p>
    <w:p>
      <w:pPr>
        <w:spacing w:after="80"/>
        <w:ind w:left="180"/>
      </w:pPr>
      <w:r>
        <w:t>3. Protokół każdego Walnego Zgromadzenia Zarząd przekazuje uczelni w terminie 14 dni.</w:t>
      </w:r>
    </w:p>
    <w:p>
      <w:pPr>
        <w:pStyle w:val="Heading2"/>
      </w:pPr>
      <w:r>
        <w:t>§ 15. Zmiana regulaminu</w:t>
      </w:r>
    </w:p>
    <w:p>
      <w:pPr>
        <w:spacing w:after="80"/>
        <w:ind w:left="180"/>
      </w:pPr>
      <w:r>
        <w:t>1. Zmianę regulaminu uchwala Walne Zgromadzenie większością 2/3 głosów przy obecności co najmniej połowy członków z prawem głosu.</w:t>
      </w:r>
    </w:p>
    <w:p>
      <w:pPr>
        <w:spacing w:after="80"/>
        <w:ind w:left="180"/>
      </w:pPr>
      <w:r>
        <w:t>2. Projekt zmiany doręcza się członkom razem z zawiadomieniem o Walnym Zgromadzeniu.</w:t>
      </w:r>
    </w:p>
    <w:p>
      <w:pPr>
        <w:spacing w:after="80"/>
        <w:ind w:left="180"/>
      </w:pPr>
      <w:r>
        <w:t>3. Zmiana wchodzi w życie po akceptacji opiekuna naukowego i przyjęciu przez uczelnię w trybie jej przepisów.</w:t>
      </w:r>
    </w:p>
    <w:p>
      <w:pPr>
        <w:pStyle w:val="Heading2"/>
      </w:pPr>
      <w:r>
        <w:t>§ 16. Zawieszenie działalności i rozwiązanie Koła</w:t>
      </w:r>
    </w:p>
    <w:p>
      <w:pPr>
        <w:spacing w:after="80"/>
        <w:ind w:left="180"/>
      </w:pPr>
      <w:r>
        <w:t>1. Walne Zgromadzenie może podjąć uchwałę o zawieszeniu działalności albo rozwiązaniu Koła większością 2/3 głosów przy obecności co najmniej połowy członków z prawem głosu.</w:t>
      </w:r>
    </w:p>
    <w:p>
      <w:pPr>
        <w:spacing w:after="80"/>
        <w:ind w:left="180"/>
      </w:pPr>
      <w:r>
        <w:t>2. Koło ulega rozwiązaniu, jeżeli przez dwa lata nie odbyło się Walne Zgromadzenie, którego protokół przekazano uczelni.</w:t>
      </w:r>
    </w:p>
    <w:p>
      <w:pPr>
        <w:spacing w:after="80"/>
        <w:ind w:left="180"/>
      </w:pPr>
      <w:r>
        <w:t>3. Rektor, w drodze decyzji administracyjnej, rozwiązuje Koło, które rażąco lub uporczywie narusza przepisy prawa powszechnie obowiązującego, statut uczelni, regulamin studiów lub niniejszy regulamin.</w:t>
      </w:r>
    </w:p>
    <w:p>
      <w:pPr>
        <w:spacing w:after="80"/>
        <w:ind w:left="180"/>
      </w:pPr>
      <w:r>
        <w:t>4. Uczelnia może zawiesić Koło albo wykreślić je z wykazu organizacji z przyczyn określonych w jej przepisach.</w:t>
      </w:r>
    </w:p>
    <w:p>
      <w:pPr>
        <w:spacing w:after="80"/>
        <w:ind w:left="180"/>
      </w:pPr>
      <w:r>
        <w:t>5. W razie rozwiązania Koła Zarząd przeprowadza likwidację: rozlicza środki, zwraca sprzęt właścicielom (mienie uczelni jednostce, sprzęt Machinekind kolektywowi) i przekazuje dokumentację opiekunowi naukowemu.</w:t>
      </w:r>
    </w:p>
    <w:p>
      <w:pPr>
        <w:pStyle w:val="Heading2"/>
      </w:pPr>
      <w:r>
        <w:t>§ 17. Postanowienia końcowe</w:t>
      </w:r>
    </w:p>
    <w:p>
      <w:pPr>
        <w:spacing w:after="80"/>
        <w:ind w:left="180"/>
      </w:pPr>
      <w:r>
        <w:t>1. W sprawach nieuregulowanych regulaminem stosuje się przepisy uczelni.</w:t>
      </w:r>
    </w:p>
    <w:p>
      <w:pPr>
        <w:spacing w:after="80"/>
        <w:ind w:left="180"/>
      </w:pPr>
      <w:r>
        <w:t>2. Członkowie-założyciele, którzy podpisali deklarację założycielską, uzyskują status członków aktywnych z dniem zebrania założycielskiego. Zebranie założycielskie wykonuje uprawnienia Walnego Zgromadzenia.</w:t>
      </w:r>
    </w:p>
    <w:p>
      <w:pPr>
        <w:spacing w:after="80"/>
        <w:ind w:left="180"/>
      </w:pPr>
      <w:r>
        <w:t>3. Regulamin wchodzi w życie z dniem uchwalenia przez zebranie założycielskie, z zastrzeżeniem przyjęcia przez uczelnię.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Opiekun naukowy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Opiekun naukowy</w:t>
            </w:r>
          </w:p>
        </w:tc>
      </w:tr>
      <w:tr>
        <w:tc>
          <w:tcPr>
            <w:tcW w:type="dxa" w:w="4320"/>
          </w:tcPr>
          <w:p>
            <w:r/>
            <w:r>
              <w:t>dr hab. inż. Tomasz Kajdanowicz</w:t>
            </w:r>
          </w:p>
        </w:tc>
        <w:tc>
          <w:tcPr>
            <w:tcW w:type="dxa" w:w="4320"/>
          </w:tcPr>
          <w:p>
            <w:r/>
            <w:r>
              <w:t>dr hab. inż. Jarosław Szrek, prof. uczelni</w:t>
            </w:r>
          </w:p>
        </w:tc>
      </w:tr>
      <w:tr>
        <w:tc>
          <w:tcPr>
            <w:tcW w:type="dxa" w:w="4320"/>
          </w:tcPr>
          <w:p>
            <w:r/>
            <w:r>
              <w:t>(podpis)</w:t>
            </w:r>
          </w:p>
        </w:tc>
        <w:tc>
          <w:tcPr>
            <w:tcW w:type="dxa" w:w="4320"/>
          </w:tcPr>
          <w:p>
            <w:r/>
            <w:r>
              <w:t>(podpis)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KN Machinekind</dc:creator>
  <cp:keywords/>
  <dc:description>generated by python-docx</dc:description>
  <cp:lastModifiedBy>KN Machinekind</cp:lastModifiedBy>
  <cp:revision>1</cp:revision>
  <dcterms:created xsi:type="dcterms:W3CDTF">2013-12-23T23:15:00Z</dcterms:created>
  <dcterms:modified xsi:type="dcterms:W3CDTF">2013-12-23T23:15:00Z</dcterms:modified>
  <cp:category/>
</cp:coreProperties>
</file>