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cstheme="minorHAnsi"/>
          <w:b/>
          <w:sz w:val="32"/>
          <w:szCs w:val="32"/>
        </w:rPr>
        <w:t xml:space="preserve">REGULAMIN</w:t>
      </w:r>
    </w:p>
    <w:p>
      <w:pPr>
        <w:spacing w:before="0" w:after="0"/>
        <w:jc w:val="center"/>
      </w:pPr>
      <w:r>
        <w:rPr>
          <w:rFonts w:cstheme="minorHAnsi"/>
          <w:b/>
        </w:rPr>
        <w:t xml:space="preserve">Uczelnianej Organizacji Studenckiej i Doktoranckiej</w:t>
      </w:r>
    </w:p>
    <w:p>
      <w:pPr>
        <w:spacing w:before="0" w:after="240"/>
        <w:jc w:val="center"/>
      </w:pPr>
      <w:r>
        <w:rPr>
          <w:rFonts w:cstheme="minorHAnsi"/>
          <w:b/>
        </w:rPr>
        <w:t xml:space="preserve">Koło Naukowe Machinekind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ogólne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Naukowe Machinekind, zwane dalej Kołem, jest uczelnianą organizacją studencką i doktorancką w rozumieniu art. 111 ustawy z dnia 20 lipca 2018 r. Prawo o szkolnictwie wyższym i nauce. Koło może używać skrótu „KN Machinekind”.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jest międzywydziałowym kołem naukowym Politechniki Wrocławskiej, zwanej dalej uczelnią, działającym przy Wydziale Informatyki i Telekomunikacji (wydział wiodący) oraz przy Wydziale Mechanicznym.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Siedzibą Koła jest Katedra Sztucznej Inteligencji Wydziału Informatyki i Telekomunikacji, bud. D-21, pok. 336. Koło prowadzi prace także w Laboratorium Mechatroniki i Robotyki Wydziału Mechanicznego.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Podstawy prawne działania Koła stanowią: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niniejszy regulamin, zwany dalej Regulaminem;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 prawa wewnętrznego obowiązujące w Politechnice Wrocławskiej;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przepisy prawa powszechnie obowiązującego, w tym ustawa Prawo o szkolnictwie wyższym i nauce.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działa na czas nieokreślony, nie ma osobowości prawnej i nie prowadzi działalności zarobkowej.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 uchyla akt organu Koła niezgodny z przepisami prawa powszechnie obowiązującego, statutem uczelni, regulaminem studiów lub Regulaminem.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2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Cele</w:t>
      </w:r>
    </w:p>
    <w:p>
      <w:pPr>
        <w:numPr>
          <w:ilvl w:val="0"/>
          <w:numId w:val="39"/>
        </w:numPr>
        <w:spacing w:before="24" w:after="0" w:line="240" w:lineRule="auto"/>
        <w:jc w:val="both"/>
      </w:pPr>
      <w:r>
        <w:rPr>
          <w:rFonts w:cstheme="minorHAnsi"/>
        </w:rPr>
        <w:t xml:space="preserve">Celami Koła są: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kompetencji członków w zakresie sztucznej inteligencji fizycznej (ang. physical AI) i budowy robotów kroczących, w szczególności humanoidalnych i czworonożnych: od sztucznej inteligencji, automatyki i sterowania, przez robotykę, mechanikę, napędy i elektronikę, po wytwarzanie i integrację;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prowadzenie badań naukowych z tego zakresu i publikowanie ich wyników;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przedsiębiorczości technologicznej: tworzenie zespołów startupowych, wspieranie startupów członków i łączenie ich z funduszami inwestycyjnymi, podmiotami tworzącymi spółki technologiczne (venture builderami) i partnerami przemysłowymi;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współpraca z kolektywem Machinekind, jednostkami uczelni i innymi partnerami.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3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Sposoby realizacji celów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Koło realizuje cele przez: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projekty prowadzone w sekcjach i zespołach projektowych, z których każdy kończy się działającym wynikiem;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regularne spotkania i pokazy wyników;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dzień demonstracyjny dla inwestorów i partnerów, co najmniej raz w roku akademickim;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 w konferencjach, zawodach, hackathonach i akceleratorach.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Prace prowadzą sekcje: Lokomocji (Locomotion AI), Modeli Świata (World Models &amp; VLM), Konstrukcji i Wytwarzania (Robotics Engineering &amp; Manufacturing), Automatyki i Systemów Wbudowanych (Control &amp; Embedded Systems) oraz Wzornictwa i Prowadzenia Projektów (Design &amp; Program). Sekcje tworzy i likwiduje Walne Zgromadzenie.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Do budowy konkretnej maszyny Zarząd może powołać zespół projektowy z członków różnych sekcji.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4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Finansowanie i mienie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Źródłami finansowania Koła są: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środki Politechniki Wrocławskiej pozyskane zgodnie z Porozumieniem w sprawie finansowania działalności studentów i doktorantów w Politechnice Wrocławskiej;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środki z umów zawartych przez uczelnię z innymi podmiotami, w tym z Machinekind;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granty, nagrody i dobrowolne składki członkowskie.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Środki Koła mogą zostać wydane tylko na cele statutowe Koła.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Środkami i mieniem w dyspozycji Koła gospodaruje Zarząd. Dokumenty finansowe podpisują Skarbnik oraz Prezes albo Wiceprezes.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Sprzęt udostępniony Kołu pozostaje własnością jego właściciela (uczelni, Machinekind lub innego partnera). Członek korzysta z niego zgodnie z zasadami BHP i zasadami ustalonymi przez właściciela.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5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Członkostwo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Członkami Koła mogą być: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członkowie zwyczajni: studenci i doktoranci wszystkich wydziałów uczelni;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członkowie wspierający: pracownicy i absolwenci uczelni oraz inne osoby wspierające Koło, w tym członkowie kolektywu Machinekind;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członkowie honorowi, powołani przez Walne Zgromadzenie.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O przyjęciu decyduje Zarząd po złożeniu deklaracji członkowskiej i wykonaniu zadania wstępnego w wybranej sekcji.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Członek ma prawo uczestniczyć w pracach i spotkaniach Koła, korzystać z jego zasobów i zgłaszać wnioski. Członek zwyczajny ma ponadto prawo głosu oraz czynne i bierne prawo wyborcze.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Członek ma obowiązek aktywnie uczestniczyć w pracach Koła, przestrzegać Regulaminu, zasad BHP i zasad korzystania ze sprzętu oraz dbać o dobre imię Koła i uczelni.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Członkostwo ustaje wskutek: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rezygnacji;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utraty statusu studenta lub doktoranta, przy czym absolwent może zostać członkiem wspierającym;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wykluczenia uchwałą Zarządu z powodu braku udziału w pracach Koła przez semestr mimo wcześniejszego upomnienia albo rażącego naruszenia Regulaminu lub zasad BHP.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Przed wykluczeniem członek może złożyć wyjaśnienia. Od uchwały o wykluczeniu przysługuje odwołanie do Walnego Zgromadzenia w terminie 14 dni.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6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Walne Zgromadzenie Członków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Władzami Koła są Walne Zgromadzenie Członków i Zarząd.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jest najwyższą władzą Koła. Tworzą je wszyscy członkowie; głosują członkowie zwyczajni.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Zarząd zwołuje Walne Zgromadzenie co najmniej raz w semestrze, a także na wniosek opiekuna naukowego lub 1/3 członków zwyczajnych, w ciągu 30 dni od wniosku. O terminie zawiadamia się członków co najmniej 7 dni wcześniej. Walne Zgromadzenie może obradować zdalnie.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Uchwały zapadają zwykłą większością głosów przy obecności co najmniej połowy członków zwyczajnych. W drugim terminie, wyznaczonym od 1 do 14 dni później, kworum stanowią obecni.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Do Walnego Zgromadzenia należy w szczególności: wybór i odwoływanie Zarządu, przyjmowanie jego sprawozdań, uchwalanie planu pracy, rozpatrywanie odwołań, uchylanie uchwał Zarządu, zmiana Regulaminu i rozwiązanie Koła.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7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Zarząd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składa się z Prezesa, Wiceprezesa i Skarbnika, wybieranych przez Walne Zgromadzenie w głosowaniu tajnym spośród członków zwyczajnych, na kadencję obejmującą rok akademicki.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kieruje bieżącą działalnością Koła: przyjmuje członków, gospodaruje środkami i mieniem, składa wnioski o dofinansowanie i sprawozdania oraz wykonuje uchwały Walnego Zgromadzenia.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Koło reprezentuje na zewnątrz Prezes, a w jego zastępstwie Wiceprezes. Skarbnik prowadzi sprawy finansowe.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podejmuje uchwały większością głosów; przy równej liczbie głosów rozstrzyga głos Prezesa.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Członka Zarządu można odwołać uchwałą Walnego Zgromadzenia podjętą większością 2/3 głosów. Rezygnację Prezesa składa się opiekunowi naukowemu; wybory uzupełniające przeprowadza się w ciągu 30 dni.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zawiadamia Rektora Politechniki Wrocławskiej, za pośrednictwem właściwej jednostki, o zmianie Zarządu, opiekuna, nazwy lub Regulaminu w ciągu 14 dni, i składa sprawozdanie roczne do 15 stycznia.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8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Opiekunowie naukowi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Koło ma dwóch opiekunów naukowych, nauczycieli akademickich uczelni: jednego z Wydziału Informatyki i Telekomunikacji i jednego z Wydziału Mechanicznego, powołanych za ich pisemną zgodą.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Opiekun nadzoruje zgodność działań Koła z Regulaminem, podpisuje plany pracy, wnioski o dofinansowanie i sprawozdania oraz może zwołać Walne Zgromadzenie.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9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Współpraca i startupy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Koło współpracuje z kolektywem Machinekind na podstawie umowy między uczelnią a kolektywem. Koło nie zawiera umów samodzielnie.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Własność wyników prac i zasady ich publikacji określa oświadczenie o własności intelektualnej uzgodnione z uczelnią. Zasadą jest publikowanie kodu i dokumentacji na licencji Apache-2.0.</w:t>
      </w:r>
    </w:p>
    <w:p>
      <w:pPr>
        <w:numPr>
          <w:ilvl w:val="0"/>
          <w:numId w:val="46"/>
        </w:numPr>
        <w:spacing w:before="24" w:after="0" w:line="240" w:lineRule="auto"/>
        <w:jc w:val="both"/>
      </w:pPr>
      <w:r>
        <w:rPr>
          <w:rFonts w:cstheme="minorHAnsi"/>
        </w:rPr>
        <w:t xml:space="preserve">Startupy członków są prowadzone poza Kołem. Koło nie obejmuje udziałów w spółkach i nie pośredniczy w inwestycjach. Osoba związana ze startupem lub funduszem nie rozstrzyga w Kole spraw tego podmiotu.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10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końcowe</w:t>
      </w:r>
    </w:p>
    <w:p>
      <w:pPr>
        <w:numPr>
          <w:ilvl w:val="0"/>
          <w:numId w:val="47"/>
        </w:numPr>
        <w:spacing w:before="24" w:after="0" w:line="240" w:lineRule="auto"/>
        <w:jc w:val="both"/>
      </w:pPr>
      <w:r>
        <w:rPr>
          <w:rFonts w:cstheme="minorHAnsi"/>
        </w:rPr>
        <w:t xml:space="preserve">Zmiana Regulaminu wymaga uchwały Walnego Zgromadzenia podjętej większością 2/3 głosów przy obecności co najmniej połowy członków zwyczajnych.</w:t>
      </w:r>
    </w:p>
    <w:p>
      <w:pPr>
        <w:numPr>
          <w:ilvl w:val="0"/>
          <w:numId w:val="47"/>
        </w:numPr>
        <w:spacing w:before="24" w:after="0" w:line="240" w:lineRule="auto"/>
        <w:jc w:val="both"/>
      </w:pPr>
      <w:r>
        <w:rPr>
          <w:rFonts w:cstheme="minorHAnsi"/>
        </w:rPr>
        <w:t xml:space="preserve">Walne Zgromadzenie może rozwiązać Koło większością 2/3 głosów przy obecności co najmniej połowy członków zwyczajnych. Koło ulega rozwiązaniu, jeżeli przez dwa lata nie odbyło się Walne Zgromadzenie, którego protokół przekazano Rektorowi Politechniki Wrocławskiej.</w:t>
      </w:r>
    </w:p>
    <w:p>
      <w:pPr>
        <w:numPr>
          <w:ilvl w:val="0"/>
          <w:numId w:val="47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Wrocławskiej, w drodze decyzji administracyjnej, rozwiązuje Koło, które rażąco lub uporczywie narusza przepisy prawa powszechnie obowiązującego, statut uczelni, regulamin studiów lub Regulamin.</w:t>
      </w:r>
    </w:p>
    <w:p>
      <w:pPr>
        <w:numPr>
          <w:ilvl w:val="0"/>
          <w:numId w:val="47"/>
        </w:numPr>
        <w:spacing w:before="24" w:after="0" w:line="240" w:lineRule="auto"/>
        <w:jc w:val="both"/>
      </w:pPr>
      <w:r>
        <w:rPr>
          <w:rFonts w:cstheme="minorHAnsi"/>
        </w:rPr>
        <w:t xml:space="preserve">Pierwszy Zarząd wybiera zebranie założycielskie, które wykonuje uprawnienia Walnego Zgromadzenia.</w:t>
      </w:r>
    </w:p>
    <w:p>
      <w:pPr>
        <w:numPr>
          <w:ilvl w:val="0"/>
          <w:numId w:val="47"/>
        </w:numPr>
        <w:spacing w:before="24" w:after="0" w:line="240" w:lineRule="auto"/>
        <w:jc w:val="both"/>
      </w:pPr>
      <w:r>
        <w:rPr>
          <w:rFonts w:cstheme="minorHAnsi"/>
        </w:rPr>
        <w:t xml:space="preserve">Regulamin wchodzi w życie z dniem uchwalenia przez zebranie założycielskie.</w:t>
      </w:r>
    </w:p>
    <w:p>
      <w:pPr>
        <w:spacing w:before="480" w:after="480"/>
        <w:jc w:val="left"/>
      </w:pPr>
      <w:r>
        <w:rPr>
          <w:rFonts w:cstheme="minorHAnsi"/>
        </w:rPr>
        <w:t xml:space="preserve">Regulamin uchwalony przez zebranie założycielskie w dniu ……………………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Tomasz Kajdanowicz,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Jarosław Szrek,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sectPr w:rsidR="0026486E" w:rsidRPr="00210AFA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3359" w14:textId="77777777" w:rsidR="00AD259B" w:rsidRDefault="00AD259B" w:rsidP="00357511">
      <w:pPr>
        <w:spacing w:after="0" w:line="240" w:lineRule="auto"/>
      </w:pPr>
      <w:r>
        <w:separator/>
      </w:r>
    </w:p>
  </w:endnote>
  <w:endnote w:type="continuationSeparator" w:id="0">
    <w:p w14:paraId="7907FC64" w14:textId="77777777" w:rsidR="00AD259B" w:rsidRDefault="00AD259B" w:rsidP="0035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022395"/>
      <w:docPartObj>
        <w:docPartGallery w:val="Page Numbers (Bottom of Page)"/>
        <w:docPartUnique/>
      </w:docPartObj>
    </w:sdtPr>
    <w:sdtContent>
      <w:p w14:paraId="05173C88" w14:textId="3C272D60" w:rsidR="00210AFA" w:rsidRDefault="00210AF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DC50DC" w14:textId="77777777" w:rsidR="00210AFA" w:rsidRDefault="00210AF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C0D4" w14:textId="77777777" w:rsidR="00AD259B" w:rsidRDefault="00AD259B" w:rsidP="00357511">
      <w:pPr>
        <w:spacing w:after="0" w:line="240" w:lineRule="auto"/>
      </w:pPr>
      <w:r>
        <w:separator/>
      </w:r>
    </w:p>
  </w:footnote>
  <w:footnote w:type="continuationSeparator" w:id="0">
    <w:p w14:paraId="4617B7B8" w14:textId="77777777" w:rsidR="00AD259B" w:rsidRDefault="00AD259B" w:rsidP="00357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503" w14:textId="72A0B4D9" w:rsidR="00960598" w:rsidRPr="00210AFA" w:rsidRDefault="00960598" w:rsidP="00960598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multilevel"/>
    <w:tmpl w:val="0000000F"/>
    <w:name w:val="WW8Num18"/>
    <w:lvl w:ilvl="0">
      <w:start w:val="1"/>
      <w:numFmt w:val="decimal"/>
      <w:lvlText w:val="§%1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111955"/>
    <w:multiLevelType w:val="hybridMultilevel"/>
    <w:tmpl w:val="3302529A"/>
    <w:lvl w:ilvl="0" w:tplc="04150019">
      <w:start w:val="1"/>
      <w:numFmt w:val="lowerLetter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ABD822AA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99157D"/>
    <w:multiLevelType w:val="hybridMultilevel"/>
    <w:tmpl w:val="03B0CA9C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4D052D2"/>
    <w:multiLevelType w:val="hybridMultilevel"/>
    <w:tmpl w:val="FE743244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40B06"/>
    <w:multiLevelType w:val="multilevel"/>
    <w:tmpl w:val="1A36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67920"/>
    <w:multiLevelType w:val="multilevel"/>
    <w:tmpl w:val="3E4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7599B"/>
    <w:multiLevelType w:val="hybridMultilevel"/>
    <w:tmpl w:val="AAA28352"/>
    <w:lvl w:ilvl="0" w:tplc="5498DAAC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 w:tplc="76D65806">
      <w:numFmt w:val="bullet"/>
      <w:lvlText w:val="•"/>
      <w:lvlJc w:val="left"/>
      <w:pPr>
        <w:ind w:left="1362" w:hanging="360"/>
      </w:pPr>
      <w:rPr>
        <w:rFonts w:hint="default"/>
        <w:lang w:val="pl-PL" w:eastAsia="en-US" w:bidi="ar-SA"/>
      </w:rPr>
    </w:lvl>
    <w:lvl w:ilvl="2" w:tplc="3912FB04">
      <w:numFmt w:val="bullet"/>
      <w:lvlText w:val="•"/>
      <w:lvlJc w:val="left"/>
      <w:pPr>
        <w:ind w:left="2245" w:hanging="360"/>
      </w:pPr>
      <w:rPr>
        <w:rFonts w:hint="default"/>
        <w:lang w:val="pl-PL" w:eastAsia="en-US" w:bidi="ar-SA"/>
      </w:rPr>
    </w:lvl>
    <w:lvl w:ilvl="3" w:tplc="92404626">
      <w:numFmt w:val="bullet"/>
      <w:lvlText w:val="•"/>
      <w:lvlJc w:val="left"/>
      <w:pPr>
        <w:ind w:left="3127" w:hanging="360"/>
      </w:pPr>
      <w:rPr>
        <w:rFonts w:hint="default"/>
        <w:lang w:val="pl-PL" w:eastAsia="en-US" w:bidi="ar-SA"/>
      </w:rPr>
    </w:lvl>
    <w:lvl w:ilvl="4" w:tplc="A6C2CE74">
      <w:numFmt w:val="bullet"/>
      <w:lvlText w:val="•"/>
      <w:lvlJc w:val="left"/>
      <w:pPr>
        <w:ind w:left="4010" w:hanging="360"/>
      </w:pPr>
      <w:rPr>
        <w:rFonts w:hint="default"/>
        <w:lang w:val="pl-PL" w:eastAsia="en-US" w:bidi="ar-SA"/>
      </w:rPr>
    </w:lvl>
    <w:lvl w:ilvl="5" w:tplc="ED3A5B4A">
      <w:numFmt w:val="bullet"/>
      <w:lvlText w:val="•"/>
      <w:lvlJc w:val="left"/>
      <w:pPr>
        <w:ind w:left="4893" w:hanging="360"/>
      </w:pPr>
      <w:rPr>
        <w:rFonts w:hint="default"/>
        <w:lang w:val="pl-PL" w:eastAsia="en-US" w:bidi="ar-SA"/>
      </w:rPr>
    </w:lvl>
    <w:lvl w:ilvl="6" w:tplc="8ACC25CA">
      <w:numFmt w:val="bullet"/>
      <w:lvlText w:val="•"/>
      <w:lvlJc w:val="left"/>
      <w:pPr>
        <w:ind w:left="5775" w:hanging="360"/>
      </w:pPr>
      <w:rPr>
        <w:rFonts w:hint="default"/>
        <w:lang w:val="pl-PL" w:eastAsia="en-US" w:bidi="ar-SA"/>
      </w:rPr>
    </w:lvl>
    <w:lvl w:ilvl="7" w:tplc="4188785A">
      <w:numFmt w:val="bullet"/>
      <w:lvlText w:val="•"/>
      <w:lvlJc w:val="left"/>
      <w:pPr>
        <w:ind w:left="6658" w:hanging="360"/>
      </w:pPr>
      <w:rPr>
        <w:rFonts w:hint="default"/>
        <w:lang w:val="pl-PL" w:eastAsia="en-US" w:bidi="ar-SA"/>
      </w:rPr>
    </w:lvl>
    <w:lvl w:ilvl="8" w:tplc="7CC8A006">
      <w:numFmt w:val="bullet"/>
      <w:lvlText w:val="•"/>
      <w:lvlJc w:val="left"/>
      <w:pPr>
        <w:ind w:left="7541" w:hanging="360"/>
      </w:pPr>
      <w:rPr>
        <w:rFonts w:hint="default"/>
        <w:lang w:val="pl-PL" w:eastAsia="en-US" w:bidi="ar-SA"/>
      </w:rPr>
    </w:lvl>
  </w:abstractNum>
  <w:abstractNum w:abstractNumId="7" w15:restartNumberingAfterBreak="0">
    <w:nsid w:val="0FD33CE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8C12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5506C7"/>
    <w:multiLevelType w:val="multilevel"/>
    <w:tmpl w:val="68E6B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70086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E62B02"/>
    <w:multiLevelType w:val="hybridMultilevel"/>
    <w:tmpl w:val="D53ACAE0"/>
    <w:lvl w:ilvl="0" w:tplc="04150017">
      <w:start w:val="1"/>
      <w:numFmt w:val="lowerLetter"/>
      <w:lvlText w:val="%1)"/>
      <w:lvlJc w:val="left"/>
      <w:pPr>
        <w:tabs>
          <w:tab w:val="num" w:pos="540"/>
        </w:tabs>
        <w:ind w:left="540" w:hanging="180"/>
      </w:pPr>
    </w:lvl>
    <w:lvl w:ilvl="1" w:tplc="FB5246A6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ascii="Calibri" w:eastAsia="Times New Roman" w:hAnsi="Calibri" w:cs="Calibri"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6005B2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891F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C6C47"/>
    <w:multiLevelType w:val="hybridMultilevel"/>
    <w:tmpl w:val="94643A6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5371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F092DF8"/>
    <w:multiLevelType w:val="hybridMultilevel"/>
    <w:tmpl w:val="5FA247C8"/>
    <w:lvl w:ilvl="0" w:tplc="0415000F">
      <w:start w:val="1"/>
      <w:numFmt w:val="decimal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6FE7D52"/>
    <w:multiLevelType w:val="hybridMultilevel"/>
    <w:tmpl w:val="FB7089CE"/>
    <w:lvl w:ilvl="0" w:tplc="04150011">
      <w:start w:val="1"/>
      <w:numFmt w:val="decimal"/>
      <w:lvlText w:val="%1)"/>
      <w:lvlJc w:val="left"/>
      <w:pPr>
        <w:tabs>
          <w:tab w:val="num" w:pos="540"/>
        </w:tabs>
        <w:ind w:left="540" w:hanging="180"/>
      </w:p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0F16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77367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B8268C"/>
    <w:multiLevelType w:val="multilevel"/>
    <w:tmpl w:val="B388199C"/>
    <w:lvl w:ilvl="0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476" w:hanging="432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2">
      <w:numFmt w:val="bullet"/>
      <w:lvlText w:val="•"/>
      <w:lvlJc w:val="left"/>
      <w:pPr>
        <w:ind w:left="1834" w:hanging="432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768" w:hanging="432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702" w:hanging="43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636" w:hanging="43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570" w:hanging="43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04" w:hanging="43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438" w:hanging="432"/>
      </w:pPr>
      <w:rPr>
        <w:rFonts w:hint="default"/>
        <w:lang w:val="pl-PL" w:eastAsia="en-US" w:bidi="ar-SA"/>
      </w:rPr>
    </w:lvl>
  </w:abstractNum>
  <w:abstractNum w:abstractNumId="21" w15:restartNumberingAfterBreak="0">
    <w:nsid w:val="508A7A42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1364737"/>
    <w:multiLevelType w:val="hybridMultilevel"/>
    <w:tmpl w:val="9AD8FB7A"/>
    <w:lvl w:ilvl="0" w:tplc="0415000F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1D94251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C227D5"/>
    <w:multiLevelType w:val="hybridMultilevel"/>
    <w:tmpl w:val="57FCB474"/>
    <w:lvl w:ilvl="0" w:tplc="04150017">
      <w:start w:val="1"/>
      <w:numFmt w:val="lowerLetter"/>
      <w:lvlText w:val="%1)"/>
      <w:lvlJc w:val="left"/>
      <w:pPr>
        <w:tabs>
          <w:tab w:val="num" w:pos="360"/>
        </w:tabs>
        <w:ind w:left="360" w:hanging="180"/>
      </w:pPr>
      <w:rPr>
        <w:rFonts w:hint="default"/>
      </w:rPr>
    </w:lvl>
    <w:lvl w:ilvl="1" w:tplc="04150011">
      <w:start w:val="1"/>
      <w:numFmt w:val="decimal"/>
      <w:lvlText w:val="%2)"/>
      <w:lvlJc w:val="left"/>
      <w:pPr>
        <w:tabs>
          <w:tab w:val="num" w:pos="747"/>
        </w:tabs>
        <w:ind w:left="74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351"/>
        </w:tabs>
        <w:ind w:left="135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87B2AE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D11179E"/>
    <w:multiLevelType w:val="hybridMultilevel"/>
    <w:tmpl w:val="8B32A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C521C"/>
    <w:multiLevelType w:val="multilevel"/>
    <w:tmpl w:val="9E10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6B4EFA"/>
    <w:multiLevelType w:val="multilevel"/>
    <w:tmpl w:val="3352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8143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5802E3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7847969"/>
    <w:multiLevelType w:val="hybridMultilevel"/>
    <w:tmpl w:val="2C6A61C2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7E21757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C34D89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D5F31FE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160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16113F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D4B000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D4B0002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4B0003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D4B0004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D4B0005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4B0006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4B0007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4B0008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D4B0009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D4B000A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8484137">
    <w:abstractNumId w:val="3"/>
  </w:num>
  <w:num w:numId="2" w16cid:durableId="174267592">
    <w:abstractNumId w:val="23"/>
  </w:num>
  <w:num w:numId="3" w16cid:durableId="336155583">
    <w:abstractNumId w:val="14"/>
  </w:num>
  <w:num w:numId="4" w16cid:durableId="627246181">
    <w:abstractNumId w:val="0"/>
  </w:num>
  <w:num w:numId="5" w16cid:durableId="1884751189">
    <w:abstractNumId w:val="29"/>
  </w:num>
  <w:num w:numId="6" w16cid:durableId="1544632084">
    <w:abstractNumId w:val="16"/>
  </w:num>
  <w:num w:numId="7" w16cid:durableId="329453819">
    <w:abstractNumId w:val="7"/>
  </w:num>
  <w:num w:numId="8" w16cid:durableId="1902324848">
    <w:abstractNumId w:val="10"/>
  </w:num>
  <w:num w:numId="9" w16cid:durableId="700401055">
    <w:abstractNumId w:val="8"/>
  </w:num>
  <w:num w:numId="10" w16cid:durableId="456070715">
    <w:abstractNumId w:val="15"/>
  </w:num>
  <w:num w:numId="11" w16cid:durableId="858274043">
    <w:abstractNumId w:val="21"/>
  </w:num>
  <w:num w:numId="12" w16cid:durableId="1922979997">
    <w:abstractNumId w:val="19"/>
  </w:num>
  <w:num w:numId="13" w16cid:durableId="976492724">
    <w:abstractNumId w:val="24"/>
  </w:num>
  <w:num w:numId="14" w16cid:durableId="433860546">
    <w:abstractNumId w:val="17"/>
  </w:num>
  <w:num w:numId="15" w16cid:durableId="619729708">
    <w:abstractNumId w:val="11"/>
  </w:num>
  <w:num w:numId="16" w16cid:durableId="2115203154">
    <w:abstractNumId w:val="2"/>
  </w:num>
  <w:num w:numId="17" w16cid:durableId="138504082">
    <w:abstractNumId w:val="30"/>
  </w:num>
  <w:num w:numId="18" w16cid:durableId="1511485589">
    <w:abstractNumId w:val="31"/>
  </w:num>
  <w:num w:numId="19" w16cid:durableId="220675629">
    <w:abstractNumId w:val="33"/>
  </w:num>
  <w:num w:numId="20" w16cid:durableId="762191112">
    <w:abstractNumId w:val="22"/>
  </w:num>
  <w:num w:numId="21" w16cid:durableId="649601424">
    <w:abstractNumId w:val="1"/>
  </w:num>
  <w:num w:numId="22" w16cid:durableId="663900691">
    <w:abstractNumId w:val="25"/>
  </w:num>
  <w:num w:numId="23" w16cid:durableId="1688672441">
    <w:abstractNumId w:val="12"/>
  </w:num>
  <w:num w:numId="24" w16cid:durableId="461655508">
    <w:abstractNumId w:val="9"/>
  </w:num>
  <w:num w:numId="25" w16cid:durableId="463156142">
    <w:abstractNumId w:val="5"/>
    <w:lvlOverride w:ilvl="0">
      <w:lvl w:ilvl="0">
        <w:numFmt w:val="lowerLetter"/>
        <w:lvlText w:val="%1."/>
        <w:lvlJc w:val="left"/>
      </w:lvl>
    </w:lvlOverride>
  </w:num>
  <w:num w:numId="26" w16cid:durableId="698626263">
    <w:abstractNumId w:val="28"/>
  </w:num>
  <w:num w:numId="27" w16cid:durableId="1022440673">
    <w:abstractNumId w:val="4"/>
    <w:lvlOverride w:ilvl="0">
      <w:lvl w:ilvl="0">
        <w:numFmt w:val="lowerLetter"/>
        <w:lvlText w:val="%1."/>
        <w:lvlJc w:val="left"/>
      </w:lvl>
    </w:lvlOverride>
  </w:num>
  <w:num w:numId="28" w16cid:durableId="769741888">
    <w:abstractNumId w:val="32"/>
  </w:num>
  <w:num w:numId="29" w16cid:durableId="1880973656">
    <w:abstractNumId w:val="36"/>
  </w:num>
  <w:num w:numId="30" w16cid:durableId="578902948">
    <w:abstractNumId w:val="27"/>
  </w:num>
  <w:num w:numId="31" w16cid:durableId="819923500">
    <w:abstractNumId w:val="18"/>
  </w:num>
  <w:num w:numId="32" w16cid:durableId="1386107052">
    <w:abstractNumId w:val="20"/>
  </w:num>
  <w:num w:numId="33" w16cid:durableId="1739397066">
    <w:abstractNumId w:val="6"/>
  </w:num>
  <w:num w:numId="34" w16cid:durableId="760755285">
    <w:abstractNumId w:val="26"/>
  </w:num>
  <w:num w:numId="35" w16cid:durableId="508720496">
    <w:abstractNumId w:val="34"/>
  </w:num>
  <w:num w:numId="36" w16cid:durableId="8914921">
    <w:abstractNumId w:val="13"/>
  </w:num>
  <w:num w:numId="37" w16cid:durableId="1885021672">
    <w:abstractNumId w:val="35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68"/>
    <w:rsid w:val="0001690D"/>
    <w:rsid w:val="000231D9"/>
    <w:rsid w:val="000B140A"/>
    <w:rsid w:val="00103CF7"/>
    <w:rsid w:val="00125D27"/>
    <w:rsid w:val="00177697"/>
    <w:rsid w:val="001E29AB"/>
    <w:rsid w:val="001F5B9C"/>
    <w:rsid w:val="00210AFA"/>
    <w:rsid w:val="00237783"/>
    <w:rsid w:val="00242B18"/>
    <w:rsid w:val="0026300A"/>
    <w:rsid w:val="0026486E"/>
    <w:rsid w:val="003229D9"/>
    <w:rsid w:val="00357511"/>
    <w:rsid w:val="00365097"/>
    <w:rsid w:val="00381121"/>
    <w:rsid w:val="00397DEF"/>
    <w:rsid w:val="003B0AF6"/>
    <w:rsid w:val="003C3740"/>
    <w:rsid w:val="003C5593"/>
    <w:rsid w:val="003F03BA"/>
    <w:rsid w:val="003F1277"/>
    <w:rsid w:val="00440E5D"/>
    <w:rsid w:val="004A2AD5"/>
    <w:rsid w:val="004A5EC1"/>
    <w:rsid w:val="004F5202"/>
    <w:rsid w:val="00536826"/>
    <w:rsid w:val="00542066"/>
    <w:rsid w:val="005903EB"/>
    <w:rsid w:val="0059182A"/>
    <w:rsid w:val="005C0BF7"/>
    <w:rsid w:val="005D4A85"/>
    <w:rsid w:val="005F53F0"/>
    <w:rsid w:val="00610D8E"/>
    <w:rsid w:val="00651C8C"/>
    <w:rsid w:val="006550B4"/>
    <w:rsid w:val="006B59EE"/>
    <w:rsid w:val="007345F5"/>
    <w:rsid w:val="00772A34"/>
    <w:rsid w:val="0078504E"/>
    <w:rsid w:val="008070EE"/>
    <w:rsid w:val="00815534"/>
    <w:rsid w:val="008600AF"/>
    <w:rsid w:val="00880F0A"/>
    <w:rsid w:val="008A2770"/>
    <w:rsid w:val="008A49D1"/>
    <w:rsid w:val="008B0181"/>
    <w:rsid w:val="009249DA"/>
    <w:rsid w:val="00935F5D"/>
    <w:rsid w:val="00952312"/>
    <w:rsid w:val="00960598"/>
    <w:rsid w:val="00975867"/>
    <w:rsid w:val="00995E12"/>
    <w:rsid w:val="009E4A43"/>
    <w:rsid w:val="00A94FA8"/>
    <w:rsid w:val="00AC3AE7"/>
    <w:rsid w:val="00AD259B"/>
    <w:rsid w:val="00AE4E75"/>
    <w:rsid w:val="00B00818"/>
    <w:rsid w:val="00B662FD"/>
    <w:rsid w:val="00B73FD7"/>
    <w:rsid w:val="00B85E68"/>
    <w:rsid w:val="00BB669B"/>
    <w:rsid w:val="00BB7677"/>
    <w:rsid w:val="00BC4E57"/>
    <w:rsid w:val="00BD5BB4"/>
    <w:rsid w:val="00BF180E"/>
    <w:rsid w:val="00C03E2B"/>
    <w:rsid w:val="00C81A65"/>
    <w:rsid w:val="00CE1EB6"/>
    <w:rsid w:val="00CF4D46"/>
    <w:rsid w:val="00D32C6B"/>
    <w:rsid w:val="00D41520"/>
    <w:rsid w:val="00D85B2B"/>
    <w:rsid w:val="00D94C67"/>
    <w:rsid w:val="00DE7DBB"/>
    <w:rsid w:val="00E063B1"/>
    <w:rsid w:val="00E950A0"/>
    <w:rsid w:val="00EB6148"/>
    <w:rsid w:val="00EF42FF"/>
    <w:rsid w:val="00F34EE8"/>
    <w:rsid w:val="00F419A4"/>
    <w:rsid w:val="00F566E2"/>
    <w:rsid w:val="00F77424"/>
    <w:rsid w:val="00FB7F4B"/>
    <w:rsid w:val="00FE2148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D1BC3"/>
  <w15:chartTrackingRefBased/>
  <w15:docId w15:val="{CC451018-AFFB-4055-B1C9-8727B7F21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4">
    <w:name w:val="heading 4"/>
    <w:basedOn w:val="Normalny"/>
    <w:link w:val="Nagwek4Znak"/>
    <w:uiPriority w:val="9"/>
    <w:qFormat/>
    <w:rsid w:val="00242B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Odwoaniedokomentarza">
    <w:name w:val="annotation reference"/>
    <w:basedOn w:val="Domylnaczcionkaakapitu"/>
    <w:uiPriority w:val="99"/>
    <w:semiHidden/>
    <w:unhideWhenUsed/>
    <w:rsid w:val="00B85E6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85E6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85E6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85E6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85E6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5E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5E6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1"/>
    <w:qFormat/>
    <w:rsid w:val="00357511"/>
    <w:pPr>
      <w:ind w:left="720"/>
      <w:contextualSpacing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3575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357511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uiPriority w:val="99"/>
    <w:semiHidden/>
    <w:unhideWhenUsed/>
    <w:rsid w:val="00357511"/>
    <w:rPr>
      <w:vertAlign w:val="superscript"/>
    </w:rPr>
  </w:style>
  <w:style w:type="paragraph" w:styleId="NormalnyWeb">
    <w:name w:val="Normal (Web)"/>
    <w:basedOn w:val="Normalny"/>
    <w:uiPriority w:val="99"/>
    <w:unhideWhenUsed/>
    <w:rsid w:val="00CE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ytu">
    <w:name w:val="Title"/>
    <w:aliases w:val=" Znak"/>
    <w:basedOn w:val="Normalny"/>
    <w:link w:val="TytuZnak"/>
    <w:uiPriority w:val="99"/>
    <w:qFormat/>
    <w:rsid w:val="005D4A85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5D4A85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5D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242B18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598"/>
  </w:style>
  <w:style w:type="paragraph" w:styleId="Stopka">
    <w:name w:val="footer"/>
    <w:basedOn w:val="Normalny"/>
    <w:link w:val="Stopka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Koła Naukowego Machinekind</dc:title>
  <dc:subject/>
  <dc:creator>KN Machinekind</dc:creator>
  <cp:keywords/>
  <dc:description/>
  <cp:lastModifiedBy>KN Machinekind</cp:lastModifiedBy>
  <cp:revision>9</cp:revision>
  <cp:lastPrinted>2022-04-19T12:00:00Z</cp:lastPrinted>
  <dcterms:created xsi:type="dcterms:W3CDTF">2024-01-23T11:56:00Z</dcterms:created>
  <dcterms:modified xsi:type="dcterms:W3CDTF">2025-01-19T12:36:00Z</dcterms:modified>
</cp:coreProperties>
</file>