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32.png" ContentType="image/png"/>
  <Override PartName="/word/media/rId30.png" ContentType="image/png"/>
  <Override PartName="/word/media/rId28.png" ContentType="image/png"/>
  <Override PartName="/word/media/rId42.png" ContentType="image/png"/>
  <Override PartName="/word/media/rId57.png" ContentType="image/png"/>
  <Override PartName="/word/media/rId40.png" ContentType="image/png"/>
  <Override PartName="/word/media/rId39.png" ContentType="image/png"/>
  <Override PartName="/word/media/rId33.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Forest</w:t>
      </w:r>
      <w:r>
        <w:t xml:space="preserve"> </w:t>
      </w:r>
      <w:r>
        <w:t xml:space="preserve">Cover</w:t>
      </w:r>
      <w:r>
        <w:t xml:space="preserve"> </w:t>
      </w:r>
      <w:r>
        <w:t xml:space="preserve">Type</w:t>
      </w:r>
    </w:p>
    <w:p>
      <w:pPr>
        <w:pStyle w:val="Subtitle"/>
      </w:pPr>
      <w:r>
        <w:t xml:space="preserve">Team</w:t>
      </w:r>
      <w:r>
        <w:t xml:space="preserve"> </w:t>
      </w:r>
      <w:r>
        <w:t xml:space="preserve">Checkpoint</w:t>
      </w:r>
      <w:r>
        <w:t xml:space="preserve"> </w:t>
      </w:r>
      <w:r>
        <w:t xml:space="preserve">1:</w:t>
      </w:r>
      <w:r>
        <w:t xml:space="preserve"> </w:t>
      </w:r>
      <w:r>
        <w:t xml:space="preserve">Modeling</w:t>
      </w:r>
      <w:r>
        <w:t xml:space="preserve"> </w:t>
      </w:r>
      <w:r>
        <w:t xml:space="preserve">Problem,</w:t>
      </w:r>
      <w:r>
        <w:t xml:space="preserve"> </w:t>
      </w:r>
      <w:r>
        <w:t xml:space="preserve">Data</w:t>
      </w:r>
      <w:r>
        <w:t xml:space="preserve"> </w:t>
      </w:r>
      <w:r>
        <w:t xml:space="preserve">Quality</w:t>
      </w:r>
      <w:r>
        <w:t xml:space="preserve"> </w:t>
      </w:r>
      <w:r>
        <w:t xml:space="preserve">&amp;</w:t>
      </w:r>
      <w:r>
        <w:t xml:space="preserve"> </w:t>
      </w:r>
      <w:r>
        <w:t xml:space="preserve">EDA</w:t>
      </w:r>
    </w:p>
    <w:p>
      <w:pPr>
        <w:pStyle w:val="Author"/>
      </w:pPr>
      <w:r>
        <w:t xml:space="preserve">Dong</w:t>
      </w:r>
      <w:r>
        <w:t xml:space="preserve"> </w:t>
      </w:r>
      <w:r>
        <w:t xml:space="preserve">Bing,</w:t>
      </w:r>
      <w:r>
        <w:t xml:space="preserve"> </w:t>
      </w:r>
      <w:r>
        <w:t xml:space="preserve">Richard</w:t>
      </w:r>
      <w:r>
        <w:t xml:space="preserve"> </w:t>
      </w:r>
      <w:r>
        <w:t xml:space="preserve">Gunawarden,</w:t>
      </w:r>
      <w:r>
        <w:t xml:space="preserve"> </w:t>
      </w:r>
      <w:r>
        <w:t xml:space="preserve">Kent</w:t>
      </w:r>
      <w:r>
        <w:t xml:space="preserve"> </w:t>
      </w:r>
      <w:r>
        <w:t xml:space="preserve">Merdes,</w:t>
      </w:r>
      <w:r>
        <w:t xml:space="preserve"> </w:t>
      </w:r>
      <w:r>
        <w:t xml:space="preserve">Christina</w:t>
      </w:r>
      <w:r>
        <w:t xml:space="preserve"> </w:t>
      </w:r>
      <w:r>
        <w:t xml:space="preserve">Macholan,</w:t>
      </w:r>
      <w:r>
        <w:t xml:space="preserve"> </w:t>
      </w:r>
      <w:r>
        <w:t xml:space="preserve">Tyler</w:t>
      </w:r>
      <w:r>
        <w:t xml:space="preserve"> </w:t>
      </w:r>
      <w:r>
        <w:t xml:space="preserve">Wintermeyer</w:t>
      </w:r>
    </w:p>
    <w:p>
      <w:pPr>
        <w:pStyle w:val="Heading1"/>
      </w:pPr>
      <w:bookmarkStart w:id="21" w:name="introduction"/>
      <w:bookmarkEnd w:id="21"/>
      <w:r>
        <w:t xml:space="preserve">1. Introduction</w:t>
      </w:r>
    </w:p>
    <w:p>
      <w:pPr>
        <w:pStyle w:val="FirstParagraph"/>
      </w:pPr>
      <w:r>
        <w:t xml:space="preserve">Having a complete and accurate record of natural resources helps local and national resource management organizations make informed decisions about how to best preserve or utilize specific types of land. In this study, we examine whether predictive models that employ digital spatial data from geographic information system (GIS) can substitute manual field surveys in order to correctly categorize land forest cover type.</w:t>
      </w:r>
    </w:p>
    <w:p>
      <w:pPr>
        <w:pStyle w:val="BodyText"/>
      </w:pPr>
      <w:r>
        <w:t xml:space="preserve">According to Blackard and Dean's original paper on this subject, "generally, forest cover type data is either directly recorded by field personnel or estimated from remotely sensed data"[include citation and reference], which can be time-consuming and expensive work. Our goal is to assess whether this time and cost could be reduced by relying on data available through digital collection, instead.</w:t>
      </w:r>
    </w:p>
    <w:p>
      <w:pPr>
        <w:pStyle w:val="BodyText"/>
      </w:pPr>
      <w:r>
        <w:rPr>
          <w:i/>
        </w:rPr>
        <w:t xml:space="preserve">[Placeholder for literature review section about types of models used in our project.]</w:t>
      </w:r>
    </w:p>
    <w:p>
      <w:pPr>
        <w:pStyle w:val="Heading1"/>
      </w:pPr>
      <w:bookmarkStart w:id="22" w:name="the-modeling-problem"/>
      <w:bookmarkEnd w:id="22"/>
      <w:r>
        <w:t xml:space="preserve">2. The Modeling Problem</w:t>
      </w:r>
    </w:p>
    <w:p>
      <w:pPr>
        <w:pStyle w:val="FirstParagraph"/>
      </w:pPr>
      <w:r>
        <w:t xml:space="preserve">Our aim is to build a multi-class classification model that can predict the forest cover type for a 30 x 30 meter parcel of land. To do so, we will use data obtained from the US Forest Service (USFS) Region 2 Resource Information System (RIS) which contains measured attributes for over half a million parcels of land. These attributes include wilderness area type, soil type, the parcel's orientation to water, roadways, and wildfire-prone areas, and other cartographic features.</w:t>
      </w:r>
    </w:p>
    <w:p>
      <w:pPr>
        <w:pStyle w:val="Heading1"/>
      </w:pPr>
      <w:bookmarkStart w:id="23" w:name="the-data"/>
      <w:bookmarkEnd w:id="23"/>
      <w:r>
        <w:t xml:space="preserve">3. The Data</w:t>
      </w:r>
    </w:p>
    <w:p>
      <w:pPr>
        <w:pStyle w:val="FirstParagraph"/>
      </w:pPr>
      <w:r>
        <w:t xml:space="preserve">The data used for our study comes from a 1998 study by Blackard and Dean in which US Forest Service (USFS) Region 2 Resource Information System (RIS) data and US Geological Survey (USGS) were compiled for 581,012 parcels of land. Each parcel corresponds with a 30 x 30 meter area in one of the following four regions of the Roosevelt National Forest in Colorado: Rawah, Neota, Comanche Peak, Cache la Poudre. These regions are mapped out in Figure 1.</w:t>
      </w:r>
    </w:p>
    <w:p>
      <w:pPr>
        <w:pStyle w:val="FigureWithCaption"/>
      </w:pPr>
      <w:r>
        <w:drawing>
          <wp:inline>
            <wp:extent cx="2743200" cy="1828800"/>
            <wp:effectExtent b="0" l="0" r="0" t="0"/>
            <wp:docPr descr="Map of wilderness areas included in study from Blackard and Dean's original paper" id="1" name="Picture"/>
            <a:graphic>
              <a:graphicData uri="http://schemas.openxmlformats.org/drawingml/2006/picture">
                <pic:pic>
                  <pic:nvPicPr>
                    <pic:cNvPr descr="Fig-1-Study-area-location-map.png" id="0" name="Picture"/>
                    <pic:cNvPicPr>
                      <a:picLocks noChangeArrowheads="1" noChangeAspect="1"/>
                    </pic:cNvPicPr>
                  </pic:nvPicPr>
                  <pic:blipFill>
                    <a:blip r:embed="rId24"/>
                    <a:stretch>
                      <a:fillRect/>
                    </a:stretch>
                  </pic:blipFill>
                  <pic:spPr bwMode="auto">
                    <a:xfrm>
                      <a:off x="0" y="0"/>
                      <a:ext cx="2743200" cy="1828800"/>
                    </a:xfrm>
                    <a:prstGeom prst="rect">
                      <a:avLst/>
                    </a:prstGeom>
                    <a:noFill/>
                    <a:ln w="9525">
                      <a:noFill/>
                      <a:headEnd/>
                      <a:tailEnd/>
                    </a:ln>
                  </pic:spPr>
                </pic:pic>
              </a:graphicData>
            </a:graphic>
          </wp:inline>
        </w:drawing>
      </w:r>
    </w:p>
    <w:p>
      <w:pPr>
        <w:pStyle w:val="ImageCaption"/>
      </w:pPr>
      <w:r>
        <w:t xml:space="preserve">Map of wilderness areas included in study from Blackard and Dean's original paper</w:t>
      </w:r>
    </w:p>
    <w:p>
      <w:pPr>
        <w:pStyle w:val="BodyText"/>
      </w:pPr>
      <w:r>
        <w:t xml:space="preserve">The 13 variables listed in Table 1 were provided for each 30 x 30 meter land parcel (equivalent to one observation in the dataset). For prediction purposes, Forest Cover Type will be used as the dependent variable, and combinations of some or all of the remaining variables as the predictor variables.</w:t>
      </w:r>
    </w:p>
    <w:p>
      <w:pPr>
        <w:pStyle w:val="Heading3"/>
      </w:pPr>
      <w:bookmarkStart w:id="25" w:name="table-1-description-of-variables"/>
      <w:bookmarkEnd w:id="25"/>
      <w:r>
        <w:t xml:space="preserve">Table 1: Description of variables</w:t>
      </w:r>
    </w:p>
    <w:tbl>
      <w:tblPr>
        <w:tblStyle w:val="TableNormal"/>
        <w:tblW w:type="pct" w:w="5000.0"/>
        <w:tblLook w:firstRow="1"/>
      </w:tblPr>
      <w:tblGrid>
        <w:gridCol w:w="4693"/>
        <w:gridCol w:w="3226"/>
      </w:tblGrid>
      <w:tr>
        <w:trPr>
          <w:cnfStyle w:firstRow="1"/>
        </w:trPr>
        <w:tc>
          <w:tcPr>
            <w:tcBorders>
              <w:bottom w:val="single"/>
            </w:tcBorders>
            <w:vAlign w:val="bottom"/>
          </w:tcPr>
          <w:p>
            <w:pPr>
              <w:pStyle w:val="Compact"/>
              <w:jc w:val="left"/>
            </w:pPr>
            <w:r>
              <w:rPr>
                <w:b/>
              </w:rPr>
              <w:t xml:space="preserve">Variable Description</w:t>
            </w:r>
          </w:p>
        </w:tc>
        <w:tc>
          <w:tcPr>
            <w:tcBorders>
              <w:bottom w:val="single"/>
            </w:tcBorders>
            <w:vAlign w:val="bottom"/>
          </w:tcPr>
          <w:p>
            <w:pPr>
              <w:pStyle w:val="Compact"/>
              <w:jc w:val="left"/>
            </w:pPr>
            <w:r>
              <w:rPr>
                <w:b/>
              </w:rPr>
              <w:t xml:space="preserve">Type &amp; Measurement</w:t>
            </w:r>
          </w:p>
        </w:tc>
      </w:tr>
      <w:tr>
        <w:tc>
          <w:p>
            <w:pPr>
              <w:pStyle w:val="Compact"/>
              <w:jc w:val="left"/>
            </w:pPr>
            <w:r>
              <w:t xml:space="preserve">Elevation</w:t>
            </w:r>
          </w:p>
        </w:tc>
        <w:tc>
          <w:p>
            <w:pPr>
              <w:pStyle w:val="Compact"/>
              <w:jc w:val="left"/>
            </w:pPr>
            <w:r>
              <w:t xml:space="preserve">numeric in meters</w:t>
            </w:r>
          </w:p>
        </w:tc>
      </w:tr>
      <w:tr>
        <w:tc>
          <w:p>
            <w:pPr>
              <w:pStyle w:val="Compact"/>
              <w:jc w:val="left"/>
            </w:pPr>
            <w:r>
              <w:t xml:space="preserve">Aspect</w:t>
            </w:r>
          </w:p>
        </w:tc>
        <w:tc>
          <w:p>
            <w:pPr>
              <w:pStyle w:val="Compact"/>
              <w:jc w:val="left"/>
            </w:pPr>
            <w:r>
              <w:t xml:space="preserve">numeric in degrees azimuth</w:t>
            </w:r>
          </w:p>
        </w:tc>
      </w:tr>
      <w:tr>
        <w:tc>
          <w:p>
            <w:pPr>
              <w:pStyle w:val="Compact"/>
              <w:jc w:val="left"/>
            </w:pPr>
            <w:r>
              <w:t xml:space="preserve">Slope</w:t>
            </w:r>
          </w:p>
        </w:tc>
        <w:tc>
          <w:p>
            <w:pPr>
              <w:pStyle w:val="Compact"/>
              <w:jc w:val="left"/>
            </w:pPr>
            <w:r>
              <w:t xml:space="preserve">numeric in degrees</w:t>
            </w:r>
          </w:p>
        </w:tc>
      </w:tr>
      <w:tr>
        <w:tc>
          <w:p>
            <w:pPr>
              <w:pStyle w:val="Compact"/>
              <w:jc w:val="left"/>
            </w:pPr>
            <w:r>
              <w:t xml:space="preserve">Horizontal distance to nearest source water features</w:t>
            </w:r>
          </w:p>
        </w:tc>
        <w:tc>
          <w:p>
            <w:pPr>
              <w:pStyle w:val="Compact"/>
              <w:jc w:val="left"/>
            </w:pPr>
            <w:r>
              <w:t xml:space="preserve">numeric in meters</w:t>
            </w:r>
          </w:p>
        </w:tc>
      </w:tr>
      <w:tr>
        <w:tc>
          <w:p>
            <w:pPr>
              <w:pStyle w:val="Compact"/>
              <w:jc w:val="left"/>
            </w:pPr>
            <w:r>
              <w:t xml:space="preserve">Vertical distance to nearest source water features</w:t>
            </w:r>
          </w:p>
        </w:tc>
        <w:tc>
          <w:p>
            <w:pPr>
              <w:pStyle w:val="Compact"/>
              <w:jc w:val="left"/>
            </w:pPr>
            <w:r>
              <w:t xml:space="preserve">numeric in meters</w:t>
            </w:r>
          </w:p>
        </w:tc>
      </w:tr>
      <w:tr>
        <w:tc>
          <w:p>
            <w:pPr>
              <w:pStyle w:val="Compact"/>
              <w:jc w:val="left"/>
            </w:pPr>
            <w:r>
              <w:t xml:space="preserve">Horizontal distance to nearest roadway</w:t>
            </w:r>
          </w:p>
        </w:tc>
        <w:tc>
          <w:p>
            <w:pPr>
              <w:pStyle w:val="Compact"/>
              <w:jc w:val="left"/>
            </w:pPr>
            <w:r>
              <w:t xml:space="preserve">numeric in meters</w:t>
            </w:r>
          </w:p>
        </w:tc>
      </w:tr>
      <w:tr>
        <w:tc>
          <w:p>
            <w:pPr>
              <w:pStyle w:val="Compact"/>
              <w:jc w:val="left"/>
            </w:pPr>
            <w:r>
              <w:t xml:space="preserve">Hillshade index at 9am during summer solstice</w:t>
            </w:r>
          </w:p>
        </w:tc>
        <w:tc>
          <w:p>
            <w:pPr>
              <w:pStyle w:val="Compact"/>
              <w:jc w:val="left"/>
            </w:pPr>
            <w:r>
              <w:t xml:space="preserve">numeric as index (0 to 255)</w:t>
            </w:r>
          </w:p>
        </w:tc>
      </w:tr>
      <w:tr>
        <w:tc>
          <w:p>
            <w:pPr>
              <w:pStyle w:val="Compact"/>
              <w:jc w:val="left"/>
            </w:pPr>
            <w:r>
              <w:t xml:space="preserve">Hillshade index at Noon during summer solstice</w:t>
            </w:r>
          </w:p>
        </w:tc>
        <w:tc>
          <w:p>
            <w:pPr>
              <w:pStyle w:val="Compact"/>
              <w:jc w:val="left"/>
            </w:pPr>
            <w:r>
              <w:t xml:space="preserve">numeric as index (0 to 255)</w:t>
            </w:r>
          </w:p>
        </w:tc>
      </w:tr>
      <w:tr>
        <w:tc>
          <w:p>
            <w:pPr>
              <w:pStyle w:val="Compact"/>
              <w:jc w:val="left"/>
            </w:pPr>
            <w:r>
              <w:t xml:space="preserve">Hillshade index at 3pm during summer solstice</w:t>
            </w:r>
          </w:p>
        </w:tc>
        <w:tc>
          <w:p>
            <w:pPr>
              <w:pStyle w:val="Compact"/>
              <w:jc w:val="left"/>
            </w:pPr>
            <w:r>
              <w:t xml:space="preserve">numeric as index (0 to 255)</w:t>
            </w:r>
          </w:p>
        </w:tc>
      </w:tr>
      <w:tr>
        <w:tc>
          <w:p>
            <w:pPr>
              <w:pStyle w:val="Compact"/>
              <w:jc w:val="left"/>
            </w:pPr>
            <w:r>
              <w:t xml:space="preserve">Horizontal distance to nearest wildfire ignition points</w:t>
            </w:r>
          </w:p>
        </w:tc>
        <w:tc>
          <w:p>
            <w:pPr>
              <w:pStyle w:val="Compact"/>
              <w:jc w:val="left"/>
            </w:pPr>
            <w:r>
              <w:t xml:space="preserve">numeric in meters</w:t>
            </w:r>
          </w:p>
        </w:tc>
      </w:tr>
      <w:tr>
        <w:tc>
          <w:p>
            <w:pPr>
              <w:pStyle w:val="Compact"/>
              <w:jc w:val="left"/>
            </w:pPr>
            <w:r>
              <w:t xml:space="preserve">Wilderness Areas (4 areas)</w:t>
            </w:r>
          </w:p>
        </w:tc>
        <w:tc>
          <w:p>
            <w:pPr>
              <w:pStyle w:val="Compact"/>
              <w:jc w:val="left"/>
            </w:pPr>
            <w:r>
              <w:t xml:space="preserve">binary for each area (0 or 1)</w:t>
            </w:r>
          </w:p>
        </w:tc>
      </w:tr>
      <w:tr>
        <w:tc>
          <w:p>
            <w:pPr>
              <w:pStyle w:val="Compact"/>
              <w:jc w:val="left"/>
            </w:pPr>
            <w:r>
              <w:t xml:space="preserve">-</w:t>
            </w:r>
            <w:r>
              <w:t xml:space="preserve"> </w:t>
            </w:r>
            <w:r>
              <w:rPr>
                <w:i/>
              </w:rPr>
              <w:t xml:space="preserve">1 - Rawah</w:t>
            </w:r>
          </w:p>
        </w:tc>
        <w:tc>
          <w:p>
            <w:pStyle w:val="Compact"/>
          </w:p>
        </w:tc>
      </w:tr>
      <w:tr>
        <w:tc>
          <w:p>
            <w:pPr>
              <w:pStyle w:val="Compact"/>
              <w:jc w:val="left"/>
            </w:pPr>
            <w:r>
              <w:t xml:space="preserve">-</w:t>
            </w:r>
            <w:r>
              <w:t xml:space="preserve"> </w:t>
            </w:r>
            <w:r>
              <w:rPr>
                <w:i/>
              </w:rPr>
              <w:t xml:space="preserve">2 - Neota</w:t>
            </w:r>
          </w:p>
        </w:tc>
        <w:tc>
          <w:p>
            <w:pStyle w:val="Compact"/>
          </w:p>
        </w:tc>
      </w:tr>
      <w:tr>
        <w:tc>
          <w:p>
            <w:pPr>
              <w:pStyle w:val="Compact"/>
              <w:jc w:val="left"/>
            </w:pPr>
            <w:r>
              <w:t xml:space="preserve">-</w:t>
            </w:r>
            <w:r>
              <w:t xml:space="preserve"> </w:t>
            </w:r>
            <w:r>
              <w:rPr>
                <w:i/>
              </w:rPr>
              <w:t xml:space="preserve">3 - Comanche Peak</w:t>
            </w:r>
          </w:p>
        </w:tc>
        <w:tc>
          <w:p>
            <w:pStyle w:val="Compact"/>
          </w:p>
        </w:tc>
      </w:tr>
      <w:tr>
        <w:tc>
          <w:p>
            <w:pPr>
              <w:pStyle w:val="Compact"/>
              <w:jc w:val="left"/>
            </w:pPr>
            <w:r>
              <w:t xml:space="preserve">-</w:t>
            </w:r>
            <w:r>
              <w:t xml:space="preserve"> </w:t>
            </w:r>
            <w:r>
              <w:rPr>
                <w:i/>
              </w:rPr>
              <w:t xml:space="preserve">4 - Cache la Poudre</w:t>
            </w:r>
          </w:p>
        </w:tc>
        <w:tc>
          <w:p>
            <w:pStyle w:val="Compact"/>
          </w:p>
        </w:tc>
      </w:tr>
      <w:tr>
        <w:tc>
          <w:p>
            <w:pPr>
              <w:pStyle w:val="Compact"/>
              <w:jc w:val="left"/>
            </w:pPr>
            <w:r>
              <w:t xml:space="preserve">Soil Type (40 types)</w:t>
            </w:r>
          </w:p>
        </w:tc>
        <w:tc>
          <w:p>
            <w:pPr>
              <w:pStyle w:val="Compact"/>
              <w:jc w:val="left"/>
            </w:pPr>
            <w:r>
              <w:t xml:space="preserve">binary for each type (0 or 1)</w:t>
            </w:r>
          </w:p>
        </w:tc>
      </w:tr>
      <w:tr>
        <w:tc>
          <w:p>
            <w:pPr>
              <w:pStyle w:val="Compact"/>
              <w:jc w:val="left"/>
            </w:pPr>
            <w:r>
              <w:t xml:space="preserve">-</w:t>
            </w:r>
            <w:r>
              <w:t xml:space="preserve"> </w:t>
            </w:r>
            <w:r>
              <w:rPr>
                <w:i/>
              </w:rPr>
              <w:t xml:space="preserve">See Appendix A for details</w:t>
            </w:r>
          </w:p>
        </w:tc>
        <w:tc>
          <w:p>
            <w:pStyle w:val="Compact"/>
          </w:p>
        </w:tc>
      </w:tr>
      <w:tr>
        <w:tc>
          <w:p>
            <w:pPr>
              <w:pStyle w:val="Compact"/>
              <w:jc w:val="left"/>
            </w:pPr>
            <w:r>
              <w:t xml:space="preserve">Forest Cover Type (7 types)</w:t>
            </w:r>
          </w:p>
        </w:tc>
        <w:tc>
          <w:p>
            <w:pPr>
              <w:pStyle w:val="Compact"/>
              <w:jc w:val="left"/>
            </w:pPr>
            <w:r>
              <w:t xml:space="preserve">integer for each type (0 or 1)</w:t>
            </w:r>
          </w:p>
        </w:tc>
      </w:tr>
      <w:tr>
        <w:tc>
          <w:p>
            <w:pPr>
              <w:pStyle w:val="Compact"/>
              <w:jc w:val="left"/>
            </w:pPr>
            <w:r>
              <w:t xml:space="preserve">-</w:t>
            </w:r>
            <w:r>
              <w:t xml:space="preserve"> </w:t>
            </w:r>
            <w:r>
              <w:rPr>
                <w:i/>
              </w:rPr>
              <w:t xml:space="preserve">1 - Spruce/Fir</w:t>
            </w:r>
          </w:p>
        </w:tc>
        <w:tc>
          <w:p>
            <w:pStyle w:val="Compact"/>
          </w:p>
        </w:tc>
      </w:tr>
      <w:tr>
        <w:tc>
          <w:p>
            <w:pPr>
              <w:pStyle w:val="Compact"/>
              <w:jc w:val="left"/>
            </w:pPr>
            <w:r>
              <w:t xml:space="preserve">-</w:t>
            </w:r>
            <w:r>
              <w:t xml:space="preserve"> </w:t>
            </w:r>
            <w:r>
              <w:rPr>
                <w:i/>
              </w:rPr>
              <w:t xml:space="preserve">2 - Lodgepole Pine</w:t>
            </w:r>
          </w:p>
        </w:tc>
        <w:tc>
          <w:p>
            <w:pStyle w:val="Compact"/>
          </w:p>
        </w:tc>
      </w:tr>
      <w:tr>
        <w:tc>
          <w:p>
            <w:pPr>
              <w:pStyle w:val="Compact"/>
              <w:jc w:val="left"/>
            </w:pPr>
            <w:r>
              <w:t xml:space="preserve">-</w:t>
            </w:r>
            <w:r>
              <w:t xml:space="preserve"> </w:t>
            </w:r>
            <w:r>
              <w:rPr>
                <w:i/>
              </w:rPr>
              <w:t xml:space="preserve">3 - Ponderosa Pine</w:t>
            </w:r>
          </w:p>
        </w:tc>
        <w:tc>
          <w:p>
            <w:pStyle w:val="Compact"/>
          </w:p>
        </w:tc>
      </w:tr>
      <w:tr>
        <w:tc>
          <w:p>
            <w:pPr>
              <w:pStyle w:val="Compact"/>
              <w:jc w:val="left"/>
            </w:pPr>
            <w:r>
              <w:t xml:space="preserve">-</w:t>
            </w:r>
            <w:r>
              <w:t xml:space="preserve"> </w:t>
            </w:r>
            <w:r>
              <w:rPr>
                <w:i/>
              </w:rPr>
              <w:t xml:space="preserve">4 - Cottonwood/Willow</w:t>
            </w:r>
          </w:p>
        </w:tc>
        <w:tc>
          <w:p>
            <w:pStyle w:val="Compact"/>
          </w:p>
        </w:tc>
      </w:tr>
      <w:tr>
        <w:tc>
          <w:p>
            <w:pPr>
              <w:pStyle w:val="Compact"/>
              <w:jc w:val="left"/>
            </w:pPr>
            <w:r>
              <w:t xml:space="preserve">-</w:t>
            </w:r>
            <w:r>
              <w:t xml:space="preserve"> </w:t>
            </w:r>
            <w:r>
              <w:rPr>
                <w:i/>
              </w:rPr>
              <w:t xml:space="preserve">5 - Aspen</w:t>
            </w:r>
          </w:p>
        </w:tc>
        <w:tc>
          <w:p>
            <w:pStyle w:val="Compact"/>
          </w:p>
        </w:tc>
      </w:tr>
      <w:tr>
        <w:tc>
          <w:p>
            <w:pPr>
              <w:pStyle w:val="Compact"/>
              <w:jc w:val="left"/>
            </w:pPr>
            <w:r>
              <w:t xml:space="preserve">-</w:t>
            </w:r>
            <w:r>
              <w:t xml:space="preserve"> </w:t>
            </w:r>
            <w:r>
              <w:rPr>
                <w:i/>
              </w:rPr>
              <w:t xml:space="preserve">6 - Douglas-fir</w:t>
            </w:r>
          </w:p>
        </w:tc>
        <w:tc>
          <w:p>
            <w:pStyle w:val="Compact"/>
          </w:p>
        </w:tc>
      </w:tr>
      <w:tr>
        <w:tc>
          <w:p>
            <w:pPr>
              <w:pStyle w:val="Compact"/>
              <w:jc w:val="left"/>
            </w:pPr>
            <w:r>
              <w:t xml:space="preserve">-</w:t>
            </w:r>
            <w:r>
              <w:t xml:space="preserve"> </w:t>
            </w:r>
            <w:r>
              <w:rPr>
                <w:i/>
              </w:rPr>
              <w:t xml:space="preserve">7 - Krummholz</w:t>
            </w:r>
          </w:p>
        </w:tc>
        <w:tc>
          <w:p>
            <w:pStyle w:val="Compact"/>
          </w:p>
        </w:tc>
      </w:tr>
    </w:tbl>
    <w:p>
      <w:pPr>
        <w:pStyle w:val="Heading1"/>
      </w:pPr>
      <w:bookmarkStart w:id="26" w:name="exploratory-data-analysis-eda"/>
      <w:bookmarkEnd w:id="26"/>
      <w:r>
        <w:t xml:space="preserve">4. Exploratory Data Analysis (EDA)</w:t>
      </w:r>
    </w:p>
    <w:p>
      <w:pPr>
        <w:pStyle w:val="Heading2"/>
      </w:pPr>
      <w:bookmarkStart w:id="27" w:name="traditional-eda"/>
      <w:bookmarkEnd w:id="27"/>
      <w:r>
        <w:t xml:space="preserve">Traditional EDA</w:t>
      </w:r>
    </w:p>
    <w:p>
      <w:pPr>
        <w:pStyle w:val="FirstParagraph"/>
      </w:pPr>
      <w:r>
        <w:t xml:space="preserve">An initial examination of the forest cover types in the provided data set shows that the most common types of cover are, by far, Lodgepole Pine (49% of records) and Spruce/Fir (36% of records). Other tree cover types are much rarer for the areas surveyed (&lt;10% of records each) and therefore need to be oversampled in the training data set for building models using Artificial Neural Networks. Figure 2 shows a breakdown of the frequency of each cover type from the full data set.</w:t>
      </w:r>
    </w:p>
    <w:p>
      <w:pPr>
        <w:pStyle w:val="FigureWithCaption"/>
      </w:pPr>
      <w:r>
        <w:drawing>
          <wp:inline>
            <wp:extent cx="5334000" cy="2667000"/>
            <wp:effectExtent b="0" l="0" r="0" t="0"/>
            <wp:docPr descr="Forest Cover Type Frequency" id="1" name="Picture"/>
            <a:graphic>
              <a:graphicData uri="http://schemas.openxmlformats.org/drawingml/2006/picture">
                <pic:pic>
                  <pic:nvPicPr>
                    <pic:cNvPr descr="forestcover_1_files/figure-docx/forestcoverbarplot-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Forest Cover Type Frequency</w:t>
      </w:r>
    </w:p>
    <w:p>
      <w:pPr>
        <w:pStyle w:val="BodyText"/>
      </w:pPr>
      <w:r>
        <w:t xml:space="preserve">To check the data quality, we first reviewed summary statistical measurements for each variable. None of the variables have missing values, and the range of values for each metric seems reasonable (no unexpected negative or zero-value measurements).</w:t>
      </w:r>
    </w:p>
    <w:p>
      <w:pPr>
        <w:pStyle w:val="Heading3"/>
      </w:pPr>
      <w:bookmarkStart w:id="29" w:name="numeric-variables"/>
      <w:bookmarkEnd w:id="29"/>
      <w:r>
        <w:t xml:space="preserve">Numeric variables</w:t>
      </w:r>
    </w:p>
    <w:p>
      <w:pPr>
        <w:pStyle w:val="FirstParagraph"/>
      </w:pPr>
      <w:r>
        <w:t xml:space="preserve">To check for possible outliers and data distribution, we created density plots and boxplots broken out by forest cover class for each numeric variable, as shown in Figures 3 and 4. Elevation has a relatively normal distribution across all tree types, whereas other variables do not. The right-skewed variables (Horizontal Distance to Hydrology, Vertical Distance to Hydrology, and Horizontal Distance to Firepoints) and the left-skewed variables (Hillshade at 9am and Hillshade at Noon) may need to undergo transformations for any modeling procedures that assume normality for the predictor variables. Aspect is a unique variable in that it shows a bimodal distribution.</w:t>
      </w:r>
    </w:p>
    <w:p>
      <w:pPr>
        <w:pStyle w:val="BodyText"/>
      </w:pPr>
      <w:r>
        <w:t xml:space="preserve">Elevation appears to be the most differentiating numeric variable across forest cover types, which makes it an especially good candidate for inclusion in our models.</w:t>
      </w:r>
    </w:p>
    <w:p>
      <w:pPr>
        <w:pStyle w:val="FigureWithCaption"/>
      </w:pPr>
      <w:r>
        <w:drawing>
          <wp:inline>
            <wp:extent cx="5334000" cy="4267200"/>
            <wp:effectExtent b="0" l="0" r="0" t="0"/>
            <wp:docPr descr="Density plots of numeric variables" id="1" name="Picture"/>
            <a:graphic>
              <a:graphicData uri="http://schemas.openxmlformats.org/drawingml/2006/picture">
                <pic:pic>
                  <pic:nvPicPr>
                    <pic:cNvPr descr="forestcover_1_files/figure-docx/densityplot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Density plots of numeric variables</w:t>
      </w:r>
    </w:p>
    <w:p>
      <w:pPr>
        <w:pStyle w:val="FigureWithCaption"/>
      </w:pPr>
      <w:r>
        <w:drawing>
          <wp:inline>
            <wp:extent cx="5334000" cy="7385538"/>
            <wp:effectExtent b="0" l="0" r="0" t="0"/>
            <wp:docPr descr="Boxplots of numeric variables by Forest Cover Type" id="1" name="Picture"/>
            <a:graphic>
              <a:graphicData uri="http://schemas.openxmlformats.org/drawingml/2006/picture">
                <pic:pic>
                  <pic:nvPicPr>
                    <pic:cNvPr descr="forestcover_1_files/figure-docx/boxplots-1.png" id="0" name="Picture"/>
                    <pic:cNvPicPr>
                      <a:picLocks noChangeArrowheads="1" noChangeAspect="1"/>
                    </pic:cNvPicPr>
                  </pic:nvPicPr>
                  <pic:blipFill>
                    <a:blip r:embed="rId31"/>
                    <a:stretch>
                      <a:fillRect/>
                    </a:stretch>
                  </pic:blipFill>
                  <pic:spPr bwMode="auto">
                    <a:xfrm>
                      <a:off x="0" y="0"/>
                      <a:ext cx="5334000" cy="7385538"/>
                    </a:xfrm>
                    <a:prstGeom prst="rect">
                      <a:avLst/>
                    </a:prstGeom>
                    <a:noFill/>
                    <a:ln w="9525">
                      <a:noFill/>
                      <a:headEnd/>
                      <a:tailEnd/>
                    </a:ln>
                  </pic:spPr>
                </pic:pic>
              </a:graphicData>
            </a:graphic>
          </wp:inline>
        </w:drawing>
      </w:r>
    </w:p>
    <w:p>
      <w:pPr>
        <w:pStyle w:val="ImageCaption"/>
      </w:pPr>
      <w:r>
        <w:t xml:space="preserve">Boxplots of numeric variables by Forest Cover Type</w:t>
      </w:r>
    </w:p>
    <w:p>
      <w:pPr>
        <w:pStyle w:val="BodyText"/>
      </w:pPr>
    </w:p>
    <w:p>
      <w:pPr>
        <w:pStyle w:val="BodyText"/>
      </w:pPr>
      <w:r>
        <w:t xml:space="preserve">To understand the relationships between the numeric predictor variables, we can examine the correlation plot in Figure 5.</w:t>
      </w:r>
    </w:p>
    <w:p>
      <w:pPr>
        <w:pStyle w:val="BodyText"/>
      </w:pPr>
      <w:r>
        <w:t xml:space="preserve">There are six pairwise correlations that have a value higher than absolute 0.5</w:t>
      </w:r>
    </w:p>
    <w:p>
      <w:pPr>
        <w:pStyle w:val="Compact"/>
        <w:numPr>
          <w:numId w:val="1001"/>
          <w:ilvl w:val="0"/>
        </w:numPr>
      </w:pPr>
      <w:r>
        <w:t xml:space="preserve">Hillshade at 9am, Hillshade at 3pm (-0.78)</w:t>
      </w:r>
    </w:p>
    <w:p>
      <w:pPr>
        <w:pStyle w:val="Compact"/>
        <w:numPr>
          <w:numId w:val="1001"/>
          <w:ilvl w:val="0"/>
        </w:numPr>
      </w:pPr>
      <w:r>
        <w:t xml:space="preserve">Aspect, Hillshade at 3pm (0.65)</w:t>
      </w:r>
    </w:p>
    <w:p>
      <w:pPr>
        <w:pStyle w:val="Compact"/>
        <w:numPr>
          <w:numId w:val="1001"/>
          <w:ilvl w:val="0"/>
        </w:numPr>
      </w:pPr>
      <w:r>
        <w:t xml:space="preserve">Horizontal Distance to Hydrology, Vertical Distance to Hydrology (0.61)</w:t>
      </w:r>
    </w:p>
    <w:p>
      <w:pPr>
        <w:pStyle w:val="Compact"/>
        <w:numPr>
          <w:numId w:val="1001"/>
          <w:ilvl w:val="0"/>
        </w:numPr>
      </w:pPr>
      <w:r>
        <w:t xml:space="preserve">Slope, Hillshade at Noon (-0.61)</w:t>
      </w:r>
    </w:p>
    <w:p>
      <w:pPr>
        <w:pStyle w:val="Compact"/>
        <w:numPr>
          <w:numId w:val="1001"/>
          <w:ilvl w:val="0"/>
        </w:numPr>
      </w:pPr>
      <w:r>
        <w:t xml:space="preserve">Hillshade at Noon, Hillshade at 3pm (0.59)</w:t>
      </w:r>
    </w:p>
    <w:p>
      <w:pPr>
        <w:pStyle w:val="Compact"/>
        <w:numPr>
          <w:numId w:val="1001"/>
          <w:ilvl w:val="0"/>
        </w:numPr>
      </w:pPr>
      <w:r>
        <w:t xml:space="preserve">Aspect, Hillshade at 9am (-0.58)</w:t>
      </w:r>
    </w:p>
    <w:p>
      <w:pPr>
        <w:pStyle w:val="FigureWithCaption"/>
      </w:pPr>
      <w:r>
        <w:drawing>
          <wp:inline>
            <wp:extent cx="3657600" cy="3657600"/>
            <wp:effectExtent b="0" l="0" r="0" t="0"/>
            <wp:docPr descr="Correlations for Numeric Variables" id="1" name="Picture"/>
            <a:graphic>
              <a:graphicData uri="http://schemas.openxmlformats.org/drawingml/2006/picture">
                <pic:pic>
                  <pic:nvPicPr>
                    <pic:cNvPr descr="forestcover_1_files/figure-docx/correlations-1.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Correlations for Numeric Variables</w:t>
      </w:r>
    </w:p>
    <w:p>
      <w:pPr>
        <w:pStyle w:val="BodyText"/>
      </w:pPr>
      <w:r>
        <w:t xml:space="preserve">The scatterplots in Figure 6 help us examine these highly correlated variables more closely. From the plots, we observe the following:</w:t>
      </w:r>
      <w:r>
        <w:t xml:space="preserve"> </w:t>
      </w:r>
      <w:r>
        <w:t xml:space="preserve">* The hillshade at noon and 3pm creates an elipsoid pattern.</w:t>
      </w:r>
      <w:r>
        <w:t xml:space="preserve"> </w:t>
      </w:r>
      <w:r>
        <w:t xml:space="preserve">* As the horizontal distance to a hydrology increases, the variance in vertical distance to hydrology increases.</w:t>
      </w:r>
      <w:r>
        <w:t xml:space="preserve"> </w:t>
      </w:r>
      <w:r>
        <w:t xml:space="preserve">* As slope increases hillshade at noon decreases, with wider variance at steeper slopes.</w:t>
      </w:r>
      <w:r>
        <w:t xml:space="preserve"> </w:t>
      </w:r>
      <w:r>
        <w:t xml:space="preserve">* Hillshade at 3pm has a sigmoidal relationship with Aspect.</w:t>
      </w:r>
      <w:r>
        <w:t xml:space="preserve"> </w:t>
      </w:r>
      <w:r>
        <w:t xml:space="preserve">* Aspect and Hillshade at 9am have a more defined sigmoidal relationship.</w:t>
      </w:r>
    </w:p>
    <w:p>
      <w:pPr>
        <w:pStyle w:val="FigureWithCaption"/>
      </w:pPr>
      <w:r>
        <w:drawing>
          <wp:inline>
            <wp:extent cx="5334000" cy="4267200"/>
            <wp:effectExtent b="0" l="0" r="0" t="0"/>
            <wp:docPr descr="Scatterplots of Highly Correlated Numeric Variables" id="1" name="Picture"/>
            <a:graphic>
              <a:graphicData uri="http://schemas.openxmlformats.org/drawingml/2006/picture">
                <pic:pic>
                  <pic:nvPicPr>
                    <pic:cNvPr descr="forestcover_1_files/figure-docx/scatterplot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Scatterplots of Highly Correlated Numeric Variables</w:t>
      </w:r>
    </w:p>
    <w:p>
      <w:pPr>
        <w:pStyle w:val="Heading3"/>
      </w:pPr>
      <w:bookmarkStart w:id="34" w:name="categorical-variables"/>
      <w:bookmarkEnd w:id="34"/>
      <w:r>
        <w:t xml:space="preserve">Categorical variables</w:t>
      </w:r>
    </w:p>
    <w:p>
      <w:pPr>
        <w:pStyle w:val="FirstParagraph"/>
      </w:pPr>
      <w:r>
        <w:t xml:space="preserve">A dot plot of forest cover type by wilderness area in Figure 7 shows the following trends:</w:t>
      </w:r>
    </w:p>
    <w:p>
      <w:pPr>
        <w:pStyle w:val="Compact"/>
        <w:numPr>
          <w:numId w:val="1002"/>
          <w:ilvl w:val="0"/>
        </w:numPr>
      </w:pPr>
      <w:r>
        <w:t xml:space="preserve">Wilderness Area 1 has a higher proportion of Lodgepole Pines than any of the other areas.</w:t>
      </w:r>
    </w:p>
    <w:p>
      <w:pPr>
        <w:pStyle w:val="Compact"/>
        <w:numPr>
          <w:numId w:val="1002"/>
          <w:ilvl w:val="0"/>
        </w:numPr>
      </w:pPr>
      <w:r>
        <w:t xml:space="preserve">Wilderness Area 2 has a higher proportion of Spruce/Fir and Krumholz trees than any of the other areas.</w:t>
      </w:r>
    </w:p>
    <w:p>
      <w:pPr>
        <w:pStyle w:val="Compact"/>
        <w:numPr>
          <w:numId w:val="1002"/>
          <w:ilvl w:val="0"/>
        </w:numPr>
      </w:pPr>
      <w:r>
        <w:t xml:space="preserve">Wilderness Area 3 has a higher proportion of Aspens than any of the other areas.</w:t>
      </w:r>
    </w:p>
    <w:p>
      <w:pPr>
        <w:pStyle w:val="Compact"/>
        <w:numPr>
          <w:numId w:val="1002"/>
          <w:ilvl w:val="0"/>
        </w:numPr>
      </w:pPr>
      <w:r>
        <w:t xml:space="preserve">Wilderness Area 4 has a higher proportion of Ponderosa Pines, Douglas Firs, and Cottonwood/Willow trees than any of the other areas.</w:t>
      </w:r>
    </w:p>
    <w:p>
      <w:pPr>
        <w:pStyle w:val="FigureWithCaption"/>
      </w:pPr>
      <w:r>
        <w:drawing>
          <wp:inline>
            <wp:extent cx="5334000" cy="4267200"/>
            <wp:effectExtent b="0" l="0" r="0" t="0"/>
            <wp:docPr descr="Proportion of Cover Type within each Wilderness Area" id="1" name="Picture"/>
            <a:graphic>
              <a:graphicData uri="http://schemas.openxmlformats.org/drawingml/2006/picture">
                <pic:pic>
                  <pic:nvPicPr>
                    <pic:cNvPr descr="forestcover_1_files/figure-docx/wildernessdotplo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Proportion of Cover Type within each Wilderness Area</w:t>
      </w:r>
    </w:p>
    <w:p>
      <w:pPr>
        <w:pStyle w:val="BodyText"/>
      </w:pPr>
      <w:r>
        <w:t xml:space="preserve">A dot plot of forest cover type by soil type in Figure 8 also shows variability in the proportion of tree types from soil to soil. For example, some soil types show a very high proportion of Lodgepole Pines (e.g. Soil Type 7) whereas others show a very low proportion of Lodgepole Pines (e.g. Soil Type 37). The distinctive make-up of trees by soil type suggests that this may be a good predictive factor for our models.</w:t>
      </w:r>
    </w:p>
    <w:p>
      <w:pPr>
        <w:pStyle w:val="FigureWithCaption"/>
      </w:pPr>
      <w:r>
        <w:drawing>
          <wp:inline>
            <wp:extent cx="5334000" cy="4267200"/>
            <wp:effectExtent b="0" l="0" r="0" t="0"/>
            <wp:docPr descr="Proportion of Forest Cover by Soil Type" id="1" name="Picture"/>
            <a:graphic>
              <a:graphicData uri="http://schemas.openxmlformats.org/drawingml/2006/picture">
                <pic:pic>
                  <pic:nvPicPr>
                    <pic:cNvPr descr="forestcover_1_files/figure-docx/soildot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Proportion of Forest Cover by Soil Type</w:t>
      </w:r>
    </w:p>
    <w:p>
      <w:pPr>
        <w:pStyle w:val="BodyText"/>
      </w:pPr>
    </w:p>
    <w:p>
      <w:pPr>
        <w:pStyle w:val="Heading2"/>
      </w:pPr>
      <w:bookmarkStart w:id="37" w:name="model-based-eda"/>
      <w:bookmarkEnd w:id="37"/>
      <w:r>
        <w:t xml:space="preserve">Model-Based EDA</w:t>
      </w:r>
    </w:p>
    <w:p>
      <w:pPr>
        <w:pStyle w:val="FirstParagraph"/>
      </w:pPr>
      <w:r>
        <w:t xml:space="preserve">Model-based exploratory data analysis allows us to glean additional information about the relationships between our predictors and the response variable from naive models applied to the training dataset. In particular, tree-based classification can reveal which features are most important for prediction and any possible interaction effects that are not initially apparent from univariate and bivariate exploratory data analysis.</w:t>
      </w:r>
    </w:p>
    <w:p>
      <w:pPr>
        <w:pStyle w:val="Heading3"/>
      </w:pPr>
      <w:bookmarkStart w:id="38" w:name="simple-tree-based-classification-model"/>
      <w:bookmarkEnd w:id="38"/>
      <w:r>
        <w:t xml:space="preserve">Simple Tree-based Classification Model</w:t>
      </w:r>
    </w:p>
    <w:p>
      <w:pPr>
        <w:pStyle w:val="FirstParagraph"/>
      </w:pPr>
      <w:r>
        <w:t xml:space="preserve">By creating a simple tree-based classification model, we confirm that Elevation is the most important predictor of forest cover type.</w:t>
      </w:r>
    </w:p>
    <w:p>
      <w:pPr>
        <w:pStyle w:val="BodyText"/>
      </w:pPr>
      <w:r>
        <w:t xml:space="preserve">Other variables that could be important to defining models are shown in the variable importance plot in Figure 9.</w:t>
      </w:r>
    </w:p>
    <w:p>
      <w:pPr>
        <w:pStyle w:val="FigureWithCaption"/>
      </w:pPr>
      <w:r>
        <w:drawing>
          <wp:inline>
            <wp:extent cx="5334000" cy="3200400"/>
            <wp:effectExtent b="0" l="0" r="0" t="0"/>
            <wp:docPr descr="Naive Classification Tree Variable Importance Plot" id="1" name="Picture"/>
            <a:graphic>
              <a:graphicData uri="http://schemas.openxmlformats.org/drawingml/2006/picture">
                <pic:pic>
                  <pic:nvPicPr>
                    <pic:cNvPr descr="forestcover_1_files/figure-docx/rpartplotvarimpt-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Naive Classification Tree Variable Importance Plot</w:t>
      </w:r>
    </w:p>
    <w:p>
      <w:pPr>
        <w:pStyle w:val="BodyText"/>
      </w:pPr>
      <w:r>
        <w:t xml:space="preserve">A plot of the decision tree in Figure 10 shows that this model has significant limitations and ignores the rarer tree types in partitioning the data. With an accuracy of only 7%, we learn that a much more sophisticated model will be required to predict cover type.</w:t>
      </w:r>
    </w:p>
    <w:p>
      <w:pPr>
        <w:pStyle w:val="FigureWithCaption"/>
      </w:pPr>
      <w:r>
        <w:drawing>
          <wp:inline>
            <wp:extent cx="5334000" cy="4578350"/>
            <wp:effectExtent b="0" l="0" r="0" t="0"/>
            <wp:docPr descr="Naive Classification Tree" id="1" name="Picture"/>
            <a:graphic>
              <a:graphicData uri="http://schemas.openxmlformats.org/drawingml/2006/picture">
                <pic:pic>
                  <pic:nvPicPr>
                    <pic:cNvPr descr="forestcover_1_files/figure-docx/rpartplot-1.png" id="0" name="Picture"/>
                    <pic:cNvPicPr>
                      <a:picLocks noChangeArrowheads="1" noChangeAspect="1"/>
                    </pic:cNvPicPr>
                  </pic:nvPicPr>
                  <pic:blipFill>
                    <a:blip r:embed="rId40"/>
                    <a:stretch>
                      <a:fillRect/>
                    </a:stretch>
                  </pic:blipFill>
                  <pic:spPr bwMode="auto">
                    <a:xfrm>
                      <a:off x="0" y="0"/>
                      <a:ext cx="5334000" cy="4578350"/>
                    </a:xfrm>
                    <a:prstGeom prst="rect">
                      <a:avLst/>
                    </a:prstGeom>
                    <a:noFill/>
                    <a:ln w="9525">
                      <a:noFill/>
                      <a:headEnd/>
                      <a:tailEnd/>
                    </a:ln>
                  </pic:spPr>
                </pic:pic>
              </a:graphicData>
            </a:graphic>
          </wp:inline>
        </w:drawing>
      </w:r>
    </w:p>
    <w:p>
      <w:pPr>
        <w:pStyle w:val="ImageCaption"/>
      </w:pPr>
      <w:r>
        <w:t xml:space="preserve">Naive Classification Tree</w:t>
      </w:r>
    </w:p>
    <w:p>
      <w:pPr>
        <w:pStyle w:val="Heading3"/>
      </w:pPr>
      <w:bookmarkStart w:id="41" w:name="random-forest-model"/>
      <w:bookmarkEnd w:id="41"/>
      <w:r>
        <w:t xml:space="preserve">Random Forest Model</w:t>
      </w:r>
    </w:p>
    <w:p>
      <w:pPr>
        <w:pStyle w:val="FirstParagraph"/>
      </w:pPr>
      <w:r>
        <w:t xml:space="preserve">According to the importance plot for a random forest model, the elevation variable has the higest importance, followed by soil type, the horizontal distance to roadways, and the horizontal distance to wildfire points. Figure 11 shows the ranking and relative importance of the variables selected.</w:t>
      </w:r>
    </w:p>
    <w:p>
      <w:pPr>
        <w:pStyle w:val="FigureWithCaption"/>
      </w:pPr>
      <w:r>
        <w:drawing>
          <wp:inline>
            <wp:extent cx="5334000" cy="3200400"/>
            <wp:effectExtent b="0" l="0" r="0" t="0"/>
            <wp:docPr descr="Random Forest Variable Importance Plot" id="1" name="Picture"/>
            <a:graphic>
              <a:graphicData uri="http://schemas.openxmlformats.org/drawingml/2006/picture">
                <pic:pic>
                  <pic:nvPicPr>
                    <pic:cNvPr descr="forestcover_1_files/figure-docx/randomforestimpt-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Random Forest Variable Importance Plot</w:t>
      </w:r>
    </w:p>
    <w:p>
      <w:pPr>
        <w:pStyle w:val="Heading3"/>
      </w:pPr>
      <w:bookmarkStart w:id="43" w:name="boruta-model"/>
      <w:bookmarkEnd w:id="43"/>
      <w:r>
        <w:t xml:space="preserve">Boruta Model</w:t>
      </w:r>
    </w:p>
    <w:p>
      <w:pPr>
        <w:pStyle w:val="FirstParagraph"/>
      </w:pPr>
      <w:r>
        <w:t xml:space="preserve">According to the boruta algorithm for feature selection, elevation, again, has the highest importance.</w:t>
      </w:r>
      <w:r>
        <w:t xml:space="preserve"> </w:t>
      </w:r>
      <w:r>
        <w:rPr>
          <w:i/>
        </w:rPr>
        <w:t xml:space="preserve">[Add comments on variable importance here after running algorithm -- couldn't get results on Christina's machine.]</w:t>
      </w:r>
    </w:p>
    <w:p>
      <w:pPr>
        <w:pStyle w:val="BodyText"/>
      </w:pPr>
    </w:p>
    <w:p>
      <w:pPr>
        <w:pStyle w:val="Heading1"/>
      </w:pPr>
      <w:bookmarkStart w:id="44" w:name="next-steps-for-our-paper"/>
      <w:bookmarkEnd w:id="44"/>
      <w:r>
        <w:t xml:space="preserve">Next Steps for our Paper</w:t>
      </w:r>
    </w:p>
    <w:p>
      <w:pPr>
        <w:pStyle w:val="Compact"/>
        <w:numPr>
          <w:numId w:val="1003"/>
          <w:ilvl w:val="0"/>
        </w:numPr>
      </w:pPr>
      <w:r>
        <w:t xml:space="preserve">Reach final agreement on sampling approach (i.e. sample randomly across the full dataset vs. sample randomly within each forest cover type category).</w:t>
      </w:r>
      <w:r>
        <w:br w:type="textWrapping"/>
      </w:r>
    </w:p>
    <w:p>
      <w:pPr>
        <w:pStyle w:val="Compact"/>
        <w:numPr>
          <w:numId w:val="1003"/>
          <w:ilvl w:val="0"/>
        </w:numPr>
      </w:pPr>
      <w:r>
        <w:t xml:space="preserve">Begin building models four to five possible models using Artificial Neural Networks, SVMs, Lasso, and Ridge Regression.</w:t>
      </w:r>
      <w:r>
        <w:br w:type="textWrapping"/>
      </w:r>
    </w:p>
    <w:p>
      <w:pPr>
        <w:pStyle w:val="Compact"/>
        <w:numPr>
          <w:numId w:val="1003"/>
          <w:ilvl w:val="0"/>
        </w:numPr>
      </w:pPr>
      <w:r>
        <w:t xml:space="preserve">Figure out how to properly do citations in R Markdown.</w:t>
      </w:r>
      <w:r>
        <w:br w:type="textWrapping"/>
      </w:r>
    </w:p>
    <w:p>
      <w:pPr>
        <w:pStyle w:val="Compact"/>
        <w:numPr>
          <w:numId w:val="1003"/>
          <w:ilvl w:val="0"/>
        </w:numPr>
      </w:pPr>
      <w:r>
        <w:t xml:space="preserve">Continue refining introduction to align with results from the modeling process.</w:t>
      </w:r>
      <w:r>
        <w:br w:type="textWrapping"/>
      </w:r>
    </w:p>
    <w:p>
      <w:pPr>
        <w:pStyle w:val="Compact"/>
        <w:numPr>
          <w:numId w:val="1003"/>
          <w:ilvl w:val="0"/>
        </w:numPr>
      </w:pPr>
      <w:r>
        <w:t xml:space="preserve">Begin writing for additional sections of the paper.</w:t>
      </w:r>
      <w:r>
        <w:br w:type="textWrapping"/>
      </w:r>
    </w:p>
    <w:p>
      <w:pPr>
        <w:pStyle w:val="Compact"/>
        <w:numPr>
          <w:numId w:val="1003"/>
          <w:ilvl w:val="0"/>
        </w:numPr>
      </w:pPr>
      <w:r>
        <w:t xml:space="preserve">Continue to revise EDA -- include only what's most important once modeling is complete.</w:t>
      </w:r>
    </w:p>
    <w:p>
      <w:pPr>
        <w:pStyle w:val="FirstParagraph"/>
      </w:pPr>
    </w:p>
    <w:p>
      <w:pPr>
        <w:pStyle w:val="Heading1"/>
      </w:pPr>
      <w:bookmarkStart w:id="45" w:name="predictive-modeling-methods-and-results"/>
      <w:bookmarkEnd w:id="45"/>
      <w:r>
        <w:t xml:space="preserve">5. Predictive Modeling: Methods and Results</w:t>
      </w:r>
    </w:p>
    <w:p>
      <w:pPr>
        <w:pStyle w:val="Heading2"/>
      </w:pPr>
      <w:bookmarkStart w:id="46" w:name="train-test-data"/>
      <w:bookmarkEnd w:id="46"/>
      <w:r>
        <w:t xml:space="preserve">Train / Test Data</w:t>
      </w:r>
    </w:p>
    <w:p>
      <w:pPr>
        <w:pStyle w:val="Heading2"/>
      </w:pPr>
      <w:bookmarkStart w:id="47" w:name="individual-model-a"/>
      <w:bookmarkEnd w:id="47"/>
      <w:r>
        <w:t xml:space="preserve">Individual Model A</w:t>
      </w:r>
    </w:p>
    <w:p>
      <w:pPr>
        <w:pStyle w:val="Heading2"/>
      </w:pPr>
      <w:bookmarkStart w:id="48" w:name="individual-model-b"/>
      <w:bookmarkEnd w:id="48"/>
      <w:r>
        <w:t xml:space="preserve">Individual Model B</w:t>
      </w:r>
    </w:p>
    <w:p>
      <w:pPr>
        <w:pStyle w:val="Heading1"/>
      </w:pPr>
      <w:bookmarkStart w:id="49" w:name="comparison-of-results"/>
      <w:bookmarkEnd w:id="49"/>
      <w:r>
        <w:t xml:space="preserve">6. Comparison of Results</w:t>
      </w:r>
    </w:p>
    <w:p>
      <w:pPr>
        <w:pStyle w:val="Heading1"/>
      </w:pPr>
      <w:bookmarkStart w:id="50" w:name="conclusions"/>
      <w:bookmarkEnd w:id="50"/>
      <w:r>
        <w:t xml:space="preserve">7. Conclusions</w:t>
      </w:r>
    </w:p>
    <w:p>
      <w:pPr>
        <w:pStyle w:val="Heading1"/>
      </w:pPr>
      <w:bookmarkStart w:id="51" w:name="bibliography"/>
      <w:bookmarkEnd w:id="51"/>
      <w:r>
        <w:t xml:space="preserve">8. Bibliography</w:t>
      </w:r>
    </w:p>
    <w:p>
      <w:pPr>
        <w:pStyle w:val="FirstParagraph"/>
      </w:pPr>
    </w:p>
    <w:p>
      <w:pPr>
        <w:pStyle w:val="Heading1"/>
      </w:pPr>
      <w:bookmarkStart w:id="52" w:name="appendices"/>
      <w:bookmarkEnd w:id="52"/>
      <w:r>
        <w:t xml:space="preserve">9. Appendices</w:t>
      </w:r>
    </w:p>
    <w:p>
      <w:pPr>
        <w:pStyle w:val="Heading2"/>
      </w:pPr>
      <w:bookmarkStart w:id="53" w:name="appendix-a-data-keys"/>
      <w:bookmarkEnd w:id="53"/>
      <w:r>
        <w:t xml:space="preserve">Appendix A: Data Keys</w:t>
      </w:r>
    </w:p>
    <w:p>
      <w:pPr>
        <w:pStyle w:val="Heading3"/>
      </w:pPr>
      <w:bookmarkStart w:id="54" w:name="descriptions-of-40-soil-types"/>
      <w:bookmarkEnd w:id="54"/>
      <w:r>
        <w:t xml:space="preserve">Descriptions of 40 Soil Types</w:t>
      </w:r>
    </w:p>
    <w:tbl>
      <w:tblPr>
        <w:tblStyle w:val="TableNormal"/>
        <w:tblW w:type="pct" w:w="5000.0"/>
        <w:tblLook w:firstRow="1"/>
      </w:tblPr>
      <w:tblGrid>
        <w:gridCol w:w="693"/>
        <w:gridCol w:w="693"/>
        <w:gridCol w:w="6534"/>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USFS ELU Code Description</w:t>
            </w:r>
          </w:p>
        </w:tc>
      </w:tr>
      <w:tr>
        <w:tc>
          <w:p>
            <w:pPr>
              <w:pStyle w:val="Compact"/>
              <w:jc w:val="left"/>
            </w:pPr>
            <w:r>
              <w:t xml:space="preserve">1</w:t>
            </w:r>
          </w:p>
        </w:tc>
        <w:tc>
          <w:p>
            <w:pPr>
              <w:pStyle w:val="Compact"/>
              <w:jc w:val="left"/>
            </w:pPr>
            <w:r>
              <w:t xml:space="preserve">2702</w:t>
            </w:r>
          </w:p>
        </w:tc>
        <w:tc>
          <w:p>
            <w:pPr>
              <w:pStyle w:val="Compact"/>
              <w:jc w:val="left"/>
            </w:pPr>
            <w:r>
              <w:t xml:space="preserve">Cathedral family - Rock outcrop complex, extremely stony.</w:t>
            </w:r>
          </w:p>
        </w:tc>
      </w:tr>
      <w:tr>
        <w:tc>
          <w:p>
            <w:pPr>
              <w:pStyle w:val="Compact"/>
              <w:jc w:val="left"/>
            </w:pPr>
            <w:r>
              <w:t xml:space="preserve">2</w:t>
            </w:r>
          </w:p>
        </w:tc>
        <w:tc>
          <w:p>
            <w:pPr>
              <w:pStyle w:val="Compact"/>
              <w:jc w:val="left"/>
            </w:pPr>
            <w:r>
              <w:t xml:space="preserve">2703</w:t>
            </w:r>
          </w:p>
        </w:tc>
        <w:tc>
          <w:p>
            <w:pPr>
              <w:pStyle w:val="Compact"/>
              <w:jc w:val="left"/>
            </w:pPr>
            <w:r>
              <w:t xml:space="preserve">Vanet - Ratake families complex, very stony.</w:t>
            </w:r>
          </w:p>
        </w:tc>
      </w:tr>
      <w:tr>
        <w:tc>
          <w:p>
            <w:pPr>
              <w:pStyle w:val="Compact"/>
              <w:jc w:val="left"/>
            </w:pPr>
            <w:r>
              <w:t xml:space="preserve">3</w:t>
            </w:r>
          </w:p>
        </w:tc>
        <w:tc>
          <w:p>
            <w:pPr>
              <w:pStyle w:val="Compact"/>
              <w:jc w:val="left"/>
            </w:pPr>
            <w:r>
              <w:t xml:space="preserve">2704</w:t>
            </w:r>
          </w:p>
        </w:tc>
        <w:tc>
          <w:p>
            <w:pPr>
              <w:pStyle w:val="Compact"/>
              <w:jc w:val="left"/>
            </w:pPr>
            <w:r>
              <w:t xml:space="preserve">Haploborolis - Rock outcrop complex, rubbly.</w:t>
            </w:r>
          </w:p>
        </w:tc>
      </w:tr>
      <w:tr>
        <w:tc>
          <w:p>
            <w:pPr>
              <w:pStyle w:val="Compact"/>
              <w:jc w:val="left"/>
            </w:pPr>
            <w:r>
              <w:t xml:space="preserve">4</w:t>
            </w:r>
          </w:p>
        </w:tc>
        <w:tc>
          <w:p>
            <w:pPr>
              <w:pStyle w:val="Compact"/>
              <w:jc w:val="left"/>
            </w:pPr>
            <w:r>
              <w:t xml:space="preserve">2705</w:t>
            </w:r>
          </w:p>
        </w:tc>
        <w:tc>
          <w:p>
            <w:pPr>
              <w:pStyle w:val="Compact"/>
              <w:jc w:val="left"/>
            </w:pPr>
            <w:r>
              <w:t xml:space="preserve">Ratake family - Rock outcrop complex, rubbly.</w:t>
            </w:r>
          </w:p>
        </w:tc>
      </w:tr>
      <w:tr>
        <w:tc>
          <w:p>
            <w:pPr>
              <w:pStyle w:val="Compact"/>
              <w:jc w:val="left"/>
            </w:pPr>
            <w:r>
              <w:t xml:space="preserve">5</w:t>
            </w:r>
          </w:p>
        </w:tc>
        <w:tc>
          <w:p>
            <w:pPr>
              <w:pStyle w:val="Compact"/>
              <w:jc w:val="left"/>
            </w:pPr>
            <w:r>
              <w:t xml:space="preserve">2706</w:t>
            </w:r>
          </w:p>
        </w:tc>
        <w:tc>
          <w:p>
            <w:pPr>
              <w:pStyle w:val="Compact"/>
              <w:jc w:val="left"/>
            </w:pPr>
            <w:r>
              <w:t xml:space="preserve">Vanet family - Rock outcrop complex complex, rubbly.</w:t>
            </w:r>
          </w:p>
        </w:tc>
      </w:tr>
      <w:tr>
        <w:tc>
          <w:p>
            <w:pPr>
              <w:pStyle w:val="Compact"/>
              <w:jc w:val="left"/>
            </w:pPr>
            <w:r>
              <w:t xml:space="preserve">6</w:t>
            </w:r>
          </w:p>
        </w:tc>
        <w:tc>
          <w:p>
            <w:pPr>
              <w:pStyle w:val="Compact"/>
              <w:jc w:val="left"/>
            </w:pPr>
            <w:r>
              <w:t xml:space="preserve">2717</w:t>
            </w:r>
          </w:p>
        </w:tc>
        <w:tc>
          <w:p>
            <w:pPr>
              <w:pStyle w:val="Compact"/>
              <w:jc w:val="left"/>
            </w:pPr>
            <w:r>
              <w:t xml:space="preserve">Vanet - Wetmore families - Rock outcrop complex, stony.</w:t>
            </w:r>
          </w:p>
        </w:tc>
      </w:tr>
      <w:tr>
        <w:tc>
          <w:p>
            <w:pPr>
              <w:pStyle w:val="Compact"/>
              <w:jc w:val="left"/>
            </w:pPr>
            <w:r>
              <w:t xml:space="preserve">7</w:t>
            </w:r>
          </w:p>
        </w:tc>
        <w:tc>
          <w:p>
            <w:pPr>
              <w:pStyle w:val="Compact"/>
              <w:jc w:val="left"/>
            </w:pPr>
            <w:r>
              <w:t xml:space="preserve">3501</w:t>
            </w:r>
          </w:p>
        </w:tc>
        <w:tc>
          <w:p>
            <w:pPr>
              <w:pStyle w:val="Compact"/>
              <w:jc w:val="left"/>
            </w:pPr>
            <w:r>
              <w:t xml:space="preserve">Gothic family.</w:t>
            </w:r>
          </w:p>
        </w:tc>
      </w:tr>
      <w:tr>
        <w:tc>
          <w:p>
            <w:pPr>
              <w:pStyle w:val="Compact"/>
              <w:jc w:val="left"/>
            </w:pPr>
            <w:r>
              <w:t xml:space="preserve">8</w:t>
            </w:r>
          </w:p>
        </w:tc>
        <w:tc>
          <w:p>
            <w:pPr>
              <w:pStyle w:val="Compact"/>
              <w:jc w:val="left"/>
            </w:pPr>
            <w:r>
              <w:t xml:space="preserve">3502</w:t>
            </w:r>
          </w:p>
        </w:tc>
        <w:tc>
          <w:p>
            <w:pPr>
              <w:pStyle w:val="Compact"/>
              <w:jc w:val="left"/>
            </w:pPr>
            <w:r>
              <w:t xml:space="preserve">Supervisor - Limber families complex.</w:t>
            </w:r>
          </w:p>
        </w:tc>
      </w:tr>
      <w:tr>
        <w:tc>
          <w:p>
            <w:pPr>
              <w:pStyle w:val="Compact"/>
              <w:jc w:val="left"/>
            </w:pPr>
            <w:r>
              <w:t xml:space="preserve">9</w:t>
            </w:r>
          </w:p>
        </w:tc>
        <w:tc>
          <w:p>
            <w:pPr>
              <w:pStyle w:val="Compact"/>
              <w:jc w:val="left"/>
            </w:pPr>
            <w:r>
              <w:t xml:space="preserve">4201</w:t>
            </w:r>
          </w:p>
        </w:tc>
        <w:tc>
          <w:p>
            <w:pPr>
              <w:pStyle w:val="Compact"/>
              <w:jc w:val="left"/>
            </w:pPr>
            <w:r>
              <w:t xml:space="preserve">Troutville family, very stony.</w:t>
            </w:r>
          </w:p>
        </w:tc>
      </w:tr>
      <w:tr>
        <w:tc>
          <w:p>
            <w:pPr>
              <w:pStyle w:val="Compact"/>
              <w:jc w:val="left"/>
            </w:pPr>
            <w:r>
              <w:t xml:space="preserve">10</w:t>
            </w:r>
          </w:p>
        </w:tc>
        <w:tc>
          <w:p>
            <w:pPr>
              <w:pStyle w:val="Compact"/>
              <w:jc w:val="left"/>
            </w:pPr>
            <w:r>
              <w:t xml:space="preserve">4703</w:t>
            </w:r>
          </w:p>
        </w:tc>
        <w:tc>
          <w:p>
            <w:pPr>
              <w:pStyle w:val="Compact"/>
              <w:jc w:val="left"/>
            </w:pPr>
            <w:r>
              <w:t xml:space="preserve">Bullwark - Catamount families - Rock outcrop complex, rubbly.</w:t>
            </w:r>
          </w:p>
        </w:tc>
      </w:tr>
      <w:tr>
        <w:tc>
          <w:p>
            <w:pPr>
              <w:pStyle w:val="Compact"/>
              <w:jc w:val="left"/>
            </w:pPr>
            <w:r>
              <w:t xml:space="preserve">11</w:t>
            </w:r>
          </w:p>
        </w:tc>
        <w:tc>
          <w:p>
            <w:pPr>
              <w:pStyle w:val="Compact"/>
              <w:jc w:val="left"/>
            </w:pPr>
            <w:r>
              <w:t xml:space="preserve">4704</w:t>
            </w:r>
          </w:p>
        </w:tc>
        <w:tc>
          <w:p>
            <w:pPr>
              <w:pStyle w:val="Compact"/>
              <w:jc w:val="left"/>
            </w:pPr>
            <w:r>
              <w:t xml:space="preserve">Bullwark - Catamount families - Rock land complex, rubbly.</w:t>
            </w:r>
          </w:p>
        </w:tc>
      </w:tr>
      <w:tr>
        <w:tc>
          <w:p>
            <w:pPr>
              <w:pStyle w:val="Compact"/>
              <w:jc w:val="left"/>
            </w:pPr>
            <w:r>
              <w:t xml:space="preserve">12</w:t>
            </w:r>
          </w:p>
        </w:tc>
        <w:tc>
          <w:p>
            <w:pPr>
              <w:pStyle w:val="Compact"/>
              <w:jc w:val="left"/>
            </w:pPr>
            <w:r>
              <w:t xml:space="preserve">4744</w:t>
            </w:r>
          </w:p>
        </w:tc>
        <w:tc>
          <w:p>
            <w:pPr>
              <w:pStyle w:val="Compact"/>
              <w:jc w:val="left"/>
            </w:pPr>
            <w:r>
              <w:t xml:space="preserve">Legault family - Rock land complex, stony.</w:t>
            </w:r>
          </w:p>
        </w:tc>
      </w:tr>
      <w:tr>
        <w:tc>
          <w:p>
            <w:pPr>
              <w:pStyle w:val="Compact"/>
              <w:jc w:val="left"/>
            </w:pPr>
            <w:r>
              <w:t xml:space="preserve">13</w:t>
            </w:r>
          </w:p>
        </w:tc>
        <w:tc>
          <w:p>
            <w:pPr>
              <w:pStyle w:val="Compact"/>
              <w:jc w:val="left"/>
            </w:pPr>
            <w:r>
              <w:t xml:space="preserve">4758</w:t>
            </w:r>
          </w:p>
        </w:tc>
        <w:tc>
          <w:p>
            <w:pPr>
              <w:pStyle w:val="Compact"/>
              <w:jc w:val="left"/>
            </w:pPr>
            <w:r>
              <w:t xml:space="preserve">Catamount family - Rock land - Bullwark family complex, rubbly.</w:t>
            </w:r>
          </w:p>
        </w:tc>
      </w:tr>
      <w:tr>
        <w:tc>
          <w:p>
            <w:pPr>
              <w:pStyle w:val="Compact"/>
              <w:jc w:val="left"/>
            </w:pPr>
            <w:r>
              <w:t xml:space="preserve">14</w:t>
            </w:r>
          </w:p>
        </w:tc>
        <w:tc>
          <w:p>
            <w:pPr>
              <w:pStyle w:val="Compact"/>
              <w:jc w:val="left"/>
            </w:pPr>
            <w:r>
              <w:t xml:space="preserve">5101</w:t>
            </w:r>
          </w:p>
        </w:tc>
        <w:tc>
          <w:p>
            <w:pPr>
              <w:pStyle w:val="Compact"/>
              <w:jc w:val="left"/>
            </w:pPr>
            <w:r>
              <w:t xml:space="preserve">Pachic Argiborolis - Aquolis complex.</w:t>
            </w:r>
          </w:p>
        </w:tc>
      </w:tr>
      <w:tr>
        <w:tc>
          <w:p>
            <w:pPr>
              <w:pStyle w:val="Compact"/>
              <w:jc w:val="left"/>
            </w:pPr>
            <w:r>
              <w:t xml:space="preserve">15</w:t>
            </w:r>
          </w:p>
        </w:tc>
        <w:tc>
          <w:p>
            <w:pPr>
              <w:pStyle w:val="Compact"/>
              <w:jc w:val="left"/>
            </w:pPr>
            <w:r>
              <w:t xml:space="preserve">5151</w:t>
            </w:r>
          </w:p>
        </w:tc>
        <w:tc>
          <w:p>
            <w:pPr>
              <w:pStyle w:val="Compact"/>
              <w:jc w:val="left"/>
            </w:pPr>
            <w:r>
              <w:t xml:space="preserve">unspecified in the USFS Soil and ELU Survey.</w:t>
            </w:r>
          </w:p>
        </w:tc>
      </w:tr>
      <w:tr>
        <w:tc>
          <w:p>
            <w:pPr>
              <w:pStyle w:val="Compact"/>
              <w:jc w:val="left"/>
            </w:pPr>
            <w:r>
              <w:t xml:space="preserve">16</w:t>
            </w:r>
          </w:p>
        </w:tc>
        <w:tc>
          <w:p>
            <w:pPr>
              <w:pStyle w:val="Compact"/>
              <w:jc w:val="left"/>
            </w:pPr>
            <w:r>
              <w:t xml:space="preserve">6101</w:t>
            </w:r>
          </w:p>
        </w:tc>
        <w:tc>
          <w:p>
            <w:pPr>
              <w:pStyle w:val="Compact"/>
              <w:jc w:val="left"/>
            </w:pPr>
            <w:r>
              <w:t xml:space="preserve">Cryaquolis - Cryoborolis complex.</w:t>
            </w:r>
          </w:p>
        </w:tc>
      </w:tr>
      <w:tr>
        <w:tc>
          <w:p>
            <w:pPr>
              <w:pStyle w:val="Compact"/>
              <w:jc w:val="left"/>
            </w:pPr>
            <w:r>
              <w:t xml:space="preserve">17</w:t>
            </w:r>
          </w:p>
        </w:tc>
        <w:tc>
          <w:p>
            <w:pPr>
              <w:pStyle w:val="Compact"/>
              <w:jc w:val="left"/>
            </w:pPr>
            <w:r>
              <w:t xml:space="preserve">6102</w:t>
            </w:r>
          </w:p>
        </w:tc>
        <w:tc>
          <w:p>
            <w:pPr>
              <w:pStyle w:val="Compact"/>
              <w:jc w:val="left"/>
            </w:pPr>
            <w:r>
              <w:t xml:space="preserve">Gateview family - Cryaquolis complex.</w:t>
            </w:r>
          </w:p>
        </w:tc>
      </w:tr>
      <w:tr>
        <w:tc>
          <w:p>
            <w:pPr>
              <w:pStyle w:val="Compact"/>
              <w:jc w:val="left"/>
            </w:pPr>
            <w:r>
              <w:t xml:space="preserve">18</w:t>
            </w:r>
          </w:p>
        </w:tc>
        <w:tc>
          <w:p>
            <w:pPr>
              <w:pStyle w:val="Compact"/>
              <w:jc w:val="left"/>
            </w:pPr>
            <w:r>
              <w:t xml:space="preserve">6731</w:t>
            </w:r>
          </w:p>
        </w:tc>
        <w:tc>
          <w:p>
            <w:pPr>
              <w:pStyle w:val="Compact"/>
              <w:jc w:val="left"/>
            </w:pPr>
            <w:r>
              <w:t xml:space="preserve">Rogert family, very stony.</w:t>
            </w:r>
          </w:p>
        </w:tc>
      </w:tr>
      <w:tr>
        <w:tc>
          <w:p>
            <w:pPr>
              <w:pStyle w:val="Compact"/>
              <w:jc w:val="left"/>
            </w:pPr>
            <w:r>
              <w:t xml:space="preserve">19</w:t>
            </w:r>
          </w:p>
        </w:tc>
        <w:tc>
          <w:p>
            <w:pPr>
              <w:pStyle w:val="Compact"/>
              <w:jc w:val="left"/>
            </w:pPr>
            <w:r>
              <w:t xml:space="preserve">7101</w:t>
            </w:r>
          </w:p>
        </w:tc>
        <w:tc>
          <w:p>
            <w:pPr>
              <w:pStyle w:val="Compact"/>
              <w:jc w:val="left"/>
            </w:pPr>
            <w:r>
              <w:t xml:space="preserve">Typic Cryaquolis - Borohemists complex.</w:t>
            </w:r>
          </w:p>
        </w:tc>
      </w:tr>
      <w:tr>
        <w:tc>
          <w:p>
            <w:pPr>
              <w:pStyle w:val="Compact"/>
              <w:jc w:val="left"/>
            </w:pPr>
            <w:r>
              <w:t xml:space="preserve">20</w:t>
            </w:r>
          </w:p>
        </w:tc>
        <w:tc>
          <w:p>
            <w:pPr>
              <w:pStyle w:val="Compact"/>
              <w:jc w:val="left"/>
            </w:pPr>
            <w:r>
              <w:t xml:space="preserve">7102</w:t>
            </w:r>
          </w:p>
        </w:tc>
        <w:tc>
          <w:p>
            <w:pPr>
              <w:pStyle w:val="Compact"/>
              <w:jc w:val="left"/>
            </w:pPr>
            <w:r>
              <w:t xml:space="preserve">Typic Cryaquepts - Typic Cryaquolls complex.</w:t>
            </w:r>
          </w:p>
        </w:tc>
      </w:tr>
      <w:tr>
        <w:tc>
          <w:p>
            <w:pPr>
              <w:pStyle w:val="Compact"/>
              <w:jc w:val="left"/>
            </w:pPr>
            <w:r>
              <w:t xml:space="preserve">21</w:t>
            </w:r>
          </w:p>
        </w:tc>
        <w:tc>
          <w:p>
            <w:pPr>
              <w:pStyle w:val="Compact"/>
              <w:jc w:val="left"/>
            </w:pPr>
            <w:r>
              <w:t xml:space="preserve">7103</w:t>
            </w:r>
          </w:p>
        </w:tc>
        <w:tc>
          <w:p>
            <w:pPr>
              <w:pStyle w:val="Compact"/>
              <w:jc w:val="left"/>
            </w:pPr>
            <w:r>
              <w:t xml:space="preserve">Typic Cryaquolls - Leighcan family, till substratum complex.</w:t>
            </w:r>
          </w:p>
        </w:tc>
      </w:tr>
      <w:tr>
        <w:tc>
          <w:p>
            <w:pPr>
              <w:pStyle w:val="Compact"/>
              <w:jc w:val="left"/>
            </w:pPr>
            <w:r>
              <w:t xml:space="preserve">22</w:t>
            </w:r>
          </w:p>
        </w:tc>
        <w:tc>
          <w:p>
            <w:pPr>
              <w:pStyle w:val="Compact"/>
              <w:jc w:val="left"/>
            </w:pPr>
            <w:r>
              <w:t xml:space="preserve">7201</w:t>
            </w:r>
          </w:p>
        </w:tc>
        <w:tc>
          <w:p>
            <w:pPr>
              <w:pStyle w:val="Compact"/>
              <w:jc w:val="left"/>
            </w:pPr>
            <w:r>
              <w:t xml:space="preserve">Leighcan family, till substratum, extremely bouldery.</w:t>
            </w:r>
          </w:p>
        </w:tc>
      </w:tr>
      <w:tr>
        <w:tc>
          <w:p>
            <w:pPr>
              <w:pStyle w:val="Compact"/>
              <w:jc w:val="left"/>
            </w:pPr>
            <w:r>
              <w:t xml:space="preserve">23</w:t>
            </w:r>
          </w:p>
        </w:tc>
        <w:tc>
          <w:p>
            <w:pPr>
              <w:pStyle w:val="Compact"/>
              <w:jc w:val="left"/>
            </w:pPr>
            <w:r>
              <w:t xml:space="preserve">7202</w:t>
            </w:r>
          </w:p>
        </w:tc>
        <w:tc>
          <w:p>
            <w:pPr>
              <w:pStyle w:val="Compact"/>
              <w:jc w:val="left"/>
            </w:pPr>
            <w:r>
              <w:t xml:space="preserve">Leighcan family, till substratum - Typic Cryaquolls complex.</w:t>
            </w:r>
          </w:p>
        </w:tc>
      </w:tr>
      <w:tr>
        <w:tc>
          <w:p>
            <w:pPr>
              <w:pStyle w:val="Compact"/>
              <w:jc w:val="left"/>
            </w:pPr>
            <w:r>
              <w:t xml:space="preserve">24</w:t>
            </w:r>
          </w:p>
        </w:tc>
        <w:tc>
          <w:p>
            <w:pPr>
              <w:pStyle w:val="Compact"/>
              <w:jc w:val="left"/>
            </w:pPr>
            <w:r>
              <w:t xml:space="preserve">7700</w:t>
            </w:r>
          </w:p>
        </w:tc>
        <w:tc>
          <w:p>
            <w:pPr>
              <w:pStyle w:val="Compact"/>
              <w:jc w:val="left"/>
            </w:pPr>
            <w:r>
              <w:t xml:space="preserve">Leighcan family, extremely stony.</w:t>
            </w:r>
          </w:p>
        </w:tc>
      </w:tr>
      <w:tr>
        <w:tc>
          <w:p>
            <w:pPr>
              <w:pStyle w:val="Compact"/>
              <w:jc w:val="left"/>
            </w:pPr>
            <w:r>
              <w:t xml:space="preserve">25</w:t>
            </w:r>
          </w:p>
        </w:tc>
        <w:tc>
          <w:p>
            <w:pPr>
              <w:pStyle w:val="Compact"/>
              <w:jc w:val="left"/>
            </w:pPr>
            <w:r>
              <w:t xml:space="preserve">7701</w:t>
            </w:r>
          </w:p>
        </w:tc>
        <w:tc>
          <w:p>
            <w:pPr>
              <w:pStyle w:val="Compact"/>
              <w:jc w:val="left"/>
            </w:pPr>
            <w:r>
              <w:t xml:space="preserve">Leighcan family, warm, extremely stony.</w:t>
            </w:r>
          </w:p>
        </w:tc>
      </w:tr>
      <w:tr>
        <w:tc>
          <w:p>
            <w:pPr>
              <w:pStyle w:val="Compact"/>
              <w:jc w:val="left"/>
            </w:pPr>
            <w:r>
              <w:t xml:space="preserve">26</w:t>
            </w:r>
          </w:p>
        </w:tc>
        <w:tc>
          <w:p>
            <w:pPr>
              <w:pStyle w:val="Compact"/>
              <w:jc w:val="left"/>
            </w:pPr>
            <w:r>
              <w:t xml:space="preserve">7702</w:t>
            </w:r>
          </w:p>
        </w:tc>
        <w:tc>
          <w:p>
            <w:pPr>
              <w:pStyle w:val="Compact"/>
              <w:jc w:val="left"/>
            </w:pPr>
            <w:r>
              <w:t xml:space="preserve">Granile - Catamount families complex, very stony.</w:t>
            </w:r>
          </w:p>
        </w:tc>
      </w:tr>
      <w:tr>
        <w:tc>
          <w:p>
            <w:pPr>
              <w:pStyle w:val="Compact"/>
              <w:jc w:val="left"/>
            </w:pPr>
            <w:r>
              <w:t xml:space="preserve">27</w:t>
            </w:r>
          </w:p>
        </w:tc>
        <w:tc>
          <w:p>
            <w:pPr>
              <w:pStyle w:val="Compact"/>
              <w:jc w:val="left"/>
            </w:pPr>
            <w:r>
              <w:t xml:space="preserve">7709</w:t>
            </w:r>
          </w:p>
        </w:tc>
        <w:tc>
          <w:p>
            <w:pPr>
              <w:pStyle w:val="Compact"/>
              <w:jc w:val="left"/>
            </w:pPr>
            <w:r>
              <w:t xml:space="preserve">Leighcan family, warm - Rock outcrop complex, extremely stony.</w:t>
            </w:r>
          </w:p>
        </w:tc>
      </w:tr>
      <w:tr>
        <w:tc>
          <w:p>
            <w:pPr>
              <w:pStyle w:val="Compact"/>
              <w:jc w:val="left"/>
            </w:pPr>
            <w:r>
              <w:t xml:space="preserve">28</w:t>
            </w:r>
          </w:p>
        </w:tc>
        <w:tc>
          <w:p>
            <w:pPr>
              <w:pStyle w:val="Compact"/>
              <w:jc w:val="left"/>
            </w:pPr>
            <w:r>
              <w:t xml:space="preserve">7710</w:t>
            </w:r>
          </w:p>
        </w:tc>
        <w:tc>
          <w:p>
            <w:pPr>
              <w:pStyle w:val="Compact"/>
              <w:jc w:val="left"/>
            </w:pPr>
            <w:r>
              <w:t xml:space="preserve">Leighcan family - Rock outcrop complex, extremely stony.</w:t>
            </w:r>
          </w:p>
        </w:tc>
      </w:tr>
      <w:tr>
        <w:tc>
          <w:p>
            <w:pPr>
              <w:pStyle w:val="Compact"/>
              <w:jc w:val="left"/>
            </w:pPr>
            <w:r>
              <w:t xml:space="preserve">29</w:t>
            </w:r>
          </w:p>
        </w:tc>
        <w:tc>
          <w:p>
            <w:pPr>
              <w:pStyle w:val="Compact"/>
              <w:jc w:val="left"/>
            </w:pPr>
            <w:r>
              <w:t xml:space="preserve">7745</w:t>
            </w:r>
          </w:p>
        </w:tc>
        <w:tc>
          <w:p>
            <w:pPr>
              <w:pStyle w:val="Compact"/>
              <w:jc w:val="left"/>
            </w:pPr>
            <w:r>
              <w:t xml:space="preserve">Como - Legault families complex, extremely stony.</w:t>
            </w:r>
          </w:p>
        </w:tc>
      </w:tr>
      <w:tr>
        <w:tc>
          <w:p>
            <w:pPr>
              <w:pStyle w:val="Compact"/>
              <w:jc w:val="left"/>
            </w:pPr>
            <w:r>
              <w:t xml:space="preserve">30</w:t>
            </w:r>
          </w:p>
        </w:tc>
        <w:tc>
          <w:p>
            <w:pPr>
              <w:pStyle w:val="Compact"/>
              <w:jc w:val="left"/>
            </w:pPr>
            <w:r>
              <w:t xml:space="preserve">7746</w:t>
            </w:r>
          </w:p>
        </w:tc>
        <w:tc>
          <w:p>
            <w:pPr>
              <w:pStyle w:val="Compact"/>
              <w:jc w:val="left"/>
            </w:pPr>
            <w:r>
              <w:t xml:space="preserve">Como family - Rock land - Legault family complex, extremely stony</w:t>
            </w:r>
          </w:p>
        </w:tc>
      </w:tr>
      <w:tr>
        <w:tc>
          <w:p>
            <w:pPr>
              <w:pStyle w:val="Compact"/>
              <w:jc w:val="left"/>
            </w:pPr>
            <w:r>
              <w:t xml:space="preserve">31</w:t>
            </w:r>
          </w:p>
        </w:tc>
        <w:tc>
          <w:p>
            <w:pPr>
              <w:pStyle w:val="Compact"/>
              <w:jc w:val="left"/>
            </w:pPr>
            <w:r>
              <w:t xml:space="preserve">7755</w:t>
            </w:r>
          </w:p>
        </w:tc>
        <w:tc>
          <w:p>
            <w:pPr>
              <w:pStyle w:val="Compact"/>
              <w:jc w:val="left"/>
            </w:pPr>
            <w:r>
              <w:t xml:space="preserve">Leighcan - Catamount families complex, extremely stony.</w:t>
            </w:r>
          </w:p>
        </w:tc>
      </w:tr>
      <w:tr>
        <w:tc>
          <w:p>
            <w:pPr>
              <w:pStyle w:val="Compact"/>
              <w:jc w:val="left"/>
            </w:pPr>
            <w:r>
              <w:t xml:space="preserve">32</w:t>
            </w:r>
          </w:p>
        </w:tc>
        <w:tc>
          <w:p>
            <w:pPr>
              <w:pStyle w:val="Compact"/>
              <w:jc w:val="left"/>
            </w:pPr>
            <w:r>
              <w:t xml:space="preserve">7756</w:t>
            </w:r>
          </w:p>
        </w:tc>
        <w:tc>
          <w:p>
            <w:pPr>
              <w:pStyle w:val="Compact"/>
              <w:jc w:val="left"/>
            </w:pPr>
            <w:r>
              <w:t xml:space="preserve">Catamount family - Rock outcrop - Leighcan family complex, extremely stony.</w:t>
            </w:r>
          </w:p>
        </w:tc>
      </w:tr>
      <w:tr>
        <w:tc>
          <w:p>
            <w:pPr>
              <w:pStyle w:val="Compact"/>
              <w:jc w:val="left"/>
            </w:pPr>
            <w:r>
              <w:t xml:space="preserve">33</w:t>
            </w:r>
          </w:p>
        </w:tc>
        <w:tc>
          <w:p>
            <w:pPr>
              <w:pStyle w:val="Compact"/>
              <w:jc w:val="left"/>
            </w:pPr>
            <w:r>
              <w:t xml:space="preserve">7757</w:t>
            </w:r>
          </w:p>
        </w:tc>
        <w:tc>
          <w:p>
            <w:pPr>
              <w:pStyle w:val="Compact"/>
              <w:jc w:val="left"/>
            </w:pPr>
            <w:r>
              <w:t xml:space="preserve">Leighcan - Catamount families - Rock outcrop complex, extremely stony.</w:t>
            </w:r>
          </w:p>
        </w:tc>
      </w:tr>
      <w:tr>
        <w:tc>
          <w:p>
            <w:pPr>
              <w:pStyle w:val="Compact"/>
              <w:jc w:val="left"/>
            </w:pPr>
            <w:r>
              <w:t xml:space="preserve">34</w:t>
            </w:r>
          </w:p>
        </w:tc>
        <w:tc>
          <w:p>
            <w:pPr>
              <w:pStyle w:val="Compact"/>
              <w:jc w:val="left"/>
            </w:pPr>
            <w:r>
              <w:t xml:space="preserve">7790</w:t>
            </w:r>
          </w:p>
        </w:tc>
        <w:tc>
          <w:p>
            <w:pPr>
              <w:pStyle w:val="Compact"/>
              <w:jc w:val="left"/>
            </w:pPr>
            <w:r>
              <w:t xml:space="preserve">Cryorthents - Rock land complex, extremely stony.</w:t>
            </w:r>
          </w:p>
        </w:tc>
      </w:tr>
      <w:tr>
        <w:tc>
          <w:p>
            <w:pPr>
              <w:pStyle w:val="Compact"/>
              <w:jc w:val="left"/>
            </w:pPr>
            <w:r>
              <w:t xml:space="preserve">35</w:t>
            </w:r>
          </w:p>
        </w:tc>
        <w:tc>
          <w:p>
            <w:pPr>
              <w:pStyle w:val="Compact"/>
              <w:jc w:val="left"/>
            </w:pPr>
            <w:r>
              <w:t xml:space="preserve">8703</w:t>
            </w:r>
          </w:p>
        </w:tc>
        <w:tc>
          <w:p>
            <w:pPr>
              <w:pStyle w:val="Compact"/>
              <w:jc w:val="left"/>
            </w:pPr>
            <w:r>
              <w:t xml:space="preserve">Cryumbrepts - Rock outcrop - Cryaquepts complex.</w:t>
            </w:r>
          </w:p>
        </w:tc>
      </w:tr>
      <w:tr>
        <w:tc>
          <w:p>
            <w:pPr>
              <w:pStyle w:val="Compact"/>
              <w:jc w:val="left"/>
            </w:pPr>
            <w:r>
              <w:t xml:space="preserve">36</w:t>
            </w:r>
          </w:p>
        </w:tc>
        <w:tc>
          <w:p>
            <w:pPr>
              <w:pStyle w:val="Compact"/>
              <w:jc w:val="left"/>
            </w:pPr>
            <w:r>
              <w:t xml:space="preserve">8707</w:t>
            </w:r>
          </w:p>
        </w:tc>
        <w:tc>
          <w:p>
            <w:pPr>
              <w:pStyle w:val="Compact"/>
              <w:jc w:val="left"/>
            </w:pPr>
            <w:r>
              <w:t xml:space="preserve">Bross family - Rock land - Cryumbrepts complex, extremely stony.</w:t>
            </w:r>
          </w:p>
        </w:tc>
      </w:tr>
      <w:tr>
        <w:tc>
          <w:p>
            <w:pPr>
              <w:pStyle w:val="Compact"/>
              <w:jc w:val="left"/>
            </w:pPr>
            <w:r>
              <w:t xml:space="preserve">37</w:t>
            </w:r>
          </w:p>
        </w:tc>
        <w:tc>
          <w:p>
            <w:pPr>
              <w:pStyle w:val="Compact"/>
              <w:jc w:val="left"/>
            </w:pPr>
            <w:r>
              <w:t xml:space="preserve">8708</w:t>
            </w:r>
          </w:p>
        </w:tc>
        <w:tc>
          <w:p>
            <w:pPr>
              <w:pStyle w:val="Compact"/>
              <w:jc w:val="left"/>
            </w:pPr>
            <w:r>
              <w:t xml:space="preserve">Rock outcrop - Cryumbrepts - Cryorthents complex, extremely stony.</w:t>
            </w:r>
          </w:p>
        </w:tc>
      </w:tr>
      <w:tr>
        <w:tc>
          <w:p>
            <w:pPr>
              <w:pStyle w:val="Compact"/>
              <w:jc w:val="left"/>
            </w:pPr>
            <w:r>
              <w:t xml:space="preserve">38</w:t>
            </w:r>
          </w:p>
        </w:tc>
        <w:tc>
          <w:p>
            <w:pPr>
              <w:pStyle w:val="Compact"/>
              <w:jc w:val="left"/>
            </w:pPr>
            <w:r>
              <w:t xml:space="preserve">8771</w:t>
            </w:r>
          </w:p>
        </w:tc>
        <w:tc>
          <w:p>
            <w:pPr>
              <w:pStyle w:val="Compact"/>
              <w:jc w:val="left"/>
            </w:pPr>
            <w:r>
              <w:t xml:space="preserve">Leighcan - Moran families - Cryaquolls complex, extremely stony.</w:t>
            </w:r>
          </w:p>
        </w:tc>
      </w:tr>
      <w:tr>
        <w:tc>
          <w:p>
            <w:pPr>
              <w:pStyle w:val="Compact"/>
              <w:jc w:val="left"/>
            </w:pPr>
            <w:r>
              <w:t xml:space="preserve">39</w:t>
            </w:r>
          </w:p>
        </w:tc>
        <w:tc>
          <w:p>
            <w:pPr>
              <w:pStyle w:val="Compact"/>
              <w:jc w:val="left"/>
            </w:pPr>
            <w:r>
              <w:t xml:space="preserve">8772</w:t>
            </w:r>
          </w:p>
        </w:tc>
        <w:tc>
          <w:p>
            <w:pPr>
              <w:pStyle w:val="Compact"/>
              <w:jc w:val="left"/>
            </w:pPr>
            <w:r>
              <w:t xml:space="preserve">Moran family - Cryorthents - Leighcan family complex, extremely stony.</w:t>
            </w:r>
          </w:p>
        </w:tc>
      </w:tr>
      <w:tr>
        <w:tc>
          <w:p>
            <w:pPr>
              <w:pStyle w:val="Compact"/>
              <w:jc w:val="left"/>
            </w:pPr>
            <w:r>
              <w:t xml:space="preserve">40</w:t>
            </w:r>
          </w:p>
        </w:tc>
        <w:tc>
          <w:p>
            <w:pPr>
              <w:pStyle w:val="Compact"/>
              <w:jc w:val="left"/>
            </w:pPr>
            <w:r>
              <w:t xml:space="preserve">8776</w:t>
            </w:r>
          </w:p>
        </w:tc>
        <w:tc>
          <w:p>
            <w:pPr>
              <w:pStyle w:val="Compact"/>
              <w:jc w:val="left"/>
            </w:pPr>
            <w:r>
              <w:t xml:space="preserve">Moran family - Cryorthents - Rock land complex, extremely stony.</w:t>
            </w:r>
          </w:p>
        </w:tc>
      </w:tr>
    </w:tbl>
    <w:p>
      <w:pPr>
        <w:pStyle w:val="BodyText"/>
      </w:pPr>
    </w:p>
    <w:p>
      <w:pPr>
        <w:pStyle w:val="Heading3"/>
      </w:pPr>
      <w:bookmarkStart w:id="55" w:name="lookup-table-for-soil-code"/>
      <w:bookmarkEnd w:id="55"/>
      <w:r>
        <w:t xml:space="preserve">Lookup table for Soil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Climatic Zone (first digit)</w:t>
            </w:r>
          </w:p>
        </w:tc>
        <w:tc>
          <w:tcPr>
            <w:tcBorders>
              <w:bottom w:val="single"/>
            </w:tcBorders>
            <w:vAlign w:val="bottom"/>
          </w:tcPr>
          <w:p>
            <w:pPr>
              <w:pStyle w:val="Compact"/>
              <w:jc w:val="left"/>
            </w:pPr>
            <w:r>
              <w:t xml:space="preserve">Geologic Zones (second digit)</w:t>
            </w:r>
          </w:p>
        </w:tc>
      </w:tr>
      <w:tr>
        <w:tc>
          <w:p>
            <w:pPr>
              <w:pStyle w:val="Compact"/>
              <w:jc w:val="left"/>
            </w:pPr>
            <w:r>
              <w:t xml:space="preserve">1. lower montane dry</w:t>
            </w:r>
          </w:p>
        </w:tc>
        <w:tc>
          <w:p>
            <w:pPr>
              <w:pStyle w:val="Compact"/>
              <w:jc w:val="left"/>
            </w:pPr>
            <w:r>
              <w:t xml:space="preserve">1. alluvium</w:t>
            </w:r>
          </w:p>
        </w:tc>
      </w:tr>
      <w:tr>
        <w:tc>
          <w:p>
            <w:pPr>
              <w:pStyle w:val="Compact"/>
              <w:jc w:val="left"/>
            </w:pPr>
            <w:r>
              <w:t xml:space="preserve">2. lower montane</w:t>
            </w:r>
          </w:p>
        </w:tc>
        <w:tc>
          <w:p>
            <w:pPr>
              <w:pStyle w:val="Compact"/>
              <w:jc w:val="left"/>
            </w:pPr>
            <w:r>
              <w:t xml:space="preserve">2. glacial</w:t>
            </w:r>
          </w:p>
        </w:tc>
      </w:tr>
      <w:tr>
        <w:tc>
          <w:p>
            <w:pPr>
              <w:pStyle w:val="Compact"/>
              <w:jc w:val="left"/>
            </w:pPr>
            <w:r>
              <w:t xml:space="preserve">3. montane dry</w:t>
            </w:r>
          </w:p>
        </w:tc>
        <w:tc>
          <w:p>
            <w:pPr>
              <w:pStyle w:val="Compact"/>
              <w:jc w:val="left"/>
            </w:pPr>
            <w:r>
              <w:t xml:space="preserve">3. shale</w:t>
            </w:r>
          </w:p>
        </w:tc>
      </w:tr>
      <w:tr>
        <w:tc>
          <w:p>
            <w:pPr>
              <w:pStyle w:val="Compact"/>
              <w:jc w:val="left"/>
            </w:pPr>
            <w:r>
              <w:t xml:space="preserve">4. montane</w:t>
            </w:r>
          </w:p>
        </w:tc>
        <w:tc>
          <w:p>
            <w:pPr>
              <w:pStyle w:val="Compact"/>
              <w:jc w:val="left"/>
            </w:pPr>
            <w:r>
              <w:t xml:space="preserve">4. sandstone</w:t>
            </w:r>
          </w:p>
        </w:tc>
      </w:tr>
      <w:tr>
        <w:tc>
          <w:p>
            <w:pPr>
              <w:pStyle w:val="Compact"/>
              <w:jc w:val="left"/>
            </w:pPr>
            <w:r>
              <w:t xml:space="preserve">5. montane dry and montane</w:t>
            </w:r>
          </w:p>
        </w:tc>
        <w:tc>
          <w:p>
            <w:pPr>
              <w:pStyle w:val="Compact"/>
              <w:jc w:val="left"/>
            </w:pPr>
            <w:r>
              <w:t xml:space="preserve">5. mixed sedimentary</w:t>
            </w:r>
          </w:p>
        </w:tc>
      </w:tr>
      <w:tr>
        <w:tc>
          <w:p>
            <w:pPr>
              <w:pStyle w:val="Compact"/>
              <w:jc w:val="left"/>
            </w:pPr>
            <w:r>
              <w:t xml:space="preserve">6. montane and subalpine</w:t>
            </w:r>
          </w:p>
        </w:tc>
        <w:tc>
          <w:p>
            <w:pPr>
              <w:pStyle w:val="Compact"/>
              <w:jc w:val="left"/>
            </w:pPr>
            <w:r>
              <w:t xml:space="preserve">6. unspecified in the USFS ELU Survey</w:t>
            </w:r>
          </w:p>
        </w:tc>
      </w:tr>
      <w:tr>
        <w:tc>
          <w:p>
            <w:pPr>
              <w:pStyle w:val="Compact"/>
              <w:jc w:val="left"/>
            </w:pPr>
            <w:r>
              <w:t xml:space="preserve">7. subalpine</w:t>
            </w:r>
          </w:p>
        </w:tc>
        <w:tc>
          <w:p>
            <w:pPr>
              <w:pStyle w:val="Compact"/>
              <w:jc w:val="left"/>
            </w:pPr>
            <w:r>
              <w:t xml:space="preserve">7. igneous and metamorphic</w:t>
            </w:r>
          </w:p>
        </w:tc>
      </w:tr>
      <w:tr>
        <w:tc>
          <w:p>
            <w:pPr>
              <w:pStyle w:val="Compact"/>
              <w:jc w:val="left"/>
            </w:pPr>
            <w:r>
              <w:t xml:space="preserve">8. alpine</w:t>
            </w:r>
          </w:p>
        </w:tc>
        <w:tc>
          <w:p>
            <w:pPr>
              <w:pStyle w:val="Compact"/>
              <w:jc w:val="left"/>
            </w:pPr>
            <w:r>
              <w:t xml:space="preserve">8. volcanic</w:t>
            </w:r>
          </w:p>
        </w:tc>
      </w:tr>
    </w:tbl>
    <w:p>
      <w:pPr>
        <w:pStyle w:val="Heading2"/>
      </w:pPr>
      <w:bookmarkStart w:id="56" w:name="appendix-b-additional-eda"/>
      <w:bookmarkEnd w:id="56"/>
      <w:r>
        <w:t xml:space="preserve">Appendix B: Additional EDA</w:t>
      </w:r>
    </w:p>
    <w:p>
      <w:pPr>
        <w:pStyle w:val="FirstParagraph"/>
      </w:pPr>
      <w:r>
        <w:drawing>
          <wp:inline>
            <wp:extent cx="5334000" cy="4267200"/>
            <wp:effectExtent b="0" l="0" r="0" t="0"/>
            <wp:docPr descr="" id="1" name="Picture"/>
            <a:graphic>
              <a:graphicData uri="http://schemas.openxmlformats.org/drawingml/2006/picture">
                <pic:pic>
                  <pic:nvPicPr>
                    <pic:cNvPr descr="forestcover_1_files/figure-docx/richard-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4b8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7eda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Forest Cover Type</dc:title>
  <dc:creator>Dong Bing, Richard Gunawarden, Kent Merdes, Christina Macholan, Tyler Wintermeyer</dc:creator>
  <dcterms:created xsi:type="dcterms:W3CDTF">2017-04-16T21:08:36Z</dcterms:created>
  <dcterms:modified xsi:type="dcterms:W3CDTF">2017-04-16T21:08:36Z</dcterms:modified>
</cp:coreProperties>
</file>