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15 OF 23</w:t>
      </w:r>
    </w:p>
    <w:p>
      <w:pPr>
        <w:pStyle w:val="Title"/>
      </w:pPr>
      <w:r>
        <w:t>15. Economy, Bank, Marketplace &amp; Trading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Reconstructs Equoria’s game economy: starting funds, Bank/ledger, player-hosted show flows, horse/stud/item marketplace, auctions/offers, player-crafted goods, NPC shops, sinks and the unresolved currency/payout/tax balance that must be explicitly designed rather than inferred from mockups.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55E3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LOCKED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Starting balance 10,000 Equoria Coins (EQ); Basic weekly income 5,000 EQ; Premium weekly income 10,000 EQ; standard competition prize split remains 50/30/20.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Bank ledger, horse/stud/item marketplace, NPC shops and player-crafted trade.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9A6A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OPEN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NPC prices, fees/taxes, price bands, stable expansion costs, economic sinks and anti-inflation balance.</w:t>
            </w:r>
          </w:p>
        </w:tc>
      </w:tr>
    </w:tbl>
    <w:p>
      <w:pPr>
        <w:spacing w:after="0"/>
      </w:pPr>
    </w:p>
    <w:p>
      <w:pPr>
        <w:pStyle w:val="Heading1"/>
      </w:pPr>
      <w:r>
        <w:t>Starting economy and currency</w:t>
      </w:r>
    </w:p>
    <w:p>
      <w:pPr>
        <w:pStyle w:val="ListBullet"/>
        <w:spacing w:after="60"/>
      </w:pPr>
      <w:r>
        <w:t>Historical starting-value rule: all players started with a nominal 10,000 balance. The 6 October 2026 lock names that balance 10,000 Equoria Coins (EQ).</w:t>
      </w:r>
    </w:p>
    <w:p>
      <w:pPr>
        <w:pStyle w:val="ListBullet"/>
        <w:spacing w:after="60"/>
      </w:pPr>
      <w:r>
        <w:t>Weekly account income is now locked: Basic accounts receive 5,000 EQ per week and Premium accounts receive 10,000 EQ per week.</w:t>
      </w:r>
    </w:p>
    <w:p>
      <w:pPr>
        <w:pStyle w:val="ListBullet"/>
        <w:spacing w:after="60"/>
      </w:pPr>
      <w:r>
        <w:t>Historical HUD language varied among gold, dollars and coins. The 6 October 2026 lock normalizes the standard gameplay currency as Equoria Coins, abbreviated EQ.</w:t>
      </w:r>
    </w:p>
    <w:p>
      <w:pPr>
        <w:pStyle w:val="ListBullet"/>
        <w:spacing w:after="60"/>
      </w:pPr>
      <w:r>
        <w:t>Premium tokens are a separate monetization concept and should not be confused with base game money.</w:t>
      </w:r>
    </w:p>
    <w:p>
      <w:pPr>
        <w:pStyle w:val="Heading1"/>
      </w:pPr>
      <w:r>
        <w:t>Bank surface</w:t>
      </w:r>
    </w:p>
    <w:p>
      <w:pPr>
        <w:pStyle w:val="ListBullet"/>
        <w:spacing w:after="60"/>
      </w:pPr>
      <w:r>
        <w:t>Current balance.</w:t>
      </w:r>
    </w:p>
    <w:p>
      <w:pPr>
        <w:pStyle w:val="ListBullet"/>
        <w:spacing w:after="60"/>
      </w:pPr>
      <w:r>
        <w:t>Transaction ledger.</w:t>
      </w:r>
    </w:p>
    <w:p>
      <w:pPr>
        <w:pStyle w:val="ListBullet"/>
        <w:spacing w:after="60"/>
      </w:pPr>
      <w:r>
        <w:t>Income versus expense breakdown.</w:t>
      </w:r>
    </w:p>
    <w:p>
      <w:pPr>
        <w:pStyle w:val="ListBullet"/>
        <w:spacing w:after="60"/>
      </w:pPr>
      <w:r>
        <w:t>Claimable rewards/payouts.</w:t>
      </w:r>
    </w:p>
    <w:p>
      <w:pPr>
        <w:pStyle w:val="ListBullet"/>
        <w:spacing w:after="60"/>
      </w:pPr>
      <w:r>
        <w:t>Time filters: Today / Week / Month / All.</w:t>
      </w:r>
    </w:p>
    <w:p>
      <w:pPr>
        <w:pStyle w:val="ListBullet"/>
        <w:spacing w:after="60"/>
      </w:pPr>
      <w:r>
        <w:t>Example ledger reasons: training fee, show win, vet cost, shop purchase, entry/listing/service fee.</w:t>
      </w:r>
    </w:p>
    <w:p>
      <w:pPr>
        <w:pStyle w:val="ListBullet"/>
        <w:spacing w:after="60"/>
      </w:pPr>
      <w:r>
        <w:t>Bank history should be authoritative enough to explain where money came from/went, particularly when player-to-player trades and show hosting exist.</w:t>
      </w:r>
    </w:p>
    <w:p>
      <w:pPr>
        <w:pStyle w:val="Heading1"/>
      </w:pPr>
      <w:r>
        <w:t>Competition economy</w:t>
      </w:r>
    </w:p>
    <w:p>
      <w:pPr>
        <w:pStyle w:val="ListBullet"/>
        <w:spacing w:after="60"/>
      </w:pPr>
      <w:r>
        <w:t>Player-created shows may charge entry fees.</w:t>
      </w:r>
    </w:p>
    <w:p>
      <w:pPr>
        <w:pStyle w:val="ListBullet"/>
        <w:spacing w:after="60"/>
      </w:pPr>
      <w:r>
        <w:t>Early design sends entry fees to the show host.</w:t>
      </w:r>
    </w:p>
    <w:p>
      <w:pPr>
        <w:pStyle w:val="ListBullet"/>
        <w:spacing w:after="60"/>
      </w:pPr>
      <w:r>
        <w:t>Prize pool pays 50% / 30% / 20% to top three standard placements.</w:t>
      </w:r>
    </w:p>
    <w:p>
      <w:pPr>
        <w:pStyle w:val="ListBullet"/>
        <w:spacing w:after="60"/>
      </w:pPr>
      <w:r>
        <w:t>Holiday/system Cups can have enhanced prize pots.</w:t>
      </w:r>
    </w:p>
    <w:p>
      <w:pPr>
        <w:pStyle w:val="ListBullet"/>
        <w:spacing w:after="60"/>
      </w:pPr>
      <w:r>
        <w:t>Show-creation allowance differs between basic/premium in the historical plan (10/week vs 100/week), which affects economy throughput and needs fairness/economic review.</w:t>
      </w:r>
    </w:p>
    <w:p>
      <w:pPr>
        <w:pStyle w:val="Heading1"/>
      </w:pPr>
      <w:r>
        <w:t>Horse marketplace / auction house</w:t>
      </w:r>
    </w:p>
    <w:p>
      <w:pPr>
        <w:pStyle w:val="ListBullet"/>
        <w:spacing w:after="60"/>
      </w:pPr>
      <w:r>
        <w:t>Player horse listings and auction-style sale were discussed.</w:t>
      </w:r>
    </w:p>
    <w:p>
      <w:pPr>
        <w:pStyle w:val="ListBullet"/>
        <w:spacing w:after="60"/>
      </w:pPr>
      <w:r>
        <w:t>Filters by breed, price, stats and other horse attributes.</w:t>
      </w:r>
    </w:p>
    <w:p>
      <w:pPr>
        <w:pStyle w:val="ListBullet"/>
        <w:spacing w:after="60"/>
      </w:pPr>
      <w:r>
        <w:t>Direct sale/listing and possible “Make Offer” flow.</w:t>
      </w:r>
    </w:p>
    <w:p>
      <w:pPr>
        <w:pStyle w:val="ListBullet"/>
        <w:spacing w:after="60"/>
      </w:pPr>
      <w:r>
        <w:t>Horse listing links to the canonical Horse Profile/pedigree rather than a stripped opaque sales card.</w:t>
      </w:r>
    </w:p>
    <w:p>
      <w:pPr>
        <w:pStyle w:val="ListBullet"/>
        <w:spacing w:after="60"/>
      </w:pPr>
      <w:r>
        <w:t>Ownership transfer should preserve competition/pedigree/history.</w:t>
      </w:r>
    </w:p>
    <w:p>
      <w:pPr>
        <w:pStyle w:val="ListBullet"/>
        <w:spacing w:after="60"/>
      </w:pPr>
      <w:r>
        <w:t>Sale may increase horse stress; physical transport simulation was rejected.</w:t>
      </w:r>
    </w:p>
    <w:p>
      <w:pPr>
        <w:pStyle w:val="Heading1"/>
      </w:pPr>
      <w:r>
        <w:t>Stud/breeding market</w:t>
      </w:r>
    </w:p>
    <w:p>
      <w:pPr>
        <w:pStyle w:val="ListBullet"/>
        <w:spacing w:after="60"/>
      </w:pPr>
      <w:r>
        <w:t>Stallions can be Public Stud, Private or Unavailable.</w:t>
      </w:r>
    </w:p>
    <w:p>
      <w:pPr>
        <w:pStyle w:val="ListBullet"/>
        <w:spacing w:after="60"/>
      </w:pPr>
      <w:r>
        <w:t>Public stud has a player-set or rule-bound fee.</w:t>
      </w:r>
    </w:p>
    <w:p>
      <w:pPr>
        <w:pStyle w:val="ListBullet"/>
        <w:spacing w:after="60"/>
      </w:pPr>
      <w:r>
        <w:t>Breeding offer/listing can surface through marketplace/community/player profiles.</w:t>
      </w:r>
    </w:p>
    <w:p>
      <w:pPr>
        <w:pStyle w:val="ListBullet"/>
        <w:spacing w:after="60"/>
      </w:pPr>
      <w:r>
        <w:t>Fee/tax, number of services, mare eligibility and stallion frequency remain open.</w:t>
      </w:r>
    </w:p>
    <w:p>
      <w:pPr>
        <w:pStyle w:val="ListBullet"/>
        <w:spacing w:after="60"/>
      </w:pPr>
      <w:r>
        <w:t>Premium may not grant impossible genetics or guaranteed superior foals.</w:t>
      </w:r>
    </w:p>
    <w:p>
      <w:pPr>
        <w:pStyle w:val="Heading1"/>
      </w:pPr>
      <w:r>
        <w:t>Item/resource marketplace</w:t>
      </w:r>
    </w:p>
    <w:p>
      <w:pPr>
        <w:pStyle w:val="ListBullet"/>
        <w:spacing w:after="60"/>
      </w:pPr>
      <w:r>
        <w:t>Player-crafted tack, apparel/cosmetics, supplements/herbs, horseshoes and resources can be sold.</w:t>
      </w:r>
    </w:p>
    <w:p>
      <w:pPr>
        <w:pStyle w:val="ListBullet"/>
        <w:spacing w:after="60"/>
      </w:pPr>
      <w:r>
        <w:t>Marketplace listings connect to profession/crafting reputation and inventory.</w:t>
      </w:r>
    </w:p>
    <w:p>
      <w:pPr>
        <w:pStyle w:val="ListBullet"/>
        <w:spacing w:after="60"/>
      </w:pPr>
      <w:r>
        <w:t>Direct listing, auction and offer systems were all discussed as possibilities; launch scope may choose a subset.</w:t>
      </w:r>
    </w:p>
    <w:p>
      <w:pPr>
        <w:pStyle w:val="ListBullet"/>
        <w:spacing w:after="60"/>
      </w:pPr>
      <w:r>
        <w:t>Listing fees/taxes and durations should be economy sinks and spam controls but are not yet numerically defined.</w:t>
      </w:r>
    </w:p>
    <w:p>
      <w:pPr>
        <w:pStyle w:val="Heading1"/>
      </w:pPr>
      <w:r>
        <w:t>NPC/world shop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Shop/category</w:t>
            </w:r>
          </w:p>
        </w:tc>
        <w:tc>
          <w:tcPr>
            <w:tcW w:type="dxa" w:w="748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Discussed goods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Feed Shop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Feed/nutrition and possibly pregnancy/health-support products.</w:t>
            </w:r>
          </w:p>
        </w:tc>
      </w:tr>
      <w:tr>
        <w:trPr>
          <w:cantSplit/>
        </w:trPr>
        <w:tc>
          <w:tcPr>
            <w:tcW w:type="dxa" w:w="288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Tack Shop</w:t>
            </w:r>
          </w:p>
        </w:tc>
        <w:tc>
          <w:tcPr>
            <w:tcW w:type="dxa" w:w="74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Basic/standard saddles, bridles, pads, wraps/boots and discipline gear.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Grooming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Brushes, mane/tail product, whitening, coat oil, show-presentation supplies.</w:t>
            </w:r>
          </w:p>
        </w:tc>
      </w:tr>
      <w:tr>
        <w:trPr>
          <w:cantSplit/>
        </w:trPr>
        <w:tc>
          <w:tcPr>
            <w:tcW w:type="dxa" w:w="288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Training</w:t>
            </w:r>
          </w:p>
        </w:tc>
        <w:tc>
          <w:tcPr>
            <w:tcW w:type="dxa" w:w="74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Training-related items/services where they do not bypass weekly rules.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Herbal/supplement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Burnout/health/emotional support; exact mechanical effects open.</w:t>
            </w:r>
          </w:p>
        </w:tc>
      </w:tr>
      <w:tr>
        <w:trPr>
          <w:cantSplit/>
        </w:trPr>
        <w:tc>
          <w:tcPr>
            <w:tcW w:type="dxa" w:w="288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Cosmetic/seasonal</w:t>
            </w:r>
          </w:p>
        </w:tc>
        <w:tc>
          <w:tcPr>
            <w:tcW w:type="dxa" w:w="74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Appearance-safe cosmetics, stable/profile/rider presentation and event items.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Horse/store stock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Early starter/basic horse generator concepts existed; founder genetics must obey breed allele weights.</w:t>
            </w:r>
          </w:p>
        </w:tc>
      </w:tr>
    </w:tbl>
    <w:p/>
    <w:p>
      <w:pPr>
        <w:pStyle w:val="Heading1"/>
      </w:pPr>
      <w:r>
        <w:t>Early generated/store-horse baseline — historical</w:t>
      </w:r>
    </w:p>
    <w:p>
      <w:pPr>
        <w:pStyle w:val="ListBullet"/>
        <w:spacing w:after="60"/>
      </w:pPr>
      <w:r>
        <w:t>One old store concept defaulted generated horses around age 3.</w:t>
      </w:r>
    </w:p>
    <w:p>
      <w:pPr>
        <w:pStyle w:val="ListBullet"/>
        <w:spacing w:after="60"/>
      </w:pPr>
      <w:r>
        <w:t>Sex and breed selection plus breed-predisposed trait were discussed.</w:t>
      </w:r>
    </w:p>
    <w:p>
      <w:pPr>
        <w:pStyle w:val="ListBullet"/>
        <w:spacing w:after="60"/>
      </w:pPr>
      <w:r>
        <w:t>An old seven-stat 0–20 scheme appeared in store/generator design.</w:t>
      </w:r>
    </w:p>
    <w:p>
      <w:pPr>
        <w:pStyle w:val="ListBullet"/>
        <w:spacing w:after="60"/>
      </w:pPr>
      <w:r>
        <w:t>These values predate the current stat-system reconstruction and are historical, not permission to reintroduce a conflicting stat model.</w:t>
      </w:r>
    </w:p>
    <w:p>
      <w:pPr>
        <w:pStyle w:val="Heading1"/>
      </w:pPr>
      <w:r>
        <w:t>Economy sinks discussed</w:t>
      </w:r>
    </w:p>
    <w:p>
      <w:pPr>
        <w:pStyle w:val="ListBullet"/>
        <w:spacing w:after="60"/>
      </w:pPr>
      <w:r>
        <w:t>Veterinary and health services.</w:t>
      </w:r>
    </w:p>
    <w:p>
      <w:pPr>
        <w:pStyle w:val="ListBullet"/>
        <w:spacing w:after="60"/>
      </w:pPr>
      <w:r>
        <w:t>Training/professional services.</w:t>
      </w:r>
    </w:p>
    <w:p>
      <w:pPr>
        <w:pStyle w:val="ListBullet"/>
        <w:spacing w:after="60"/>
      </w:pPr>
      <w:r>
        <w:t>Rider/groom weekly wages.</w:t>
      </w:r>
    </w:p>
    <w:p>
      <w:pPr>
        <w:pStyle w:val="ListBullet"/>
        <w:spacing w:after="60"/>
      </w:pPr>
      <w:r>
        <w:t>Feed/tack/grooming/supplements.</w:t>
      </w:r>
    </w:p>
    <w:p>
      <w:pPr>
        <w:pStyle w:val="ListBullet"/>
        <w:spacing w:after="60"/>
      </w:pPr>
      <w:r>
        <w:t>Breeding/stud fees.</w:t>
      </w:r>
    </w:p>
    <w:p>
      <w:pPr>
        <w:pStyle w:val="ListBullet"/>
        <w:spacing w:after="60"/>
      </w:pPr>
      <w:r>
        <w:t>Marketplace listing fees/taxes.</w:t>
      </w:r>
    </w:p>
    <w:p>
      <w:pPr>
        <w:pStyle w:val="ListBullet"/>
        <w:spacing w:after="60"/>
      </w:pPr>
      <w:r>
        <w:t>Crafting materials/fees.</w:t>
      </w:r>
    </w:p>
    <w:p>
      <w:pPr>
        <w:pStyle w:val="ListBullet"/>
        <w:spacing w:after="60"/>
      </w:pPr>
      <w:r>
        <w:t>Stable/facility expansion.</w:t>
      </w:r>
    </w:p>
    <w:p>
      <w:pPr>
        <w:pStyle w:val="ListBullet"/>
        <w:spacing w:after="60"/>
      </w:pPr>
      <w:r>
        <w:t>Competition hosting/entry where applicable.</w:t>
      </w:r>
    </w:p>
    <w:p>
      <w:pPr>
        <w:pStyle w:val="ListBullet"/>
        <w:spacing w:after="60"/>
      </w:pPr>
      <w:r>
        <w:t>Seasonal/event participation and cosmetics where fair.</w:t>
      </w:r>
    </w:p>
    <w:p>
      <w:pPr>
        <w:pStyle w:val="ListBullet"/>
        <w:spacing w:after="60"/>
      </w:pPr>
      <w:r>
        <w:t>Sinks should create meaningful choices without forcing premium currency for ordinary stable maintenance.</w:t>
      </w:r>
    </w:p>
    <w:p>
      <w:pPr>
        <w:pStyle w:val="Heading1"/>
      </w:pPr>
      <w:r>
        <w:t>Economic anti-inflation concerns</w:t>
      </w:r>
    </w:p>
    <w:p>
      <w:r>
        <w:t>Because Equoria can produce prize money, host income, breeding fees and player-crafted goods continuously, the economy needs explicit faucets/sinks and transaction auditing. Exact taxes, NPC price floors, item durability/consumption and weekly payouts were never fully normalized.</w:t>
      </w:r>
    </w:p>
    <w:p>
      <w:r>
        <w:t>A mock horse price such as “5,000 ✨” is display/test data, not a price band. Early dollar signs are historical only; the locked standard currency is Equoria Coins (EQ).</w:t>
      </w:r>
    </w:p>
    <w:p>
      <w:pPr>
        <w:pStyle w:val="Heading1"/>
      </w:pPr>
      <w:r>
        <w:t>Player-driven market safeguards</w:t>
      </w:r>
    </w:p>
    <w:p>
      <w:pPr>
        <w:pStyle w:val="ListBullet"/>
        <w:spacing w:after="60"/>
      </w:pPr>
      <w:r>
        <w:t>Ownership and listing validation server-side.</w:t>
      </w:r>
    </w:p>
    <w:p>
      <w:pPr>
        <w:pStyle w:val="ListBullet"/>
        <w:spacing w:after="60"/>
      </w:pPr>
      <w:r>
        <w:t>Prevent duplicate sale/entry/breeding state conflicts.</w:t>
      </w:r>
    </w:p>
    <w:p>
      <w:pPr>
        <w:pStyle w:val="ListBullet"/>
        <w:spacing w:after="60"/>
      </w:pPr>
      <w:r>
        <w:t>Ledger/audit transaction records.</w:t>
      </w:r>
    </w:p>
    <w:p>
      <w:pPr>
        <w:pStyle w:val="ListBullet"/>
        <w:spacing w:after="60"/>
      </w:pPr>
      <w:r>
        <w:t>Price/offer confirmation and clear fees before committing.</w:t>
      </w:r>
    </w:p>
    <w:p>
      <w:pPr>
        <w:pStyle w:val="ListBullet"/>
        <w:spacing w:after="60"/>
      </w:pPr>
      <w:r>
        <w:t>Report/scam moderation support in Sales forum/community.</w:t>
      </w:r>
    </w:p>
    <w:p>
      <w:pPr>
        <w:pStyle w:val="ListBullet"/>
        <w:spacing w:after="60"/>
      </w:pPr>
      <w:r>
        <w:t>Anti-alt/account rules matter because one-account policy is part of the economy integrity model.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Do not infer prices from mockups. Keep premium tokens separate from base money. Player-to-player trade/history must be auditable. Ordinary care, breeding, training and competition should be economically playable without premium purchases. Preserve horse ownership/pedigree history across sales.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RESOLVED: canonical base currency is Equoria Coins, abbreviated EQ. Still OPEN: price bands, service costs, taxes/fees, sinks and anti-inflation tuning.</w:t>
      </w:r>
    </w:p>
    <w:p>
      <w:pPr>
        <w:pStyle w:val="ListBullet"/>
        <w:spacing w:after="60"/>
      </w:pPr>
      <w:r>
        <w:t>Weekly payout amount and cadence.</w:t>
      </w:r>
    </w:p>
    <w:p>
      <w:pPr>
        <w:pStyle w:val="ListBullet"/>
        <w:spacing w:after="60"/>
      </w:pPr>
      <w:r>
        <w:t>NPC shop price bands and starter-horse acquisition rules.</w:t>
      </w:r>
    </w:p>
    <w:p>
      <w:pPr>
        <w:pStyle w:val="ListBullet"/>
        <w:spacing w:after="60"/>
      </w:pPr>
      <w:r>
        <w:t>Listing fee/tax, sale duration, auction/offer rules and trade limits.</w:t>
      </w:r>
    </w:p>
    <w:p>
      <w:pPr>
        <w:pStyle w:val="ListBullet"/>
        <w:spacing w:after="60"/>
      </w:pPr>
      <w:r>
        <w:t>Stud-fee ranges and transaction cut.</w:t>
      </w:r>
    </w:p>
    <w:p>
      <w:pPr>
        <w:pStyle w:val="ListBullet"/>
        <w:spacing w:after="60"/>
      </w:pPr>
      <w:r>
        <w:t>Stable/facility expansion costs and capacity curve.</w:t>
      </w:r>
    </w:p>
    <w:p>
      <w:pPr>
        <w:pStyle w:val="ListBullet"/>
        <w:spacing w:after="60"/>
      </w:pPr>
      <w:r>
        <w:t>Economy sinks/faucets and anti-inflation targets.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competition/legacy/economy/crafting/events/community planning conversations</w:t>
      </w:r>
    </w:p>
    <w:p>
      <w:pPr>
        <w:pStyle w:val="ListBullet"/>
        <w:spacing w:after="60"/>
      </w:pPr>
      <w:r>
        <w:t>2026 reconstruction and updated comprehensive feature inventory</w:t>
      </w:r>
    </w:p>
    <w:p>
      <w:pPr>
        <w:pStyle w:val="ListBullet"/>
        <w:spacing w:after="60"/>
      </w:pPr>
      <w:r>
        <w:t>Equoria Competition Systems Overview and related UI/project-plan files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money flows, transaction records, search/market integration, show economics, and sale states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Currency/accounting baseline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Player schema includes money; competition results update earnings/money; dashboard surfaces bank balance/recent earnings; horse overview exposes total earnings.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Player balance and horse career earnings are different values. Selling a horse changes player money but must not rewrite the horse’s historical prize earnings.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Economy writes should use transaction/audit records for purchases, sales, stud fees, wages, entry fees/prizes and premium-currency exchanges where applicable.</w:t>
      </w:r>
    </w:p>
    <w:p>
      <w:pPr>
        <w:pStyle w:val="Heading2"/>
        <w:keepNext/>
        <w:keepLines/>
      </w:pPr>
      <w:r>
        <w:t>Marketplace/trading surfaces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Search was intended to cover market items in addition to players/horses. Forums had a Sales area with trading support; World/Social designs included breeding offers/marketplace listings.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Horse Card/Profile expose Stud/Sale state and pedigree/genetics/competition information needed for informed trading.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horse listing should reference the canonical horse record and freeze only the sale terms; it should not create a separate editable copy of genetics/stats. Completed transaction history should record buyer/seller/price/time.</w:t>
      </w:r>
    </w:p>
    <w:p>
      <w:pPr>
        <w:pStyle w:val="Heading2"/>
        <w:keepNext/>
        <w:keepLines/>
      </w:pPr>
      <w:r>
        <w:t>Player-created show economy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Earlier design included player-created shows and basic/premium hosting allowances; entry fees/prizes can influence the economy.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Show creation must validate funding/fee/prize rules and prevent economic duplication/exploitation. Hosting limits are monetization/economy balance, not simply UI quotas.</w:t>
      </w:r>
    </w:p>
    <w:p>
      <w:pPr>
        <w:pStyle w:val="ListBullet"/>
        <w:keepLines/>
      </w:pPr>
      <w:r>
        <w:rPr>
          <w:b/>
        </w:rPr>
        <w:t xml:space="preserve">[OPEN] </w:t>
      </w:r>
      <w:r>
        <w:t>Current starting funds, NPC sinks/sources, taxes/fees, auction rules, offer flow and final show-host economics still need explicit lock.</w:t>
      </w:r>
    </w:p>
    <w:p>
      <w:pPr>
        <w:pStyle w:val="Heading2"/>
        <w:keepNext/>
        <w:keepLines/>
      </w:pPr>
      <w:r>
        <w:t>Stable services and recurring costs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Rider salaries are weekly; other staff/profession/service costs were planned. These provide recurring sinks tied to stable scale.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Recurring costs should be visible in Bank/ledger projections so a large stable is strategically expensive without relying on hidden drains.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1.docx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3.docx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4.docx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More 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Equoria Horse Card UI Summary.docx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first-pass Volume 15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p>
      <w:r>
        <w:br w:type="page"/>
      </w:r>
    </w:p>
    <w:p>
      <w:pPr>
        <w:pStyle w:val="Heading1"/>
      </w:pPr>
      <w:r>
        <w:t>CANONICAL DECISION UPDATE — 6 OCTOBER 2026</w:t>
      </w:r>
    </w:p>
    <w:p>
      <w:pPr>
        <w:pStyle w:val="DeepNote"/>
      </w:pPr>
      <w:r>
        <w:t>Direct owner decisions from the 5–6 October 2026 design-lock session. These decisions outrank earlier mockups, examples and assistant-generated interpretations.</w:t>
      </w:r>
    </w:p>
    <w:p>
      <w:pPr>
        <w:pStyle w:val="Heading2"/>
      </w:pPr>
      <w:r>
        <w:t>Canonical currency and recurring income</w:t>
      </w:r>
    </w:p>
    <w:p>
      <w:pPr>
        <w:pStyle w:val="Heading2"/>
      </w:pPr>
      <w:r>
        <w:t>Equoria Coins</w:t>
      </w:r>
    </w:p>
    <w:p>
      <w:pPr>
        <w:pStyle w:val="ListBullet"/>
      </w:pPr>
      <w:r>
        <w:t>[LOCKED] Standard gameplay currency is Equoria Coins, abbreviated EQ. Starting balance: 10,000 EQ.</w:t>
      </w:r>
    </w:p>
    <w:p>
      <w:pPr>
        <w:pStyle w:val="ListBullet"/>
      </w:pPr>
      <w:r>
        <w:t>[LOCKED] Weekly account income: Basic 5,000 EQ; Premium 10,000 EQ.</w:t>
      </w:r>
    </w:p>
    <w:p>
      <w:pPr>
        <w:pStyle w:val="ListBullet"/>
      </w:pPr>
      <w:r>
        <w:t>[LOCKED] EQ pays for the ordinary horse/stable economy: exact NPC price bands, fees, service costs, market taxes and sink tuning remain OPEN.</w:t>
      </w:r>
    </w:p>
    <w:p>
      <w:pPr>
        <w:pStyle w:val="Heading2"/>
      </w:pPr>
      <w:r>
        <w:t>Separate currencies/reward tokens</w:t>
      </w:r>
    </w:p>
    <w:p>
      <w:pPr>
        <w:pStyle w:val="ListBullet"/>
      </w:pPr>
      <w:r>
        <w:t>[LOCKED] Premium Tokens are separate from EQ. Premium members receive Premium Tokens and players may also purchase Premium Tokens à la carte; exact allowance/cadence/prices remain in Volume 20.</w:t>
      </w:r>
    </w:p>
    <w:p>
      <w:pPr>
        <w:pStyle w:val="ListBullet"/>
      </w:pPr>
      <w:r>
        <w:t>[CURRENT] Prestige Tokens are achievement rewards, not Premium Tokens. The intended quarterly Prestige Breeder/Prestige Stable path allows qualifying players—including Basic players—to earn Prestige Tokens for a special Prestige Shop.</w:t>
      </w:r>
    </w:p>
    <w:p>
      <w:pPr>
        <w:pStyle w:val="ListBullet"/>
      </w:pPr>
      <w:r>
        <w:t>[DERIVED-CONTRACT] Economy/UI/database naming must keep EQ, Premium Tokens and Prestige Tokens distinct so paid currency cannot silently substitute for earned prestige recognition.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