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22 OF 23</w:t>
      </w:r>
    </w:p>
    <w:p>
      <w:pPr>
        <w:pStyle w:val="Title"/>
      </w:pPr>
      <w:r>
        <w:t>22. Accessibility, Performance, Security &amp; Operations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non-negotiable quality requirements: keyboard/touch/screen-reader accessibility, readable contrast and reduced motion, responsive large-stable performance, server-side validation/auth/security, testing/CI, migrations, observability, auditability, localization and unresolved cloud/offline behavior.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05F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Keyboard focus and ≥44×44 touch targets in current shell.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WCAG-aware contrast, screen readers, non-color cues, text scaling and reduced motion.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&gt;100-horse performance, lazy-loading/pagination, server validation, TDD/CI, migrations and observability.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9A6A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Offline/cloud policies, localization set and final security/performance budgets.</w:t>
            </w:r>
          </w:p>
        </w:tc>
      </w:tr>
    </w:tbl>
    <w:p>
      <w:pPr>
        <w:spacing w:after="0"/>
      </w:pPr>
    </w:p>
    <w:p>
      <w:pPr>
        <w:pStyle w:val="Heading1"/>
      </w:pPr>
      <w:r>
        <w:t>Accessibility is part of the design, not a later patch</w:t>
      </w:r>
    </w:p>
    <w:p>
      <w:pPr>
        <w:pStyle w:val="ListBullet"/>
        <w:spacing w:after="60"/>
      </w:pPr>
      <w:r>
        <w:t>Visible keyboard focus is a first-class interaction state in the current shell.</w:t>
      </w:r>
    </w:p>
    <w:p>
      <w:pPr>
        <w:pStyle w:val="ListBullet"/>
        <w:spacing w:after="60"/>
      </w:pPr>
      <w:r>
        <w:t>Current minimum touch target: 44×44 px; older guidelines recommended 48 px. Prefer larger where feasible.</w:t>
      </w:r>
    </w:p>
    <w:p>
      <w:pPr>
        <w:pStyle w:val="ListBullet"/>
        <w:spacing w:after="60"/>
      </w:pPr>
      <w:r>
        <w:t>Contrast target discussed: at least 4.5:1 for normal text/UI where WCAG applies.</w:t>
      </w:r>
    </w:p>
    <w:p>
      <w:pPr>
        <w:pStyle w:val="ListBullet"/>
        <w:spacing w:after="60"/>
      </w:pPr>
      <w:r>
        <w:t>Screen-reader/accessibility labels for actionable controls.</w:t>
      </w:r>
    </w:p>
    <w:p>
      <w:pPr>
        <w:pStyle w:val="ListBullet"/>
        <w:spacing w:after="60"/>
      </w:pPr>
      <w:r>
        <w:t>Semantic HTML/structure for browser UI.</w:t>
      </w:r>
    </w:p>
    <w:p>
      <w:pPr>
        <w:pStyle w:val="ListBullet"/>
        <w:spacing w:after="60"/>
      </w:pPr>
      <w:r>
        <w:t>Do not communicate critical state by color alone; pair color bands with labels/icons/text.</w:t>
      </w:r>
    </w:p>
    <w:p>
      <w:pPr>
        <w:pStyle w:val="ListBullet"/>
        <w:spacing w:after="60"/>
      </w:pPr>
      <w:r>
        <w:t>Dynamic text/UI scaling.</w:t>
      </w:r>
    </w:p>
    <w:p>
      <w:pPr>
        <w:pStyle w:val="ListBullet"/>
        <w:spacing w:after="60"/>
      </w:pPr>
      <w:r>
        <w:t>High-contrast and color-blind-friendly treatment.</w:t>
      </w:r>
    </w:p>
    <w:p>
      <w:pPr>
        <w:pStyle w:val="ListBullet"/>
        <w:spacing w:after="60"/>
      </w:pPr>
      <w:r>
        <w:t>Reduced-motion preference; all state/information remains available without animation.</w:t>
      </w:r>
    </w:p>
    <w:p>
      <w:pPr>
        <w:pStyle w:val="ListBullet"/>
        <w:spacing w:after="60"/>
      </w:pPr>
      <w:r>
        <w:t>Keyboard operation for menus, filters, tables and forms; hover-only information requires a focus/click equivalent.</w:t>
      </w:r>
    </w:p>
    <w:p>
      <w:pPr>
        <w:pStyle w:val="Heading1"/>
      </w:pPr>
      <w:r>
        <w:t>Readable responsive information</w:t>
      </w:r>
    </w:p>
    <w:p>
      <w:pPr>
        <w:pStyle w:val="ListBullet"/>
        <w:spacing w:after="60"/>
      </w:pPr>
      <w:r>
        <w:t>Phone/tablet/desktop must recompose rather than remove core systems.</w:t>
      </w:r>
    </w:p>
    <w:p>
      <w:pPr>
        <w:pStyle w:val="ListBullet"/>
        <w:spacing w:after="60"/>
      </w:pPr>
      <w:r>
        <w:t>Dense does not mean tiny/unreadable; use hierarchy, grouping and progressive disclosure.</w:t>
      </w:r>
    </w:p>
    <w:p>
      <w:pPr>
        <w:pStyle w:val="ListBullet"/>
        <w:spacing w:after="60"/>
      </w:pPr>
      <w:r>
        <w:t>Important labels remain visible—e.g. current mobile realm navigation keeps text labels, not icon-only navigation.</w:t>
      </w:r>
    </w:p>
    <w:p>
      <w:pPr>
        <w:pStyle w:val="ListBullet"/>
        <w:spacing w:after="60"/>
      </w:pPr>
      <w:r>
        <w:t>Data-heavy genetics/ledger tables need horizontal/stacked responsive strategies rather than screenshots/canvas text.</w:t>
      </w:r>
    </w:p>
    <w:p>
      <w:pPr>
        <w:pStyle w:val="ListBullet"/>
        <w:spacing w:after="60"/>
      </w:pPr>
      <w:r>
        <w:t>Body copy and controls should remain legible under browser zoom/text scaling.</w:t>
      </w:r>
    </w:p>
    <w:p>
      <w:pPr>
        <w:pStyle w:val="Heading1"/>
      </w:pPr>
      <w:r>
        <w:t>Performance targets / scale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48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Recovered requirement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lists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Originally &gt;25-horse pagination; current game expects &gt;100-horse stables and design discussions contemplated 50–200 horses.</w:t>
            </w:r>
          </w:p>
        </w:tc>
      </w:tr>
      <w:tr>
        <w:trPr>
          <w:cantSplit/>
        </w:trPr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Rider compatibility heatmap</w:t>
            </w:r>
          </w:p>
        </w:tc>
        <w:tc>
          <w:tcPr>
            <w:tcW w:type="dxa" w:w="74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Early mobile target under ~500 ms.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Artisan/job queue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Early interaction target under ~500 ms.</w:t>
            </w:r>
          </w:p>
        </w:tc>
      </w:tr>
      <w:tr>
        <w:trPr>
          <w:cantSplit/>
        </w:trPr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imagery</w:t>
            </w:r>
          </w:p>
        </w:tc>
        <w:tc>
          <w:tcPr>
            <w:tcW w:type="dxa" w:w="74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Lazy-load / responsive assets; avoid blocking management UI on full-resolution art.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Profile tabs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Lazy-load deep tabs/data where useful.</w:t>
            </w:r>
          </w:p>
        </w:tc>
      </w:tr>
      <w:tr>
        <w:trPr>
          <w:cantSplit/>
        </w:trPr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Competition/event lists</w:t>
            </w:r>
          </w:p>
        </w:tc>
        <w:tc>
          <w:tcPr>
            <w:tcW w:type="dxa" w:w="74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Paginate/lazy-load/virtualize; competition search explicitly 20/page.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Database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Indexes for frequent filters/joins; avoid N+1; monitor slow queries.</w:t>
            </w:r>
          </w:p>
        </w:tc>
      </w:tr>
      <w:tr>
        <w:trPr>
          <w:cantSplit/>
        </w:trPr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Animation/3D</w:t>
            </w:r>
          </w:p>
        </w:tc>
        <w:tc>
          <w:tcPr>
            <w:tcW w:type="dxa" w:w="74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Progressive enhancement—information must be usable before/without decorative effects.</w:t>
            </w:r>
          </w:p>
        </w:tc>
      </w:tr>
    </w:tbl>
    <w:p/>
    <w:p>
      <w:pPr>
        <w:pStyle w:val="Heading1"/>
      </w:pPr>
      <w:r>
        <w:t>Browser client performance doctrine</w:t>
      </w:r>
    </w:p>
    <w:p>
      <w:pPr>
        <w:pStyle w:val="ListBullet"/>
        <w:spacing w:after="60"/>
      </w:pPr>
      <w:r>
        <w:t>DOM owns text/data; do not put ledger content into WebGL.</w:t>
      </w:r>
    </w:p>
    <w:p>
      <w:pPr>
        <w:pStyle w:val="ListBullet"/>
        <w:spacing w:after="60"/>
      </w:pPr>
      <w:r>
        <w:t>Virtualize/paginate very large lists while preserving selection/filter state.</w:t>
      </w:r>
    </w:p>
    <w:p>
      <w:pPr>
        <w:pStyle w:val="ListBullet"/>
        <w:spacing w:after="60"/>
      </w:pPr>
      <w:r>
        <w:t>Use appropriately sized horse images and load higher resolution only when needed.</w:t>
      </w:r>
    </w:p>
    <w:p>
      <w:pPr>
        <w:pStyle w:val="ListBullet"/>
        <w:spacing w:after="60"/>
      </w:pPr>
      <w:r>
        <w:t>Cache stable reference data carefully but revalidate authoritative action state.</w:t>
      </w:r>
    </w:p>
    <w:p>
      <w:pPr>
        <w:pStyle w:val="ListBullet"/>
        <w:spacing w:after="60"/>
      </w:pPr>
      <w:r>
        <w:t>Three.js scenes should degrade/disable gracefully on weak devices/reduced motion without hiding navigation or game state.</w:t>
      </w:r>
    </w:p>
    <w:p>
      <w:pPr>
        <w:pStyle w:val="ListBullet"/>
        <w:spacing w:after="60"/>
      </w:pPr>
      <w:r>
        <w:t>Avoid animation on every routine action in a 100-horse workflow.</w:t>
      </w:r>
    </w:p>
    <w:p>
      <w:pPr>
        <w:pStyle w:val="Heading1"/>
      </w:pPr>
      <w:r>
        <w:t>Authentication/security requirements recovered</w:t>
      </w:r>
    </w:p>
    <w:p>
      <w:pPr>
        <w:pStyle w:val="ListBullet"/>
        <w:spacing w:after="60"/>
      </w:pPr>
      <w:r>
        <w:t>Passwords hashed with modern bcrypt-style secure hashing; early guidance referenced cost 10+ but current parameters should be revalidated.</w:t>
      </w:r>
    </w:p>
    <w:p>
      <w:pPr>
        <w:pStyle w:val="ListBullet"/>
        <w:spacing w:after="60"/>
      </w:pPr>
      <w:r>
        <w:t>Strong password policy; old auth document referenced 8+ chars/mixed complexity.</w:t>
      </w:r>
    </w:p>
    <w:p>
      <w:pPr>
        <w:pStyle w:val="ListBullet"/>
        <w:spacing w:after="60"/>
      </w:pPr>
      <w:r>
        <w:t>Email verification and password-reset flow.</w:t>
      </w:r>
    </w:p>
    <w:p>
      <w:pPr>
        <w:pStyle w:val="ListBullet"/>
        <w:spacing w:after="60"/>
      </w:pPr>
      <w:r>
        <w:t>JWT/session design was discussed; browser implementation should prefer secure HttpOnly cookies where appropriate.</w:t>
      </w:r>
    </w:p>
    <w:p>
      <w:pPr>
        <w:pStyle w:val="ListBullet"/>
        <w:spacing w:after="60"/>
      </w:pPr>
      <w:r>
        <w:t>HTTPS/Secure cookie flags in production.</w:t>
      </w:r>
    </w:p>
    <w:p>
      <w:pPr>
        <w:pStyle w:val="ListBullet"/>
        <w:spacing w:after="60"/>
      </w:pPr>
      <w:r>
        <w:t>Security headers/Helmet-style protection.</w:t>
      </w:r>
    </w:p>
    <w:p>
      <w:pPr>
        <w:pStyle w:val="ListBullet"/>
        <w:spacing w:after="60"/>
      </w:pPr>
      <w:r>
        <w:t>Rate limiting for login and abuse-prone APIs.</w:t>
      </w:r>
    </w:p>
    <w:p>
      <w:pPr>
        <w:pStyle w:val="ListBullet"/>
        <w:spacing w:after="60"/>
      </w:pPr>
      <w:r>
        <w:t>Server-side input validation and authorization.</w:t>
      </w:r>
    </w:p>
    <w:p>
      <w:pPr>
        <w:pStyle w:val="ListBullet"/>
        <w:spacing w:after="60"/>
      </w:pPr>
      <w:r>
        <w:t>Parameterized SQL/safe query layer to prevent injection.</w:t>
      </w:r>
    </w:p>
    <w:p>
      <w:pPr>
        <w:pStyle w:val="ListBullet"/>
        <w:spacing w:after="60"/>
      </w:pPr>
      <w:r>
        <w:t>One-account policy enforcement cannot depend only on UI.</w:t>
      </w:r>
    </w:p>
    <w:p>
      <w:pPr>
        <w:pStyle w:val="ListBullet"/>
        <w:spacing w:after="60"/>
      </w:pPr>
      <w:r>
        <w:t>Role-based permissions for Player / Moderator / Admin.</w:t>
      </w:r>
    </w:p>
    <w:p>
      <w:pPr>
        <w:pStyle w:val="ListBullet"/>
        <w:spacing w:after="60"/>
      </w:pPr>
      <w:r>
        <w:t>Secrets in environment/config, not source control.</w:t>
      </w:r>
    </w:p>
    <w:p>
      <w:pPr>
        <w:pStyle w:val="Heading1"/>
      </w:pPr>
      <w:r>
        <w:t>Game-integrity validation</w:t>
      </w:r>
    </w:p>
    <w:p>
      <w:pPr>
        <w:pStyle w:val="ListBullet"/>
        <w:spacing w:after="60"/>
      </w:pPr>
      <w:r>
        <w:t>Server validates ownership before horse actions.</w:t>
      </w:r>
    </w:p>
    <w:p>
      <w:pPr>
        <w:pStyle w:val="ListBullet"/>
        <w:spacing w:after="60"/>
      </w:pPr>
      <w:r>
        <w:t>Server validates competition eligibility, duplicate entry and three-slot limit.</w:t>
      </w:r>
    </w:p>
    <w:p>
      <w:pPr>
        <w:pStyle w:val="ListBullet"/>
        <w:spacing w:after="60"/>
      </w:pPr>
      <w:r>
        <w:t>Server validates training age/cooldown and prevents client-side bypass.</w:t>
      </w:r>
    </w:p>
    <w:p>
      <w:pPr>
        <w:pStyle w:val="ListBullet"/>
        <w:spacing w:after="60"/>
      </w:pPr>
      <w:r>
        <w:t>Server resolves breeding/genetics and disallowed combinations.</w:t>
      </w:r>
    </w:p>
    <w:p>
      <w:pPr>
        <w:pStyle w:val="ListBullet"/>
        <w:spacing w:after="60"/>
      </w:pPr>
      <w:r>
        <w:t>Server validates market ownership/listing/transaction state.</w:t>
      </w:r>
    </w:p>
    <w:p>
      <w:pPr>
        <w:pStyle w:val="ListBullet"/>
        <w:spacing w:after="60"/>
      </w:pPr>
      <w:r>
        <w:t>Economy transactions and moderation/admin actions should be auditable.</w:t>
      </w:r>
    </w:p>
    <w:p>
      <w:pPr>
        <w:pStyle w:val="ListBullet"/>
        <w:spacing w:after="60"/>
      </w:pPr>
      <w:r>
        <w:t>Client display values are not authority for score/genetics/economy outcomes.</w:t>
      </w:r>
    </w:p>
    <w:p>
      <w:pPr>
        <w:pStyle w:val="Heading1"/>
      </w:pPr>
      <w:r>
        <w:t>Testing discipline</w:t>
      </w:r>
    </w:p>
    <w:p>
      <w:pPr>
        <w:pStyle w:val="ListBullet"/>
        <w:spacing w:after="60"/>
      </w:pPr>
      <w:r>
        <w:t>TDD was a recurring project rule.</w:t>
      </w:r>
    </w:p>
    <w:p>
      <w:pPr>
        <w:pStyle w:val="ListBullet"/>
        <w:spacing w:after="60"/>
      </w:pPr>
      <w:r>
        <w:t>Jest unit tests for pure mechanics and models.</w:t>
      </w:r>
    </w:p>
    <w:p>
      <w:pPr>
        <w:pStyle w:val="ListBullet"/>
        <w:spacing w:after="60"/>
      </w:pPr>
      <w:r>
        <w:t>Supertest-style API integration tests.</w:t>
      </w:r>
    </w:p>
    <w:p>
      <w:pPr>
        <w:pStyle w:val="ListBullet"/>
        <w:spacing w:after="60"/>
      </w:pPr>
      <w:r>
        <w:t>Dedicated `.env.test` / test database.</w:t>
      </w:r>
    </w:p>
    <w:p>
      <w:pPr>
        <w:pStyle w:val="ListBullet"/>
        <w:spacing w:after="60"/>
      </w:pPr>
      <w:r>
        <w:t>Genetics inheritance/phenotype tests.</w:t>
      </w:r>
    </w:p>
    <w:p>
      <w:pPr>
        <w:pStyle w:val="ListBullet"/>
        <w:spacing w:after="60"/>
      </w:pPr>
      <w:r>
        <w:t>Training cooldown/gain tests.</w:t>
      </w:r>
    </w:p>
    <w:p>
      <w:pPr>
        <w:pStyle w:val="ListBullet"/>
        <w:spacing w:after="60"/>
      </w:pPr>
      <w:r>
        <w:t>Competition ranking/scoring tests.</w:t>
      </w:r>
    </w:p>
    <w:p>
      <w:pPr>
        <w:pStyle w:val="ListBullet"/>
        <w:spacing w:after="60"/>
      </w:pPr>
      <w:r>
        <w:t>Player progression tests.</w:t>
      </w:r>
    </w:p>
    <w:p>
      <w:pPr>
        <w:pStyle w:val="ListBullet"/>
        <w:spacing w:after="60"/>
      </w:pPr>
      <w:r>
        <w:t>Horse/player CRUD and relationship tests.</w:t>
      </w:r>
    </w:p>
    <w:p>
      <w:pPr>
        <w:pStyle w:val="ListBullet"/>
        <w:spacing w:after="60"/>
      </w:pPr>
      <w:r>
        <w:t>Permission/auth/moderation tests.</w:t>
      </w:r>
    </w:p>
    <w:p>
      <w:pPr>
        <w:pStyle w:val="ListBullet"/>
        <w:spacing w:after="60"/>
      </w:pPr>
      <w:r>
        <w:t>UI interaction/accessibility tests appropriate to the browser client.</w:t>
      </w:r>
    </w:p>
    <w:p>
      <w:pPr>
        <w:pStyle w:val="ListBullet"/>
        <w:spacing w:after="60"/>
      </w:pPr>
      <w:r>
        <w:t>Keep tests passing before merging AI-generated refactors.</w:t>
      </w:r>
    </w:p>
    <w:p>
      <w:pPr>
        <w:pStyle w:val="Heading1"/>
      </w:pPr>
      <w:r>
        <w:t>CI / migrations / releases</w:t>
      </w:r>
    </w:p>
    <w:p>
      <w:pPr>
        <w:pStyle w:val="ListBullet"/>
        <w:spacing w:after="60"/>
      </w:pPr>
      <w:r>
        <w:t>Git version control and small verified commits.</w:t>
      </w:r>
    </w:p>
    <w:p>
      <w:pPr>
        <w:pStyle w:val="ListBullet"/>
        <w:spacing w:after="60"/>
      </w:pPr>
      <w:r>
        <w:t>GitHub Actions-style CI was planned.</w:t>
      </w:r>
    </w:p>
    <w:p>
      <w:pPr>
        <w:pStyle w:val="ListBullet"/>
        <w:spacing w:after="60"/>
      </w:pPr>
      <w:r>
        <w:t>Versioned database migrations rather than manual production edits.</w:t>
      </w:r>
    </w:p>
    <w:p>
      <w:pPr>
        <w:pStyle w:val="ListBullet"/>
        <w:spacing w:after="60"/>
      </w:pPr>
      <w:r>
        <w:t>Seed scripts for breeds/genetics/temperament/reference data.</w:t>
      </w:r>
    </w:p>
    <w:p>
      <w:pPr>
        <w:pStyle w:val="ListBullet"/>
        <w:spacing w:after="60"/>
      </w:pPr>
      <w:r>
        <w:t>Automated tests on pull/merge/deploy pipeline.</w:t>
      </w:r>
    </w:p>
    <w:p>
      <w:pPr>
        <w:pStyle w:val="ListBullet"/>
        <w:spacing w:after="60"/>
      </w:pPr>
      <w:r>
        <w:t>Separate dev/test/production secrets/config.</w:t>
      </w:r>
    </w:p>
    <w:p>
      <w:pPr>
        <w:pStyle w:val="ListBullet"/>
        <w:spacing w:after="60"/>
      </w:pPr>
      <w:r>
        <w:t>Rollback/data-migration planning is necessary for a long-lived breeding game where historical horses cannot be regenerated casually.</w:t>
      </w:r>
    </w:p>
    <w:p>
      <w:pPr>
        <w:pStyle w:val="Heading1"/>
      </w:pPr>
      <w:r>
        <w:t>Observability and operations</w:t>
      </w:r>
    </w:p>
    <w:p>
      <w:pPr>
        <w:pStyle w:val="ListBullet"/>
        <w:spacing w:after="60"/>
      </w:pPr>
      <w:r>
        <w:t>Retention/feature-usage/error telemetry was discussed.</w:t>
      </w:r>
    </w:p>
    <w:p>
      <w:pPr>
        <w:pStyle w:val="ListBullet"/>
        <w:spacing w:after="60"/>
      </w:pPr>
      <w:r>
        <w:t>Sentry/LogRocket were example vendors, not locked requirements.</w:t>
      </w:r>
    </w:p>
    <w:p>
      <w:pPr>
        <w:pStyle w:val="ListBullet"/>
        <w:spacing w:after="60"/>
      </w:pPr>
      <w:r>
        <w:t>Database query monitoring such as pg_stat_statements-style tooling was discussed.</w:t>
      </w:r>
    </w:p>
    <w:p>
      <w:pPr>
        <w:pStyle w:val="ListBullet"/>
        <w:spacing w:after="60"/>
      </w:pPr>
      <w:r>
        <w:t>Monitor scheduled competition/event jobs, failures and duplicate processing.</w:t>
      </w:r>
    </w:p>
    <w:p>
      <w:pPr>
        <w:pStyle w:val="ListBullet"/>
        <w:spacing w:after="60"/>
      </w:pPr>
      <w:r>
        <w:t>Audit admin changes to economy/breeds/leaderboards.</w:t>
      </w:r>
    </w:p>
    <w:p>
      <w:pPr>
        <w:pStyle w:val="ListBullet"/>
        <w:spacing w:after="60"/>
      </w:pPr>
      <w:r>
        <w:t>Monitor marketplace/economy anomalies and abuse.</w:t>
      </w:r>
    </w:p>
    <w:p>
      <w:pPr>
        <w:pStyle w:val="ListBullet"/>
        <w:spacing w:after="60"/>
      </w:pPr>
      <w:r>
        <w:t>Backups and restore procedures are essential even though a complete policy was not recovered.</w:t>
      </w:r>
    </w:p>
    <w:p>
      <w:pPr>
        <w:pStyle w:val="Heading1"/>
      </w:pPr>
      <w:r>
        <w:t>Localization / language</w:t>
      </w:r>
    </w:p>
    <w:p>
      <w:pPr>
        <w:pStyle w:val="ListBullet"/>
        <w:spacing w:after="60"/>
      </w:pPr>
      <w:r>
        <w:t>Language/localization appeared repeatedly in settings/platform plans.</w:t>
      </w:r>
    </w:p>
    <w:p>
      <w:pPr>
        <w:pStyle w:val="ListBullet"/>
        <w:spacing w:after="60"/>
      </w:pPr>
      <w:r>
        <w:t>One login concept included a language selector.</w:t>
      </w:r>
    </w:p>
    <w:p>
      <w:pPr>
        <w:pStyle w:val="ListBullet"/>
        <w:spacing w:after="60"/>
      </w:pPr>
      <w:r>
        <w:t>Supported languages were never locked.</w:t>
      </w:r>
    </w:p>
    <w:p>
      <w:pPr>
        <w:pStyle w:val="ListBullet"/>
        <w:spacing w:after="60"/>
      </w:pPr>
      <w:r>
        <w:t>Strings, dates, numbers and currencies should not be hard-coded into art assets where localization is expected.</w:t>
      </w:r>
    </w:p>
    <w:p>
      <w:pPr>
        <w:pStyle w:val="Heading1"/>
      </w:pPr>
      <w:r>
        <w:t>Offline / cloud-save history</w:t>
      </w:r>
    </w:p>
    <w:p>
      <w:r>
        <w:t>Basic offline horse management was proposed during the old mobile era, but no authoritative sync/conflict model was designed. In a server-authoritative browser game with markets, competitions and scheduled events, offline mutation is nontrivial.</w:t>
      </w:r>
    </w:p>
    <w:p>
      <w:r>
        <w:t>Cloud save/account-data integrity belongs in the operational plan, but exact backup, export, deletion, retention and offline capabilities remain open.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Do not sacrifice accessibility for the authored visual style or Three.js. Do not trust client eligibility/score/economy calculations. Do not merge AI-generated schema changes without migrations/tests. Large-stable scale and historical data persistence are architectural requirements, not optimization extras.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Current auth/session architecture and exact password/session policies.</w:t>
      </w:r>
    </w:p>
    <w:p>
      <w:pPr>
        <w:pStyle w:val="ListBullet"/>
        <w:spacing w:after="60"/>
      </w:pPr>
      <w:r>
        <w:t>Performance budgets for initial load, stable roster, Three.js scenes and API p95/p99.</w:t>
      </w:r>
    </w:p>
    <w:p>
      <w:pPr>
        <w:pStyle w:val="ListBullet"/>
        <w:spacing w:after="60"/>
      </w:pPr>
      <w:r>
        <w:t>Backup/restore/export/data-retention policy.</w:t>
      </w:r>
    </w:p>
    <w:p>
      <w:pPr>
        <w:pStyle w:val="ListBullet"/>
        <w:spacing w:after="60"/>
      </w:pPr>
      <w:r>
        <w:t>Supported languages/localization rollout.</w:t>
      </w:r>
    </w:p>
    <w:p>
      <w:pPr>
        <w:pStyle w:val="ListBullet"/>
        <w:spacing w:after="60"/>
      </w:pPr>
      <w:r>
        <w:t>Whether any offline/PWA capability exists.</w:t>
      </w:r>
    </w:p>
    <w:p>
      <w:pPr>
        <w:pStyle w:val="ListBullet"/>
        <w:spacing w:after="60"/>
      </w:pPr>
      <w:r>
        <w:t>Formal WCAG target/version and accessibility test gate.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UI/UX, monetization, platform and screen-planning conversations</w:t>
      </w:r>
    </w:p>
    <w:p>
      <w:pPr>
        <w:pStyle w:val="ListBullet"/>
        <w:spacing w:after="60"/>
      </w:pPr>
      <w:r>
        <w:t>2026 celestial browser redesign, stable redesign and Three.js discussion</w:t>
      </w:r>
    </w:p>
    <w:p>
      <w:pPr>
        <w:pStyle w:val="ListBullet"/>
        <w:spacing w:after="60"/>
      </w:pPr>
      <w:r>
        <w:t>Updated Equoria comprehensive inventory and uploaded UI/project-rule documents</w:t>
      </w:r>
    </w:p>
    <w:p>
      <w:pPr>
        <w:pStyle w:val="ListBullet"/>
        <w:spacing w:after="60"/>
      </w:pPr>
      <w:r>
        <w:t>003_ui_ux_guidelines.mdc, 002_tech_stack.mdc, 007/008 framework/coding rules and auth.mdc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accessibility, auth/security, performance budgets, testing, observability, and operational integrity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Accessibility requirements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&gt;=44x44px touch targets, &gt;=4.5:1 contrast, accessibilityLabel/accessibilityRole, keyboard-navigable menus and screen-reader optimization were explicit requirements.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More UI Design also called for high-contrast support, reduced-motion preferences and color-blind-friendly palettes.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Compatibility/health/status cannot rely on color alone. Traffic-light rider compatibility needs text/icon labels; charts need textual equivalents; pedigree/genetics data needs navigable DOM/text representations.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Three.js and animation are enhancement layers. All critical gameplay actions/data must remain usable with reduced motion and without WebGL.</w:t>
      </w:r>
    </w:p>
    <w:p>
      <w:pPr>
        <w:pStyle w:val="Heading2"/>
        <w:keepNext/>
        <w:keepLines/>
      </w:pPr>
      <w:r>
        <w:t>Performance requirements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&lt;500ms load targets were repeatedly cited for selected stable/artisan/rider management surfaces; lazy loading of horse images, profile tabs and event lists was specified.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PostgreSQL JSONB/indexing and optional pg_stat_statements were expected for flexible data and query insight; Sentry/LogRocket were optional client observability tools.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Set separate budgets for initial shell, roster query, image load and Three.js enhancement rather than using a single vague “fast” target. Management UI should become interactive before large decorative assets.</w:t>
      </w:r>
    </w:p>
    <w:p>
      <w:pPr>
        <w:pStyle w:val="Heading2"/>
        <w:keepNext/>
        <w:keepLines/>
      </w:pPr>
      <w:r>
        <w:t>Security/auth contract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bcrypt password hashing, email verification, JWT validation, HttpOnly cookies, HTTPS, Helmet/rate limiting, express-validator, parameterized SQL and environment secrets were all specified in auth guidance.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Suggested strong-password baseline: 8+ chars with mixed case/numbers; bcrypt salt rounds 10+; token refresh handling was noted as an edge case.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Final session design can change, but it must preserve secure cookie/session storage, server authorization, CSRF/XSS protections appropriate to the chosen architecture, and revocation/expiry handling.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Never log raw passwords/secrets. Historical debug logging of received token strings must not be used in production.</w:t>
      </w:r>
    </w:p>
    <w:p>
      <w:pPr>
        <w:pStyle w:val="Heading2"/>
        <w:keepNext/>
        <w:keepLines/>
      </w:pPr>
      <w:r>
        <w:t>Testing and operational integrity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Jest/TDD coverage was required across phenotype engine, synergy/compatibility, horse/player models, training, competition, progression, auth and UI. CI must run tests on PR/push; lint/format are required.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Critical invariants need transactional/concurrency tests: one weekly training action, unique/valid competition entry, atomic economy transfer, breeding finalization, role enforcement and moderation audit.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Database test isolation via .env.test and clearing/transactions around tests was part of the early workflow.</w:t>
      </w:r>
    </w:p>
    <w:p>
      <w:pPr>
        <w:pStyle w:val="ListBullet"/>
        <w:keepLines/>
      </w:pPr>
      <w:r>
        <w:rPr>
          <w:b/>
        </w:rPr>
        <w:t xml:space="preserve">[OPEN] </w:t>
      </w:r>
      <w:r>
        <w:t>Backup/restore, retention, disaster recovery, production deployment topology and browser-specific performance targets remain to be designed.</w:t>
      </w:r>
    </w:p>
    <w:p>
      <w:pPr>
        <w:pStyle w:val="Heading2"/>
        <w:keepNext/>
        <w:keepLines/>
      </w:pPr>
      <w:r>
        <w:t>Granular security/performance/test practices from the uploaded rule files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Parameterized SQL was the required injection defense; email and verification-token indexes were explicitly proposed; queries should avoid overfetching fields.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Helmet and express-rate-limit were named for XSS/CSRF/abuse hardening; errors should be caught and may be sent to centralized logging such as Winston. Sentry/LogRocket were optional observability tools.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Redis caching of user roles for one hour was proposed as an optimization. It is optional and would require invalidation when roles change.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Test examples used mocked db.query for unit tests and end-to-end signup/verification/login integration. Common pitfalls included missing environment variables and failing to apply schema.sql to the test database.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Frontend coding guidance requires testing user-facing behavior rather than implementation details and mocking API/context dependencies where needed.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Historical debug examples that print token contents are not production-safe. Preserve diagnostic intent without logging secrets.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002_tech_stack.mdc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003_ui_ux_guidelines.mdc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007_frameworks.mdc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008_frontendcoding.mdc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auth.mdc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Horse Profile Screen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Competition Hub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