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EQUORIA IMPLEMENTATION AUDIT  |  VOLUME 16</w:t>
      </w:r>
    </w:p>
    <w:p>
      <w:pPr>
        <w:pStyle w:val="Title"/>
      </w:pPr>
      <w:r>
        <w:t>Professions Crafting and Items Implementation Audit</w:t>
      </w:r>
    </w:p>
    <w:p>
      <w:r>
        <w:t>Current implementation as of 15 October 2026</w:t>
      </w:r>
    </w:p>
    <w:p>
      <w:r>
        <w:t>Equoria has an immediate Leathersmith crafting action, eight recipes, five stored materials, owned inventory, per-horse equipment, NPC catalogs and care services. It does not yet have a complete player-profession economy: artisan progression, material replenishment, workshop upgrades, production orders, item trading, and crafter reputation are absent.</w:t>
      </w:r>
    </w:p>
    <w:p>
      <w:r>
        <w:t>The current item paths also disagree about ownership records and scoring. Crafted numeric bonuses are not carried into the score reader, shop purchases do not maintain the ordinary inventory, and some equipment actions can overwrite newer tack. Eight code-supported findings are recorded with failure scenarios and correction guidance.</w:t>
      </w:r>
    </w:p>
    <w:tbl>
      <w:tblPr>
        <w:tblStyle w:val="TableGrid"/>
        <w:tblW w:type="auto" w:w="0"/>
        <w:jc w:val="center"/>
        <w:tblLayout w:type="fixed"/>
        <w:tblLook w:firstColumn="1" w:firstRow="1" w:lastColumn="0" w:lastRow="0" w:noHBand="0" w:noVBand="1" w:val="04A0"/>
      </w:tblPr>
      <w:tblGrid>
        <w:gridCol w:w="2592"/>
        <w:gridCol w:w="1440"/>
        <w:gridCol w:w="6106"/>
      </w:tblGrid>
      <w:tr>
        <w:trPr>
          <w:cantSplit/>
          <w:tblHeader/>
        </w:trPr>
        <w:tc>
          <w:tcPr>
            <w:tcW w:type="dxa" w:w="259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Area</w:t>
            </w:r>
          </w:p>
        </w:tc>
        <w:tc>
          <w:tcPr>
            <w:tcW w:type="dxa" w:w="144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State</w:t>
            </w:r>
          </w:p>
        </w:tc>
        <w:tc>
          <w:tcPr>
            <w:tcW w:type="dxa" w:w="610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Current delivery</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Player profession identity</w:t>
            </w:r>
          </w:p>
        </w:tc>
        <w:tc>
          <w:tcPr>
            <w:tcW w:type="dxa" w:w="14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Absent</w:t>
            </w:r>
          </w:p>
        </w:tc>
        <w:tc>
          <w:tcPr>
            <w:tcW w:type="dxa" w:w="61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profession selection, artisan profile, XP, reputation or orders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Leathersmith crafting</w:t>
            </w:r>
          </w:p>
        </w:tc>
        <w:tc>
          <w:tcPr>
            <w:tcW w:type="dxa" w:w="14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Partial</w:t>
            </w:r>
          </w:p>
        </w:tc>
        <w:tc>
          <w:tcPr>
            <w:tcW w:type="dxa" w:w="610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Eight immediate recipes; tier 0 is ordinarily reachable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Materials and upgrades</w:t>
            </w:r>
          </w:p>
        </w:tc>
        <w:tc>
          <w:tcPr>
            <w:tcW w:type="dxa" w:w="14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Incomplete</w:t>
            </w:r>
          </w:p>
        </w:tc>
        <w:tc>
          <w:tcPr>
            <w:tcW w:type="dxa" w:w="61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One starter grant; no replenishment or upgrade purchase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Item ownership</w:t>
            </w:r>
          </w:p>
        </w:tc>
        <w:tc>
          <w:tcPr>
            <w:tcW w:type="dxa" w:w="14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Partial</w:t>
            </w:r>
          </w:p>
        </w:tc>
        <w:tc>
          <w:tcPr>
            <w:tcW w:type="dxa" w:w="610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JSON inventory plus Horse.tack; shop synchronization gaps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Equipment effects</w:t>
            </w:r>
          </w:p>
        </w:tc>
        <w:tc>
          <w:tcPr>
            <w:tcW w:type="dxa" w:w="14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Defective</w:t>
            </w:r>
          </w:p>
        </w:tc>
        <w:tc>
          <w:tcPr>
            <w:tcW w:type="dxa" w:w="61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Catalog saddle/bridle scores; crafted and mirror inconsistencies</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NPC services and staff</w:t>
            </w:r>
          </w:p>
        </w:tc>
        <w:tc>
          <w:tcPr>
            <w:tcW w:type="dxa" w:w="14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Implemented</w:t>
            </w:r>
          </w:p>
        </w:tc>
        <w:tc>
          <w:tcPr>
            <w:tcW w:type="dxa" w:w="610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Per-service vet/farrier; hireable grooms, riders and trainers</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Crafted goods market</w:t>
            </w:r>
          </w:p>
        </w:tc>
        <w:tc>
          <w:tcPr>
            <w:tcW w:type="dxa" w:w="14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Absent</w:t>
            </w:r>
          </w:p>
        </w:tc>
        <w:tc>
          <w:tcPr>
            <w:tcW w:type="dxa" w:w="61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player item listing, gift, order or trade settlement</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Prestige quarterly goods</w:t>
            </w:r>
          </w:p>
        </w:tc>
        <w:tc>
          <w:tcPr>
            <w:tcW w:type="dxa" w:w="14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Absent</w:t>
            </w:r>
          </w:p>
        </w:tc>
        <w:tc>
          <w:tcPr>
            <w:tcW w:type="dxa" w:w="610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token shop, quarter-limited recipe or production record</w:t>
            </w:r>
          </w:p>
        </w:tc>
      </w:tr>
    </w:tbl>
    <w:p>
      <w:pPr>
        <w:spacing w:after="40" w:before="0" w:line="240" w:lineRule="auto"/>
      </w:pPr>
      <w:r>
        <w:rPr>
          <w:sz w:val="4"/>
        </w:rPr>
      </w:r>
    </w:p>
    <w:p>
      <w:r>
        <w:rPr>
          <w:b/>
        </w:rPr>
        <w:t>Inspection baseline.</w:t>
      </w:r>
      <w:r>
        <w:t xml:space="preserve"> Audit began on master at 5d3c3bf7a; the core crafting and equipment files were unchanged through efefef805. Evidence paths resolve beneath C:\Users\heirr\Desktop\Equoria; lines refer to inspected files. This code and focused-test audit does not verify a deployed Railway revision.</w:t>
      </w:r>
    </w:p>
    <w:p>
      <w:r>
        <w:rPr>
          <w:b/>
        </w:rPr>
        <w:t>Verification.</w:t>
      </w:r>
      <w:r>
        <w:t xml:space="preserve"> 165 focused tests passed across 19 backend suites and 3 frontend files. All 48 doctrine checks passed. Direct pure-function calls also reproduced the reported resolver outputs.</w:t>
      </w:r>
    </w:p>
    <w:p>
      <w:r>
        <w:br w:type="page"/>
      </w:r>
    </w:p>
    <w:p>
      <w:pPr>
        <w:pStyle w:val="Heading1"/>
      </w:pPr>
      <w:r>
        <w:t>1 Profession service and staff classification</w:t>
      </w:r>
    </w:p>
    <w:p>
      <w:r>
        <w:t>A world destination, NPC purchase, staff member, and player profession are different implementations. The current Leathersmith page lets any authenticated player craft; it does not create a profession career or an artisan business.</w:t>
      </w:r>
    </w:p>
    <w:tbl>
      <w:tblPr>
        <w:tblStyle w:val="TableGrid"/>
        <w:tblW w:type="auto" w:w="0"/>
        <w:jc w:val="center"/>
        <w:tblLayout w:type="fixed"/>
        <w:tblLook w:firstColumn="1" w:firstRow="1" w:lastColumn="0" w:lastRow="0" w:noHBand="0" w:noVBand="1" w:val="04A0"/>
      </w:tblPr>
      <w:tblGrid>
        <w:gridCol w:w="1584"/>
        <w:gridCol w:w="3816"/>
        <w:gridCol w:w="4738"/>
      </w:tblGrid>
      <w:tr>
        <w:trPr>
          <w:cantSplit/>
          <w:tblHeader/>
        </w:trPr>
        <w:tc>
          <w:tcPr>
            <w:tcW w:type="dxa" w:w="1584"/>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Role</w:t>
            </w:r>
          </w:p>
        </w:tc>
        <w:tc>
          <w:tcPr>
            <w:tcW w:type="dxa" w:w="381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Player can personally do</w:t>
            </w:r>
          </w:p>
        </w:tc>
        <w:tc>
          <w:tcPr>
            <w:tcW w:type="dxa" w:w="4738"/>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NPC or hired implementation</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Leathersmith</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Select a recipe and craft immediately</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World Workshop page; no artisan entity or order queue</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Seamstress</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distinct profession action</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Cloth blanket and pad recipes do not establish this career</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Herbalist</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herbs, supplements or herbal recipe loop</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Feed Shop is nutrition inventory, not an herbalist profession</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Farrier</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forging or shoe-item production</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Four paid services update hoof care fields immediately</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Veterinarian</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veterinary profession or research career</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Four paid care services update visit/health state</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Trainer</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Request horse training; not an artisan job</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Hireable Trainer and assignment history; bounded training modifier</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Rider</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Manage assigned rider, not craft apparel</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Hireable Rider and competition modifiers</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Groom</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Manage care/handler assignments</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Hireable Groom, care and conformation handling; per-horse payroll</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Breeder</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Breed eligible owned sire and dam</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paid player breeding-profession identity or crafting output</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Facility Manager</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profession career or craft action</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Facility schema is not a functioning profession economy</w:t>
            </w:r>
          </w:p>
        </w:tc>
      </w:tr>
    </w:tbl>
    <w:p>
      <w:pPr>
        <w:spacing w:after="40" w:before="0" w:line="240" w:lineRule="auto"/>
      </w:pPr>
      <w:r>
        <w:rPr>
          <w:sz w:val="4"/>
        </w:rPr>
      </w:r>
    </w:p>
    <w:p>
      <w:pPr>
        <w:pStyle w:val="Heading2"/>
      </w:pPr>
      <w:r>
        <w:t>1 1 What should not be counted as artisan progression</w:t>
      </w:r>
    </w:p>
    <w:p>
      <w:r>
        <w:t>User XP, staff level/experience, horse training, trait discovery, rider prestige, and competition titles exist in other systems. None is an artisan XP or reputation implementation, and no conversion from those values unlocks crafting recipes. Workshop tier is only a settings value checked by crafting.</w:t>
      </w:r>
    </w:p>
    <w:p>
      <w:pPr>
        <w:spacing w:line="240" w:lineRule="auto" w:after="140"/>
      </w:pPr>
      <w:r>
        <w:rPr>
          <w:color w:val="59636E"/>
          <w:sz w:val="16"/>
        </w:rPr>
        <w:t>Evidence: backend/modules/crafting/controllers/craftingController.mjs:35-83, 110-168; backend/app/routers.mjs:179-203; backend/modules/trainers/services/trainerModifiers.mjs:1-47; backend/modules/economy/vet/controllers/vetController.mjs:25-60; backend/modules/economy/farrier/controllers/farrierController.mjs:23-61; packages/database/prisma/schema.prisma:1625.</w:t>
      </w:r>
    </w:p>
    <w:p>
      <w:r>
        <w:br w:type="page"/>
      </w:r>
    </w:p>
    <w:p>
      <w:pPr>
        <w:pStyle w:val="Heading1"/>
      </w:pPr>
      <w:r>
        <w:t>2 The implemented craft action</w:t>
      </w:r>
    </w:p>
    <w:p>
      <w:pPr>
        <w:pStyle w:val="Heading2"/>
      </w:pPr>
      <w:r>
        <w:t>2 1 Eligibility and resource checks</w:t>
      </w:r>
    </w:p>
    <w:p>
      <w:pPr>
        <w:pStyle w:val="ListBullet"/>
      </w:pPr>
      <w:r>
        <w:t>Authentication supplies userId. The client submits recipeId only; it cannot choose the cost, material quantities, result or numeric bonus.</w:t>
      </w:r>
    </w:p>
    <w:p>
      <w:pPr>
        <w:pStyle w:val="ListBullet"/>
      </w:pPr>
      <w:r>
        <w:t>The server finds the recipe, reads the user, normalizes the five material balances, and parses workshopTier. Missing/invalid tier becomes 0; values above 3 become 3.</w:t>
      </w:r>
    </w:p>
    <w:p>
      <w:pPr>
        <w:pStyle w:val="ListBullet"/>
      </w:pPr>
      <w:r>
        <w:t>A recipe above the current tier returns 403. Missing recipe/user returns 404. Material deficits return 400 with the required missing amounts.</w:t>
      </w:r>
    </w:p>
    <w:p>
      <w:pPr>
        <w:pStyle w:val="ListBullet"/>
      </w:pPr>
      <w:r>
        <w:t>A successful request creates exactly one item immediately. There is no duration, queue slot, worker allocation, quality roll, failure roll, rush fee, collection step or artisan XP award.</w:t>
      </w:r>
    </w:p>
    <w:p>
      <w:pPr>
        <w:pStyle w:val="Heading2"/>
      </w:pPr>
      <w:r>
        <w:t>2 2 Commit and response</w:t>
      </w:r>
    </w:p>
    <w:p>
      <w:r>
        <w:t>One Prisma transaction conditionally debits coins, credits the burn counterparty, replaces only craftingMaterials and inventory settings paths, and writes the player crafting debit record. The inventory read is a compare-and-swap precondition: if another writer changed it, the whole transaction rolls back. The wallet guard prevents negative balances.</w:t>
      </w:r>
    </w:p>
    <w:p>
      <w:r>
        <w:t>The result contains item, remainingMaterials, coinsSpent and newBalance. The item is appended to inventory and starts unequipped. Insufficient money returns 400. Retryable transaction timeout maps to 503. A settings conflict is created with status=409, but the outer catch currently turns it into a generic 500; C06 describes that presentation defect.</w:t>
      </w:r>
    </w:p>
    <w:p>
      <w:pPr>
        <w:pStyle w:val="Heading2"/>
      </w:pPr>
      <w:r>
        <w:t>2 3 Current concurrency boundary</w:t>
      </w:r>
    </w:p>
    <w:p>
      <w:r>
        <w:t>Materials and tier are read before the transaction. The current runtime has no separate material-grant or workshop-upgrade writer, and every ordinary craft also changes inventory, so concurrent crafts from the same inventory snapshot cannot both commit. The guard is not a universal future material/tier version check. Any future independent grant or upgrade must be incorporated into the transaction contract.</w:t>
      </w:r>
    </w:p>
    <w:p>
      <w:pPr>
        <w:spacing w:line="240" w:lineRule="auto" w:after="140"/>
      </w:pPr>
      <w:r>
        <w:rPr>
          <w:color w:val="59636E"/>
          <w:sz w:val="16"/>
        </w:rPr>
        <w:t>Evidence: backend/modules/crafting/controllers/craftingController.mjs:35-101, 180-334; backend/utils/userSettingsPaths.mjs:1-40; backend/modules/economy/services/financialLedgerService.mjs:82-140; backend/modules/crafting/routes/craftingRoutes.mjs:26-54.</w:t>
      </w:r>
    </w:p>
    <w:p>
      <w:r>
        <w:br w:type="page"/>
      </w:r>
    </w:p>
    <w:p>
      <w:pPr>
        <w:pStyle w:val="Heading1"/>
      </w:pPr>
      <w:r>
        <w:t>3 Complete recipe catalog</w:t>
      </w:r>
    </w:p>
    <w:p>
      <w:r>
        <w:t>These are current server constants, not proposed balance values. L = leather, C = cloth, D = dye, M = metal, T = thread. All costs are whole gameplay coins. Each successful craft produces one persistent unit.</w:t>
      </w:r>
    </w:p>
    <w:tbl>
      <w:tblPr>
        <w:tblStyle w:val="TableGrid"/>
        <w:tblW w:type="auto" w:w="0"/>
        <w:jc w:val="center"/>
        <w:tblLayout w:type="fixed"/>
        <w:tblLook w:firstColumn="1" w:firstRow="1" w:lastColumn="0" w:lastRow="0" w:noHBand="0" w:noVBand="1" w:val="04A0"/>
      </w:tblPr>
      <w:tblGrid>
        <w:gridCol w:w="2448"/>
        <w:gridCol w:w="576"/>
        <w:gridCol w:w="864"/>
        <w:gridCol w:w="1728"/>
        <w:gridCol w:w="4522"/>
      </w:tblGrid>
      <w:tr>
        <w:trPr>
          <w:cantSplit/>
          <w:tblHeader/>
        </w:trPr>
        <w:tc>
          <w:tcPr>
            <w:tcW w:type="dxa" w:w="2448"/>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Recipe ID</w:t>
            </w:r>
          </w:p>
        </w:tc>
        <w:tc>
          <w:tcPr>
            <w:tcW w:type="dxa" w:w="57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Tier</w:t>
            </w:r>
          </w:p>
        </w:tc>
        <w:tc>
          <w:tcPr>
            <w:tcW w:type="dxa" w:w="864"/>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Coins</w:t>
            </w:r>
          </w:p>
        </w:tc>
        <w:tc>
          <w:tcPr>
            <w:tcW w:type="dxa" w:w="1728"/>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Materials</w:t>
            </w:r>
          </w:p>
        </w:tc>
        <w:tc>
          <w:tcPr>
            <w:tcW w:type="dxa" w:w="452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Produced item</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simple-bridle</w:t>
            </w:r>
          </w:p>
        </w:tc>
        <w:tc>
          <w:tcPr>
            <w:tcW w:type="dxa" w:w="5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0</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100</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L1 D1</w:t>
            </w:r>
          </w:p>
        </w:tc>
        <w:tc>
          <w:tcPr>
            <w:tcW w:type="dxa" w:w="452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Handcrafted Bridle</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basic-halter</w:t>
            </w:r>
          </w:p>
        </w:tc>
        <w:tc>
          <w:tcPr>
            <w:tcW w:type="dxa" w:w="5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0</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75</w:t>
            </w:r>
          </w:p>
        </w:tc>
        <w:tc>
          <w:tcPr>
            <w:tcW w:type="dxa" w:w="172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L1</w:t>
            </w:r>
          </w:p>
        </w:tc>
        <w:tc>
          <w:tcPr>
            <w:tcW w:type="dxa" w:w="452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Handcrafted Halter</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cloth-blanket</w:t>
            </w:r>
          </w:p>
        </w:tc>
        <w:tc>
          <w:tcPr>
            <w:tcW w:type="dxa" w:w="5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0</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120</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C2 D1 T1</w:t>
            </w:r>
          </w:p>
        </w:tc>
        <w:tc>
          <w:tcPr>
            <w:tcW w:type="dxa" w:w="452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Handwoven Blanket</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dyed-bridle</w:t>
            </w:r>
          </w:p>
        </w:tc>
        <w:tc>
          <w:tcPr>
            <w:tcW w:type="dxa" w:w="5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220</w:t>
            </w:r>
          </w:p>
        </w:tc>
        <w:tc>
          <w:tcPr>
            <w:tcW w:type="dxa" w:w="172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L1 D2</w:t>
            </w:r>
          </w:p>
        </w:tc>
        <w:tc>
          <w:tcPr>
            <w:tcW w:type="dxa" w:w="452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Dyed Leather Bridle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overlay-saddle-pad</w:t>
            </w:r>
          </w:p>
        </w:tc>
        <w:tc>
          <w:tcPr>
            <w:tcW w:type="dxa" w:w="5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280</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C3 D2 T2</w:t>
            </w:r>
          </w:p>
        </w:tc>
        <w:tc>
          <w:tcPr>
            <w:tcW w:type="dxa" w:w="452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Artisan Saddle Pad</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event-saddle</w:t>
            </w:r>
          </w:p>
        </w:tc>
        <w:tc>
          <w:tcPr>
            <w:tcW w:type="dxa" w:w="5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350</w:t>
            </w:r>
          </w:p>
        </w:tc>
        <w:tc>
          <w:tcPr>
            <w:tcW w:type="dxa" w:w="172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L2 C1 M1</w:t>
            </w:r>
          </w:p>
        </w:tc>
        <w:tc>
          <w:tcPr>
            <w:tcW w:type="dxa" w:w="452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Artisan Event Saddle</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precision-bridle</w:t>
            </w:r>
          </w:p>
        </w:tc>
        <w:tc>
          <w:tcPr>
            <w:tcW w:type="dxa" w:w="5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400</w:t>
            </w:r>
          </w:p>
        </w:tc>
        <w:tc>
          <w:tcPr>
            <w:tcW w:type="dxa" w:w="172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L2 D1 M2</w:t>
            </w:r>
          </w:p>
        </w:tc>
        <w:tc>
          <w:tcPr>
            <w:tcW w:type="dxa" w:w="452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Artisan Precision Bridle</w:t>
            </w:r>
          </w:p>
        </w:tc>
      </w:tr>
      <w:tr>
        <w:trPr>
          <w:cantSplit/>
        </w:trPr>
        <w:tc>
          <w:tcPr>
            <w:tcW w:type="dxa" w:w="244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legacy-tack-set</w:t>
            </w:r>
          </w:p>
        </w:tc>
        <w:tc>
          <w:tcPr>
            <w:tcW w:type="dxa" w:w="5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3</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1,000</w:t>
            </w:r>
          </w:p>
        </w:tc>
        <w:tc>
          <w:tcPr>
            <w:tcW w:type="dxa" w:w="172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L2 T2</w:t>
            </w:r>
          </w:p>
        </w:tc>
        <w:tc>
          <w:tcPr>
            <w:tcW w:type="dxa" w:w="452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Legacy Tack Set</w:t>
            </w:r>
          </w:p>
        </w:tc>
      </w:tr>
    </w:tbl>
    <w:p>
      <w:pPr>
        <w:spacing w:after="40" w:before="0" w:line="240" w:lineRule="auto"/>
      </w:pPr>
      <w:r>
        <w:rPr>
          <w:sz w:val="4"/>
        </w:rPr>
      </w:r>
    </w:p>
    <w:p>
      <w:pPr>
        <w:pStyle w:val="Heading2"/>
      </w:pPr>
      <w:r>
        <w:t>3 1 Categories and declared effects</w:t>
      </w:r>
    </w:p>
    <w:tbl>
      <w:tblPr>
        <w:tblStyle w:val="TableGrid"/>
        <w:tblW w:type="auto" w:w="0"/>
        <w:jc w:val="center"/>
        <w:tblLayout w:type="fixed"/>
        <w:tblLook w:firstColumn="1" w:firstRow="1" w:lastColumn="0" w:lastRow="0" w:noHBand="0" w:noVBand="1" w:val="04A0"/>
      </w:tblPr>
      <w:tblGrid>
        <w:gridCol w:w="2664"/>
        <w:gridCol w:w="1656"/>
        <w:gridCol w:w="1800"/>
        <w:gridCol w:w="4018"/>
      </w:tblGrid>
      <w:tr>
        <w:trPr>
          <w:cantSplit/>
          <w:tblHeader/>
        </w:trPr>
        <w:tc>
          <w:tcPr>
            <w:tcW w:type="dxa" w:w="2664"/>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Recipe</w:t>
            </w:r>
          </w:p>
        </w:tc>
        <w:tc>
          <w:tcPr>
            <w:tcW w:type="dxa" w:w="165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Result category</w:t>
            </w:r>
          </w:p>
        </w:tc>
        <w:tc>
          <w:tcPr>
            <w:tcW w:type="dxa" w:w="180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Stored numeric bonus</w:t>
            </w:r>
          </w:p>
        </w:tc>
        <w:tc>
          <w:tcPr>
            <w:tcW w:type="dxa" w:w="4018"/>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Catalog claim</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Simple Bridle</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bridle</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0</w:t>
            </w:r>
          </w:p>
        </w:tc>
        <w:tc>
          <w:tcPr>
            <w:tcW w:type="dxa" w:w="401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Cosmetic</w:t>
            </w:r>
          </w:p>
        </w:tc>
      </w:tr>
      <w:tr>
        <w:trPr>
          <w:cantSplit/>
        </w:trPr>
        <w:tc>
          <w:tcPr>
            <w:tcW w:type="dxa" w:w="26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Basic Halter</w:t>
            </w:r>
          </w:p>
        </w:tc>
        <w:tc>
          <w:tcPr>
            <w:tcW w:type="dxa" w:w="165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halter</w:t>
            </w:r>
          </w:p>
        </w:tc>
        <w:tc>
          <w:tcPr>
            <w:tcW w:type="dxa" w:w="180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0</w:t>
            </w:r>
          </w:p>
        </w:tc>
        <w:tc>
          <w:tcPr>
            <w:tcW w:type="dxa" w:w="401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Cosmetic</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Cloth Blanket</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blanket</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0</w:t>
            </w:r>
          </w:p>
        </w:tc>
        <w:tc>
          <w:tcPr>
            <w:tcW w:type="dxa" w:w="401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Cosmetic</w:t>
            </w:r>
          </w:p>
        </w:tc>
      </w:tr>
      <w:tr>
        <w:trPr>
          <w:cantSplit/>
        </w:trPr>
        <w:tc>
          <w:tcPr>
            <w:tcW w:type="dxa" w:w="26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Dyed Leather Bridle</w:t>
            </w:r>
          </w:p>
        </w:tc>
        <w:tc>
          <w:tcPr>
            <w:tcW w:type="dxa" w:w="165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bridle</w:t>
            </w:r>
          </w:p>
        </w:tc>
        <w:tc>
          <w:tcPr>
            <w:tcW w:type="dxa" w:w="180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w:t>
            </w:r>
          </w:p>
        </w:tc>
        <w:tc>
          <w:tcPr>
            <w:tcW w:type="dxa" w:w="401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 all disciplines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Overlay Saddle Pad</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blanket</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w:t>
            </w:r>
          </w:p>
        </w:tc>
        <w:tc>
          <w:tcPr>
            <w:tcW w:type="dxa" w:w="401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 dressage score</w:t>
            </w:r>
          </w:p>
        </w:tc>
      </w:tr>
      <w:tr>
        <w:trPr>
          <w:cantSplit/>
        </w:trPr>
        <w:tc>
          <w:tcPr>
            <w:tcW w:type="dxa" w:w="26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Event Saddle</w:t>
            </w:r>
          </w:p>
        </w:tc>
        <w:tc>
          <w:tcPr>
            <w:tcW w:type="dxa" w:w="165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saddle</w:t>
            </w:r>
          </w:p>
        </w:tc>
        <w:tc>
          <w:tcPr>
            <w:tcW w:type="dxa" w:w="180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w:t>
            </w:r>
          </w:p>
        </w:tc>
        <w:tc>
          <w:tcPr>
            <w:tcW w:type="dxa" w:w="401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 agility</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Precision Bridle</w:t>
            </w:r>
          </w:p>
        </w:tc>
        <w:tc>
          <w:tcPr>
            <w:tcW w:type="dxa" w:w="16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bridle</w:t>
            </w:r>
          </w:p>
        </w:tc>
        <w:tc>
          <w:tcPr>
            <w:tcW w:type="dxa" w:w="180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w:t>
            </w:r>
          </w:p>
        </w:tc>
        <w:tc>
          <w:tcPr>
            <w:tcW w:type="dxa" w:w="401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 dressage score</w:t>
            </w:r>
          </w:p>
        </w:tc>
      </w:tr>
      <w:tr>
        <w:trPr>
          <w:cantSplit/>
        </w:trPr>
        <w:tc>
          <w:tcPr>
            <w:tcW w:type="dxa" w:w="26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Legacy Tack Set</w:t>
            </w:r>
          </w:p>
        </w:tc>
        <w:tc>
          <w:tcPr>
            <w:tcW w:type="dxa" w:w="165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saddle</w:t>
            </w:r>
          </w:p>
        </w:tc>
        <w:tc>
          <w:tcPr>
            <w:tcW w:type="dxa" w:w="180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w:t>
            </w:r>
          </w:p>
        </w:tc>
        <w:tc>
          <w:tcPr>
            <w:tcW w:type="dxa" w:w="401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+2 prestige and visual glow</w:t>
            </w:r>
          </w:p>
        </w:tc>
      </w:tr>
    </w:tbl>
    <w:p>
      <w:pPr>
        <w:spacing w:after="40" w:before="0" w:line="240" w:lineRule="auto"/>
      </w:pPr>
      <w:r>
        <w:rPr>
          <w:sz w:val="4"/>
        </w:rPr>
      </w:r>
    </w:p>
    <w:p>
      <w:r>
        <w:t>The claims are descriptions, not proof of those effects. Inventory equip writes crafted result IDs but not their numeric values; the scoring resolver does not know those IDs. No agility increment, prestige grant, inherited-conformation rewrite, genotype edit, or implemented visual-glow renderer accompanies the craft action. C01 records the scoring mismatch.</w:t>
      </w:r>
    </w:p>
    <w:p>
      <w:pPr>
        <w:spacing w:line="240" w:lineRule="auto" w:after="140"/>
      </w:pPr>
      <w:r>
        <w:rPr>
          <w:color w:val="59636E"/>
          <w:sz w:val="16"/>
        </w:rPr>
        <w:t>Evidence: backend/modules/crafting/data/craftingRecipes.mjs:20-143; backend/modules/crafting/controllers/craftingController.mjs:230-243; backend/modules/economy/inventory/controllers/inventoryController.mjs:126-134; backend/modules/economy/tackShop/controllers/tackShopController.mjs:524-569.</w:t>
      </w:r>
    </w:p>
    <w:p>
      <w:r>
        <w:br w:type="page"/>
      </w:r>
    </w:p>
    <w:p>
      <w:pPr>
        <w:pStyle w:val="Heading1"/>
      </w:pPr>
      <w:r>
        <w:t>4 Materials workshop access and finite progression</w:t>
      </w:r>
    </w:p>
    <w:tbl>
      <w:tblPr>
        <w:tblStyle w:val="TableGrid"/>
        <w:tblW w:type="auto" w:w="0"/>
        <w:jc w:val="center"/>
        <w:tblLayout w:type="fixed"/>
        <w:tblLook w:firstColumn="1" w:firstRow="1" w:lastColumn="0" w:lastRow="0" w:noHBand="0" w:noVBand="1" w:val="04A0"/>
      </w:tblPr>
      <w:tblGrid>
        <w:gridCol w:w="1584"/>
        <w:gridCol w:w="1872"/>
        <w:gridCol w:w="6682"/>
      </w:tblGrid>
      <w:tr>
        <w:trPr>
          <w:cantSplit/>
          <w:tblHeader/>
        </w:trPr>
        <w:tc>
          <w:tcPr>
            <w:tcW w:type="dxa" w:w="1584"/>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Material</w:t>
            </w:r>
          </w:p>
        </w:tc>
        <w:tc>
          <w:tcPr>
            <w:tcW w:type="dxa" w:w="187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New account grant</w:t>
            </w:r>
          </w:p>
        </w:tc>
        <w:tc>
          <w:tcPr>
            <w:tcW w:type="dxa" w:w="668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Ordinary replenishment</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Leather</w:t>
            </w:r>
          </w:p>
        </w:tc>
        <w:tc>
          <w:tcPr>
            <w:tcW w:type="dxa" w:w="18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w:t>
            </w:r>
          </w:p>
        </w:tc>
        <w:tc>
          <w:tcPr>
            <w:tcW w:type="dxa" w:w="668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gameplay award, purchase, salvage or trade writer</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Cloth</w:t>
            </w:r>
          </w:p>
        </w:tc>
        <w:tc>
          <w:tcPr>
            <w:tcW w:type="dxa" w:w="187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w:t>
            </w:r>
          </w:p>
        </w:tc>
        <w:tc>
          <w:tcPr>
            <w:tcW w:type="dxa" w:w="668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gameplay award, purchase, salvage or trade writer</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Dye</w:t>
            </w:r>
          </w:p>
        </w:tc>
        <w:tc>
          <w:tcPr>
            <w:tcW w:type="dxa" w:w="18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w:t>
            </w:r>
          </w:p>
        </w:tc>
        <w:tc>
          <w:tcPr>
            <w:tcW w:type="dxa" w:w="668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gameplay award, purchase, salvage or trade writer</w:t>
            </w:r>
          </w:p>
        </w:tc>
      </w:tr>
      <w:tr>
        <w:trPr>
          <w:cantSplit/>
        </w:trPr>
        <w:tc>
          <w:tcPr>
            <w:tcW w:type="dxa" w:w="158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Metal</w:t>
            </w:r>
          </w:p>
        </w:tc>
        <w:tc>
          <w:tcPr>
            <w:tcW w:type="dxa" w:w="187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0</w:t>
            </w:r>
          </w:p>
        </w:tc>
        <w:tc>
          <w:tcPr>
            <w:tcW w:type="dxa" w:w="668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farrier/competition material award writer</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Thread</w:t>
            </w:r>
          </w:p>
        </w:tc>
        <w:tc>
          <w:tcPr>
            <w:tcW w:type="dxa" w:w="18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w:t>
            </w:r>
          </w:p>
        </w:tc>
        <w:tc>
          <w:tcPr>
            <w:tcW w:type="dxa" w:w="668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grooming/task material award writer</w:t>
            </w:r>
          </w:p>
        </w:tc>
      </w:tr>
    </w:tbl>
    <w:p>
      <w:pPr>
        <w:spacing w:after="40" w:before="0" w:line="240" w:lineRule="auto"/>
      </w:pPr>
      <w:r>
        <w:rPr>
          <w:sz w:val="4"/>
        </w:rPr>
      </w:r>
    </w:p>
    <w:p>
      <w:r>
        <w:t>Registration unconditionally seeds the starter inventory and material constants. Client-supplied registration settings cannot substitute economy state. The generic settings update accepts preferences, notifications and display only, so it is not an ordinary way to grant materials or raise workshopTier.</w:t>
      </w:r>
    </w:p>
    <w:p>
      <w:pPr>
        <w:pStyle w:val="Heading2"/>
      </w:pPr>
      <w:r>
        <w:t>4 1 Reachable player loop</w:t>
      </w:r>
    </w:p>
    <w:p>
      <w:r>
        <w:t>Workshop tier defaults to 0 because registration does not set a tier. The UI labels it No Workshop. Three tier-0 recipes are available; five recipes require tiers 1-3. No purchase, quest, staff action or progression handler raises the tier. Normal new accounts therefore cannot unlock the five advanced recipes through implemented play.</w:t>
      </w:r>
    </w:p>
    <w:p>
      <w:r>
        <w:t>The starter stock allows at most three tier-0 crafts without external state changes: for example, a bridle, a halter and a blanket consume the two leather, two dye, two cloth and one thread for 295 coins. Two halters plus one blanket cost 270. After the required materials are depleted, coins alone cannot continue the loop.</w:t>
      </w:r>
    </w:p>
    <w:p>
      <w:pPr>
        <w:pStyle w:val="Heading2"/>
      </w:pPr>
      <w:r>
        <w:t>4 2 Maintenance backfill is not a renewable resource source</w:t>
      </w:r>
    </w:p>
    <w:p>
      <w:r>
        <w:t>The backfill-crafting-materials script processes users in 500-row batches and grants the starter stock only when the material object is missing, null or unusable. An existing object, including all-zero balances, is skipped. Dry-run and user-ID targeting are supported. It does not refill spent materials or unlock workshop tiers. It was not run against live accounts for this audit.</w:t>
      </w:r>
    </w:p>
    <w:p>
      <w:r>
        <w:t>The script writes a whole settings snapshot rather than a conditional path update. It should be treated as an operational concurrency risk until corrected; C08 gives the failure case. Existing tests establish sequential no-double-grant behavior, not safety beside live player writes.</w:t>
      </w:r>
    </w:p>
    <w:p>
      <w:pPr>
        <w:spacing w:line="240" w:lineRule="auto" w:after="140"/>
      </w:pPr>
      <w:r>
        <w:rPr>
          <w:color w:val="59636E"/>
          <w:sz w:val="16"/>
        </w:rPr>
        <w:t>Evidence: backend/modules/auth/constants/authConstants.mjs:24-60; backend/modules/auth/controllers/authController.mjs:103-110; backend/modules/users/services/settingsValidation.mjs:28-36; backend/scripts/backfill-crafting-materials.mjs:57-132; frontend/src/pages/CraftingPage.tsx:32-36, 242-245, 295-298.</w:t>
      </w:r>
    </w:p>
    <w:p>
      <w:r>
        <w:br w:type="page"/>
      </w:r>
    </w:p>
    <w:p>
      <w:pPr>
        <w:pStyle w:val="Heading1"/>
      </w:pPr>
      <w:r>
        <w:t>5 Item records identity and lifecycle</w:t>
      </w:r>
    </w:p>
    <w:tbl>
      <w:tblPr>
        <w:tblStyle w:val="TableGrid"/>
        <w:tblW w:type="auto" w:w="0"/>
        <w:jc w:val="center"/>
        <w:tblLayout w:type="fixed"/>
        <w:tblLook w:firstColumn="1" w:firstRow="1" w:lastColumn="0" w:lastRow="0" w:noHBand="0" w:noVBand="1" w:val="04A0"/>
      </w:tblPr>
      <w:tblGrid>
        <w:gridCol w:w="2232"/>
        <w:gridCol w:w="3816"/>
        <w:gridCol w:w="4090"/>
      </w:tblGrid>
      <w:tr>
        <w:trPr>
          <w:cantSplit/>
          <w:tblHeader/>
        </w:trPr>
        <w:tc>
          <w:tcPr>
            <w:tcW w:type="dxa" w:w="223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Field or record</w:t>
            </w:r>
          </w:p>
        </w:tc>
        <w:tc>
          <w:tcPr>
            <w:tcW w:type="dxa" w:w="381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Implemented meaning</w:t>
            </w:r>
          </w:p>
        </w:tc>
        <w:tc>
          <w:tcPr>
            <w:tcW w:type="dxa" w:w="409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Limit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id</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crafted-{milliseconds}-{result}</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Not a database-enforced item UUID</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itemId</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Crafted result or NPC catalog identifier</w:t>
            </w:r>
          </w:p>
        </w:tc>
        <w:tc>
          <w:tcPr>
            <w:tcW w:type="dxa" w:w="409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versioned effect definition on the item</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category name bonus</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Slot/display and descriptive effect text</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Description does not execute a typed effect</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numericBonus isCosmetic</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Stored on crafted inventory records</w:t>
            </w:r>
          </w:p>
        </w:tc>
        <w:tc>
          <w:tcPr>
            <w:tcW w:type="dxa" w:w="409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Not propagated by the current equip helper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quantity</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1 for each crafted/tack unit</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Feed uses pooled quantities instead</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origin craftedAt</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Crafted marker and creation timestamp</w:t>
            </w:r>
          </w:p>
        </w:tc>
        <w:tc>
          <w:tcPr>
            <w:tcW w:type="dxa" w:w="409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immutable creator ID/name or artisan rank</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equippedToHorseId</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Current placement for an inventory unit</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Must agree with the separate Horse.tack JSON</w:t>
            </w:r>
          </w:p>
        </w:tc>
      </w:tr>
      <w:tr>
        <w:trPr>
          <w:cantSplit/>
        </w:trPr>
        <w:tc>
          <w:tcPr>
            <w:tcW w:type="dxa" w:w="223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equippedToHorseName</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Enriched from current owned horses</w:t>
            </w:r>
          </w:p>
        </w:tc>
        <w:tc>
          <w:tcPr>
            <w:tcW w:type="dxa" w:w="409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Not an immutable ownership/provenance snapshot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User.settings</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Inventory array, material balances, workshop tier</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CraftedItem/ArtisanProfile/CraftOrder relational model</w:t>
            </w:r>
          </w:p>
        </w:tc>
      </w:tr>
    </w:tbl>
    <w:p>
      <w:pPr>
        <w:spacing w:after="40" w:before="0" w:line="240" w:lineRule="auto"/>
      </w:pPr>
      <w:r>
        <w:rPr>
          <w:sz w:val="4"/>
        </w:rPr>
      </w:r>
    </w:p>
    <w:p>
      <w:pPr>
        <w:pStyle w:val="Heading2"/>
      </w:pPr>
      <w:r>
        <w:t>5 1 What persists and what does not</w:t>
      </w:r>
    </w:p>
    <w:p>
      <w:r>
        <w:t>A crafted unit survives reload and can be equipped, unequipped or returned to its owner by a horse sale. There is no item lifespan, repair bill, durability/charge decrement, salvage yield, recipe version, rarity roll, quality roll, maker mark, serial production batch, commission contract, or completed-order history.</w:t>
      </w:r>
    </w:p>
    <w:p>
      <w:r>
        <w:t>Crafting_fee_burn and crafting ledger metadata link recipeId and result, not the crafted inventory instance or a creator profile. Current ownership is implicit in which User.settings contains the record. With no item-transfer market, there is no immutable chain of custody or public crafter attribution.</w:t>
      </w:r>
    </w:p>
    <w:p>
      <w:pPr>
        <w:pStyle w:val="Heading2"/>
      </w:pPr>
      <w:r>
        <w:t>5 2 Category boundaries</w:t>
      </w:r>
    </w:p>
    <w:p>
      <w:r>
        <w:t>Crafting uses saddle, bridle, halter and blanket. The shop additionally uses saddle_pad, leg_wraps, girth, reins, breastplate and decorative. Overlay Saddle Pad is deliberately stored as blanket by the current catalog, not saddle_pad. Different categories can coexist in JSON even when their displayed names suggest the same physical slot; no anatomical fit or set-compatibility validator resolves that ambiguity.</w:t>
      </w:r>
    </w:p>
    <w:p>
      <w:pPr>
        <w:spacing w:line="240" w:lineRule="auto" w:after="140"/>
      </w:pPr>
      <w:r>
        <w:rPr>
          <w:color w:val="59636E"/>
          <w:sz w:val="16"/>
        </w:rPr>
        <w:t>Evidence: backend/modules/crafting/controllers/craftingController.mjs:230-253, 290-297; backend/modules/crafting/data/craftingRecipes.mjs:20-143; backend/modules/economy/inventory/controllers/inventoryController.mjs:49-88, 126-162; frontend/src/lib/api/crafting.ts:37-56; packages/database/prisma/schema.prisma:42, 227.</w:t>
      </w:r>
    </w:p>
    <w:p>
      <w:r>
        <w:br w:type="page"/>
      </w:r>
    </w:p>
    <w:p>
      <w:pPr>
        <w:pStyle w:val="Heading1"/>
      </w:pPr>
      <w:r>
        <w:t>6 Inventory surfaces and equipment actions</w:t>
      </w:r>
    </w:p>
    <w:p>
      <w:pPr>
        <w:pStyle w:val="Heading2"/>
      </w:pPr>
      <w:r>
        <w:t>6 1 Player Inventory</w:t>
      </w:r>
    </w:p>
    <w:p>
      <w:r>
        <w:t>Inventory lists owned settings records, enriches equipped horse names, and reports total record count rather than total feed units. The tabs are All Items, Saddles, Bridles, Feed, Consumables and Special. Halters, blankets and decorative records appear under All Items but have no dedicated category tab. There is no rarity, seasonal, breeding, favorites, set or event tab.</w:t>
      </w:r>
    </w:p>
    <w:p>
      <w:r>
        <w:t>Inventory does not equip an item directly. Equipped non-feed units offer Unequip; other items are informational. The page directs players to the per-horse Equip page. Feed cards show pooled quantity, stat-roll/pregnancy values and a description popup. The explanatory text mentions consumable use and special access, but no generic Use-item operation backs those claims.</w:t>
      </w:r>
    </w:p>
    <w:p>
      <w:pPr>
        <w:pStyle w:val="Heading2"/>
      </w:pPr>
      <w:r>
        <w:t>6 2 Per horse Equip page</w:t>
      </w:r>
    </w:p>
    <w:p>
      <w:r>
        <w:t>GET horses/:id/equippable returns non-feed inventory records that are unequipped or already on this horse. Items on a different horse are hidden in this UI; the backend equip action can move them directly. Feed lists only finite positive pooled quantities and marks the horse’s selected feed tier. The page has inline Equip/Unequip buttons, pending states and toast feedback.</w:t>
      </w:r>
    </w:p>
    <w:p>
      <w:pPr>
        <w:pStyle w:val="Heading2"/>
      </w:pPr>
      <w:r>
        <w:t>6 3 Equip transaction</w:t>
      </w:r>
    </w:p>
    <w:p>
      <w:r>
        <w:t>The server verifies the item belongs to the authenticated user and the target horse is in their owned horses. Nondecorative categories replace one slot and clear another same-category inventory placement on the target. Moving an item removes its previous horse slot. Decorations stack in tack.decorations and deduplicate by catalog ID.</w:t>
      </w:r>
    </w:p>
    <w:p>
      <w:r>
        <w:t>Inventory placement is compare-and-swapped before horse writes. Horse writes reassert current userId and occur in ascending horse ID order. A stale inventory or lost ownership aborts the transaction with 409. Unequip clears the slot and its saddle/bridle score mirror. If an old record points at a horse no longer owned through a non-sale path, it clears the placement without writing the foreign horse and logs the inconsistency.</w:t>
      </w:r>
    </w:p>
    <w:p>
      <w:pPr>
        <w:spacing w:line="240" w:lineRule="auto" w:after="140"/>
      </w:pPr>
      <w:r>
        <w:rPr>
          <w:color w:val="59636E"/>
          <w:sz w:val="16"/>
        </w:rPr>
        <w:t>Evidence: frontend/src/pages/InventoryPage.tsx:43, 70-169, 177-315; frontend/src/pages/horses/HorseEquipPage.tsx:127-221; backend/modules/horses/controllers/horseFeedController.mjs:152-185; backend/modules/economy/inventory/controllers/inventoryController.mjs:192-199, 276-389, 398-494.</w:t>
      </w:r>
    </w:p>
    <w:p>
      <w:r>
        <w:br w:type="page"/>
      </w:r>
    </w:p>
    <w:p>
      <w:pPr>
        <w:pStyle w:val="Heading1"/>
      </w:pPr>
      <w:r>
        <w:t>7 Item acquisition transfer and synchronization</w:t>
      </w:r>
    </w:p>
    <w:tbl>
      <w:tblPr>
        <w:tblStyle w:val="TableGrid"/>
        <w:tblW w:type="auto" w:w="0"/>
        <w:jc w:val="center"/>
        <w:tblLayout w:type="fixed"/>
        <w:tblLook w:firstColumn="1" w:firstRow="1" w:lastColumn="0" w:lastRow="0" w:noHBand="0" w:noVBand="1" w:val="04A0"/>
      </w:tblPr>
      <w:tblGrid>
        <w:gridCol w:w="2160"/>
        <w:gridCol w:w="3816"/>
        <w:gridCol w:w="4162"/>
      </w:tblGrid>
      <w:tr>
        <w:trPr>
          <w:cantSplit/>
          <w:tblHeader/>
        </w:trPr>
        <w:tc>
          <w:tcPr>
            <w:tcW w:type="dxa" w:w="216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Acquisition path</w:t>
            </w:r>
          </w:p>
        </w:tc>
        <w:tc>
          <w:tcPr>
            <w:tcW w:type="dxa" w:w="381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Authoritative write</w:t>
            </w:r>
          </w:p>
        </w:tc>
        <w:tc>
          <w:tcPr>
            <w:tcW w:type="dxa" w:w="416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Inventory consequence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Registration</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Server starter constants</w:t>
            </w:r>
          </w:p>
        </w:tc>
        <w:tc>
          <w:tcPr>
            <w:tcW w:type="dxa" w:w="416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Two unequipped tack units plus separate materials</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Craft</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Transaction updates settings inventory</w:t>
            </w:r>
          </w:p>
        </w:tc>
        <w:tc>
          <w:tcPr>
            <w:tcW w:type="dxa" w:w="416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One new crafted unit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Feed purchase</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Transaction merges pooled feed record</w:t>
            </w:r>
          </w:p>
        </w:tc>
        <w:tc>
          <w:tcPr>
            <w:tcW w:type="dxa" w:w="416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Quantity increases by 100 per pack</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Tack Shop purchase</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Transaction updates Horse.tack directly</w:t>
            </w:r>
          </w:p>
        </w:tc>
        <w:tc>
          <w:tcPr>
            <w:tcW w:type="dxa" w:w="416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inventory unit or displaced-item reconciliation</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Legacy inventory GET</w:t>
            </w:r>
          </w:p>
        </w:tc>
        <w:tc>
          <w:tcPr>
            <w:tcW w:type="dxa" w:w="381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If inventory empty, derive catalog items from tack</w:t>
            </w:r>
          </w:p>
        </w:tc>
        <w:tc>
          <w:tcPr>
            <w:tcW w:type="dxa" w:w="416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Path-specific seed; skips nonempty inventories</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Horse sale</w:t>
            </w:r>
          </w:p>
        </w:tc>
        <w:tc>
          <w:tcPr>
            <w:tcW w:type="dxa" w:w="381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Return tack to seller inside purchase transaction</w:t>
            </w:r>
          </w:p>
        </w:tc>
        <w:tc>
          <w:tcPr>
            <w:tcW w:type="dxa" w:w="416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Release known units and derive missing catalog units</w:t>
            </w:r>
          </w:p>
        </w:tc>
      </w:tr>
    </w:tbl>
    <w:p>
      <w:pPr>
        <w:spacing w:after="40" w:before="0" w:line="240" w:lineRule="auto"/>
      </w:pPr>
      <w:r>
        <w:rPr>
          <w:sz w:val="4"/>
        </w:rPr>
      </w:r>
    </w:p>
    <w:p>
      <w:pPr>
        <w:pStyle w:val="Heading2"/>
      </w:pPr>
      <w:r>
        <w:t>7 1 Sale behavior that is implemented correctly</w:t>
      </w:r>
    </w:p>
    <w:p>
      <w:r>
        <w:t>A horse sale transfers the same Horse row but does not give the buyer the seller’s equipment. It releases the seller’s inventory placements, derives missing shop units using horse/catalog provenance, strips equipment keys and orphan saddle/bridle mirrors, and returns those units to the seller. All changes share the sale transaction and rollback if the inventory snapshot changed. Staff assignments are ended, not transferred or deleted.</w:t>
      </w:r>
    </w:p>
    <w:p>
      <w:pPr>
        <w:pStyle w:val="Heading2"/>
      </w:pPr>
      <w:r>
        <w:t>7 2 The normal shop to inventory gap</w:t>
      </w:r>
    </w:p>
    <w:p>
      <w:r>
        <w:t>The legacy GET seeder runs only when the entire inventory array is empty. A new user already has starter units; buying feed or crafting also makes it nonempty. A subsequent shop purchase therefore does not appear in Inventory or the per-horse equippable response. Shop replacement can overwrite a paid item without retaining an unequipped unit. C02 details the lost-item and stale-placement cases.</w:t>
      </w:r>
    </w:p>
    <w:p>
      <w:r>
        <w:t>Legacy derivation iterates Object.values(tack), so the decorations array is not flattened into individual IDs. It also does not know crafted result IDs. The dedicated sale reconciliation is more complete than this legacy reader, but selling the horse should not be required to recover usable ownership records.</w:t>
      </w:r>
    </w:p>
    <w:p>
      <w:pPr>
        <w:spacing w:line="240" w:lineRule="auto" w:after="140"/>
      </w:pPr>
      <w:r>
        <w:rPr>
          <w:color w:val="59636E"/>
          <w:sz w:val="16"/>
        </w:rPr>
        <w:t>Evidence: backend/modules/economy/inventory/controllers/inventoryController.mjs:49-73, 224-258; backend/modules/economy/tackShop/controllers/tackShopController.mjs:576-593, 654-688; backend/modules/marketplace/services/horseTransferReconciliation.mjs:297-369, 402-470; backend/modules/horses/controllers/horseFeedController.mjs:161-170.</w:t>
      </w:r>
    </w:p>
    <w:p>
      <w:r>
        <w:br w:type="page"/>
      </w:r>
    </w:p>
    <w:p>
      <w:pPr>
        <w:pStyle w:val="Heading1"/>
      </w:pPr>
      <w:r>
        <w:t>8 Equipment effect rules actually consumed</w:t>
      </w:r>
    </w:p>
    <w:tbl>
      <w:tblPr>
        <w:tblStyle w:val="TableGrid"/>
        <w:tblW w:type="auto" w:w="0"/>
        <w:jc w:val="center"/>
        <w:tblLayout w:type="fixed"/>
        <w:tblLook w:firstColumn="1" w:firstRow="1" w:lastColumn="0" w:lastRow="0" w:noHBand="0" w:noVBand="1" w:val="04A0"/>
      </w:tblPr>
      <w:tblGrid>
        <w:gridCol w:w="2160"/>
        <w:gridCol w:w="4032"/>
        <w:gridCol w:w="3946"/>
      </w:tblGrid>
      <w:tr>
        <w:trPr>
          <w:cantSplit/>
          <w:tblHeader/>
        </w:trPr>
        <w:tc>
          <w:tcPr>
            <w:tcW w:type="dxa" w:w="216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Effect source</w:t>
            </w:r>
          </w:p>
        </w:tc>
        <w:tc>
          <w:tcPr>
            <w:tcW w:type="dxa" w:w="403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Actual reader behavior</w:t>
            </w:r>
          </w:p>
        </w:tc>
        <w:tc>
          <w:tcPr>
            <w:tcW w:type="dxa" w:w="394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Not implemented by that path</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Numeric saddle/bridle mirrors</w:t>
            </w:r>
          </w:p>
        </w:tc>
        <w:tc>
          <w:tcPr>
            <w:tcW w:type="dxa" w:w="403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If either exists, return stored numbers immediately</w:t>
            </w:r>
          </w:p>
        </w:tc>
        <w:tc>
          <w:tcPr>
            <w:tcW w:type="dxa" w:w="394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ID validation, crafted lookup or parade presence in this branch</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Catalog saddle/bridle IDs</w:t>
            </w:r>
          </w:p>
        </w:tc>
        <w:tc>
          <w:tcPr>
            <w:tcW w:type="dxa" w:w="403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Look up category and numericBonus</w:t>
            </w:r>
          </w:p>
        </w:tc>
        <w:tc>
          <w:tcPr>
            <w:tcW w:type="dxa" w:w="394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discipline-specific filter despite discipline labels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Decorations</w:t>
            </w:r>
          </w:p>
        </w:tc>
        <w:tc>
          <w:tcPr>
            <w:tcW w:type="dxa" w:w="403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Sum catalog presence only for parade when no numeric mirror exists</w:t>
            </w:r>
          </w:p>
        </w:tc>
        <w:tc>
          <w:tcPr>
            <w:tcW w:type="dxa" w:w="394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duration, rarity multiplier or quarterly production gate</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Other tack categories</w:t>
            </w:r>
          </w:p>
        </w:tc>
        <w:tc>
          <w:tcPr>
            <w:tcW w:type="dxa" w:w="403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Persist slot IDs, not read by this resolver</w:t>
            </w:r>
          </w:p>
        </w:tc>
        <w:tc>
          <w:tcPr>
            <w:tcW w:type="dxa" w:w="394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pad/halter/wrap/rein/girth/breastplate score component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Crafted numeric bonus</w:t>
            </w:r>
          </w:p>
        </w:tc>
        <w:tc>
          <w:tcPr>
            <w:tcW w:type="dxa" w:w="403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Remains on inventory record</w:t>
            </w:r>
          </w:p>
        </w:tc>
        <w:tc>
          <w:tcPr>
            <w:tcW w:type="dxa" w:w="394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crafted catalog lookup or propagation on equip</w:t>
            </w:r>
          </w:p>
        </w:tc>
      </w:tr>
      <w:tr>
        <w:trPr>
          <w:cantSplit/>
        </w:trPr>
        <w:tc>
          <w:tcPr>
            <w:tcW w:type="dxa" w:w="216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Conformation scoring</w:t>
            </w:r>
          </w:p>
        </w:tc>
        <w:tc>
          <w:tcPr>
            <w:tcW w:type="dxa" w:w="403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65% conformation, 20% handler, 8% bond, 7% synergy</w:t>
            </w:r>
          </w:p>
        </w:tc>
        <w:tc>
          <w:tcPr>
            <w:tcW w:type="dxa" w:w="394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+3 show-halter component or inherited-conformation change</w:t>
            </w:r>
          </w:p>
        </w:tc>
      </w:tr>
    </w:tbl>
    <w:p>
      <w:pPr>
        <w:spacing w:after="40" w:before="0" w:line="240" w:lineRule="auto"/>
      </w:pPr>
      <w:r>
        <w:rPr>
          <w:sz w:val="4"/>
        </w:rPr>
      </w:r>
    </w:p>
    <w:p>
      <w:pPr>
        <w:pStyle w:val="Heading2"/>
      </w:pPr>
      <w:r>
        <w:t>8 1 Ridden and parade competition contribution</w:t>
      </w:r>
    </w:p>
    <w:p>
      <w:r>
        <w:t>The scheduled simulator adds saddleBonus + bridleBonus to the ridden subtotal before percentage modifiers. For parade it adds presenceBonus with groomBondModifier fixed at 1.0. The nearby comment discusses presence times ten, but the executable expression does not multiply by ten. Item text should not be used to infer a different formula.</w:t>
      </w:r>
    </w:p>
    <w:p>
      <w:r>
        <w:t>The direct-mirror branch makes mixed tack behave differently from ID-only tack. A shop saddle writes its mirror, so a ribbon alongside it yields zero presence. Replacing a shop bridle with an inventory item changes the ID without replacing the old mirror, so a cosmetic Handcrafted Bridle can inherit the previous score. C01 and C04 give reproductions.</w:t>
      </w:r>
    </w:p>
    <w:p>
      <w:pPr>
        <w:pStyle w:val="Heading2"/>
      </w:pPr>
      <w:r>
        <w:t>8 2 Practical boundaries</w:t>
      </w:r>
    </w:p>
    <w:p>
      <w:r>
        <w:t>There is no generalized typed effect engine for target stat, discipline, duration, stacking group, eligibility or inherited trait. Fixed category slots limit ordinary saddle/bridle stacking, but decoration deduplication is by itemId rather than owned instance. No recipe or equipment action directly edits genotype or inherited conformation. Those absent mutations do not establish that every catalog bonus description is accurate.</w:t>
      </w:r>
    </w:p>
    <w:p>
      <w:pPr>
        <w:spacing w:line="240" w:lineRule="auto" w:after="140"/>
      </w:pPr>
      <w:r>
        <w:rPr>
          <w:color w:val="59636E"/>
          <w:sz w:val="16"/>
        </w:rPr>
        <w:t>Evidence: backend/modules/economy/tackShop/controllers/tackShopController.mjs:524-593; backend/modules/economy/inventory/controllers/inventoryController.mjs:126-162, 356-357; backend/logic/simulateCompetition.mjs:72-88; backend/modules/competition/services/conformationShowScoring.mjs:12-18, 45-50.</w:t>
      </w:r>
    </w:p>
    <w:p>
      <w:r>
        <w:br w:type="page"/>
      </w:r>
    </w:p>
    <w:p>
      <w:pPr>
        <w:pStyle w:val="Heading1"/>
      </w:pPr>
      <w:r>
        <w:t>9 Tack catalog saddles and bridles</w:t>
      </w:r>
    </w:p>
    <w:p>
      <w:r>
        <w:t>The NPC Tack Shop has 35 accepted catalog records, including two hidden compatibility aliases. GET inventory filters those aliases out, leaving 33 visible items. Premium here is a product tier, not a paid-account requirement or separate currency. Purchases use ordinary coins and equip the chosen horse immediately.</w:t>
      </w:r>
    </w:p>
    <w:tbl>
      <w:tblPr>
        <w:tblStyle w:val="TableGrid"/>
        <w:tblW w:type="auto" w:w="0"/>
        <w:jc w:val="center"/>
        <w:tblLayout w:type="fixed"/>
        <w:tblLook w:firstColumn="1" w:firstRow="1" w:lastColumn="0" w:lastRow="0" w:noHBand="0" w:noVBand="1" w:val="04A0"/>
      </w:tblPr>
      <w:tblGrid>
        <w:gridCol w:w="3744"/>
        <w:gridCol w:w="792"/>
        <w:gridCol w:w="4738"/>
        <w:gridCol w:w="864"/>
      </w:tblGrid>
      <w:tr>
        <w:trPr>
          <w:cantSplit/>
          <w:tblHeader/>
        </w:trPr>
        <w:tc>
          <w:tcPr>
            <w:tcW w:type="dxa" w:w="3744"/>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Accepted item ID</w:t>
            </w:r>
          </w:p>
        </w:tc>
        <w:tc>
          <w:tcPr>
            <w:tcW w:type="dxa" w:w="79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Coins</w:t>
            </w:r>
          </w:p>
        </w:tc>
        <w:tc>
          <w:tcPr>
            <w:tcW w:type="dxa" w:w="4738"/>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Catalog description</w:t>
            </w:r>
          </w:p>
        </w:tc>
        <w:tc>
          <w:tcPr>
            <w:tcW w:type="dxa" w:w="864"/>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Bonus</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dressage-saddle</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800</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dressage score</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jumping-saddle</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750</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jumping score</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all-purpose-saddle</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400</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all disciplines</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basic-all-purpose-saddle  alias</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400</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all disciplines</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western-saddle</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700</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western score</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endurance-saddle</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850</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endurance score</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racing-exercise-saddle</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900</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+7 racing score</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7</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all-purpose-bridle</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300</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all disciplines</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standard-bridle  alias</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300</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all disciplines</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snaffle-bridle</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200</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 obedience</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hackamore</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180</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 comfort score</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double-bridle</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500</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dressage score</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figure-eight-bridle</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450</w:t>
            </w:r>
          </w:p>
        </w:tc>
        <w:tc>
          <w:tcPr>
            <w:tcW w:type="dxa" w:w="473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+4 jumping score</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4</w:t>
            </w:r>
          </w:p>
        </w:tc>
      </w:tr>
      <w:tr>
        <w:trPr>
          <w:cantSplit/>
        </w:trPr>
        <w:tc>
          <w:tcPr>
            <w:tcW w:type="dxa" w:w="374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racing-bridle</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600</w:t>
            </w:r>
          </w:p>
        </w:tc>
        <w:tc>
          <w:tcPr>
            <w:tcW w:type="dxa" w:w="473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 racing score</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bl>
    <w:p>
      <w:pPr>
        <w:spacing w:after="40" w:before="0" w:line="240" w:lineRule="auto"/>
      </w:pPr>
      <w:r>
        <w:rPr>
          <w:sz w:val="4"/>
        </w:rPr>
      </w:r>
    </w:p>
    <w:p>
      <w:pPr>
        <w:pStyle w:val="Heading2"/>
      </w:pPr>
      <w:r>
        <w:t>9 1 How the descriptions differ from effects</w:t>
      </w:r>
    </w:p>
    <w:p>
      <w:r>
        <w:t>Dressage, jumping, racing and western labels do not restrict the current resolver to those disciplines. It takes the numeric value for a recognized saddle/bridle and the simulator adds it generically. Obedience and comfort labels on bridles likewise do not increment a distinct horse obedience/comfort field. The table preserves catalog wording while section 8 states the implemented scoring contract.</w:t>
      </w:r>
    </w:p>
    <w:p>
      <w:r>
        <w:t>Purchasing the same functional item again still charges coins and overwrites the slot. A repeated decoration purchase likewise charges even if deduplication leaves the decorations array unchanged. There is no explicit ownership count, duplicate-purchase rejection or shop refund flow in this handler.</w:t>
      </w:r>
    </w:p>
    <w:p>
      <w:pPr>
        <w:spacing w:line="240" w:lineRule="auto" w:after="140"/>
      </w:pPr>
      <w:r>
        <w:rPr>
          <w:color w:val="59636E"/>
          <w:sz w:val="16"/>
        </w:rPr>
        <w:t>Evidence: backend/modules/economy/tackShop/controllers/tackShopController.mjs:32-220, 524-569, 576-593, 602-620, 628-723; backend/logic/simulateCompetition.mjs:72-88.</w:t>
      </w:r>
    </w:p>
    <w:p>
      <w:r>
        <w:br w:type="page"/>
      </w:r>
    </w:p>
    <w:p>
      <w:pPr>
        <w:pStyle w:val="Heading1"/>
      </w:pPr>
      <w:r>
        <w:t>10 Tack catalog accessories and decorations</w:t>
      </w:r>
    </w:p>
    <w:tbl>
      <w:tblPr>
        <w:tblStyle w:val="TableGrid"/>
        <w:tblW w:type="auto" w:w="0"/>
        <w:jc w:val="center"/>
        <w:tblLayout w:type="fixed"/>
        <w:tblLook w:firstColumn="1" w:firstRow="1" w:lastColumn="0" w:lastRow="0" w:noHBand="0" w:noVBand="1" w:val="04A0"/>
      </w:tblPr>
      <w:tblGrid>
        <w:gridCol w:w="3240"/>
        <w:gridCol w:w="792"/>
        <w:gridCol w:w="1512"/>
        <w:gridCol w:w="4594"/>
      </w:tblGrid>
      <w:tr>
        <w:trPr>
          <w:cantSplit/>
          <w:tblHeader/>
        </w:trPr>
        <w:tc>
          <w:tcPr>
            <w:tcW w:type="dxa" w:w="324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Accepted item ID</w:t>
            </w:r>
          </w:p>
        </w:tc>
        <w:tc>
          <w:tcPr>
            <w:tcW w:type="dxa" w:w="79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7"/>
              </w:rPr>
              <w:t>Coins</w:t>
            </w:r>
          </w:p>
        </w:tc>
        <w:tc>
          <w:tcPr>
            <w:tcW w:type="dxa" w:w="151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7"/>
              </w:rPr>
              <w:t>Category</w:t>
            </w:r>
          </w:p>
        </w:tc>
        <w:tc>
          <w:tcPr>
            <w:tcW w:type="dxa" w:w="4594"/>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7"/>
              </w:rPr>
              <w:t>Catalog claim</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leather-halter</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80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halter</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 handling</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show-halter</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250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halter</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+3 conformation score</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basic-saddle-pad</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60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saddle_pad</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 comfort</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memory-foam-pad</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200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saddle_pad</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 comfort</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polo-wraps</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50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leg_wraps</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 protection</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splint-boots</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150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leg_wraps</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 protection</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sport-medicine-boots</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350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leg_wraps</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+3 protection</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leather-girth</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100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girth</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 stability</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anatomic-girth</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280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girth</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 comfort</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rubber-reins</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70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reins</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 control</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laced-reins</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120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reins</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 control</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hunting-breastplate</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180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breastplate</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 stability</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five-point-breastplate</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320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breastplate</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+3 stability</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foal-halter</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40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halter</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 handling</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surcingle</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120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saddle_pad</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 training prep</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show-ribbon</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120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decorative</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+3 presentation</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braided-mane-wrap</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200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decorative</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+4 presentation</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parade-blanket</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350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decorative</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+5 presentation</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glitter-spray</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80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decorative</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+2 presentation</w:t>
            </w:r>
          </w:p>
        </w:tc>
      </w:tr>
      <w:tr>
        <w:trPr>
          <w:cantSplit/>
        </w:trPr>
        <w:tc>
          <w:tcPr>
            <w:tcW w:type="dxa" w:w="32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floral-browband</w:t>
            </w:r>
          </w:p>
        </w:tc>
        <w:tc>
          <w:tcPr>
            <w:tcW w:type="dxa" w:w="7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160</w:t>
            </w:r>
          </w:p>
        </w:tc>
        <w:tc>
          <w:tcPr>
            <w:tcW w:type="dxa" w:w="151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decorative</w:t>
            </w:r>
          </w:p>
        </w:tc>
        <w:tc>
          <w:tcPr>
            <w:tcW w:type="dxa" w:w="459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+3 presentation</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snowflake-parade-tack</w:t>
            </w:r>
          </w:p>
        </w:tc>
        <w:tc>
          <w:tcPr>
            <w:tcW w:type="dxa" w:w="7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500</w:t>
            </w:r>
          </w:p>
        </w:tc>
        <w:tc>
          <w:tcPr>
            <w:tcW w:type="dxa" w:w="151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decorative</w:t>
            </w:r>
          </w:p>
        </w:tc>
        <w:tc>
          <w:tcPr>
            <w:tcW w:type="dxa" w:w="459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+6 presentation</w:t>
            </w:r>
          </w:p>
        </w:tc>
      </w:tr>
    </w:tbl>
    <w:p>
      <w:pPr>
        <w:spacing w:after="40" w:before="0" w:line="240" w:lineRule="auto"/>
      </w:pPr>
      <w:r>
        <w:rPr>
          <w:sz w:val="4"/>
        </w:rPr>
      </w:r>
    </w:p>
    <w:p>
      <w:r>
        <w:t>The six decorative presence values are 3, 4, 5, 2, 3 and 6 in table order. Their numericBonus is zero and they are marked cosmetic. Presence is a parade-only reader, not a permanent horse-stat increase. Accessory numeric values are catalog metadata; the shared tack score reader consumes only saddle, bridle and parade decorations.</w:t>
      </w:r>
    </w:p>
    <w:p>
      <w:r>
        <w:t>Snowflake Parade Tack has seasonalTag=winter, but catalog retrieval and purchase do not check date, season or a production cutoff. It is a static NPC item, not an implementation of quarter-limited guild production. Decorative removal has a separate shop endpoint, whose stale whole-tack write is C03.</w:t>
      </w:r>
    </w:p>
    <w:p>
      <w:pPr>
        <w:spacing w:line="240" w:lineRule="auto" w:after="140"/>
      </w:pPr>
      <w:r>
        <w:rPr>
          <w:color w:val="59636E"/>
          <w:sz w:val="16"/>
        </w:rPr>
        <w:t>Evidence: backend/modules/economy/tackShop/controllers/tackShopController.mjs:224-497, 524-569, 602-620, 628-675, 741-766.</w:t>
      </w:r>
    </w:p>
    <w:p>
      <w:r>
        <w:br w:type="page"/>
      </w:r>
    </w:p>
    <w:p>
      <w:pPr>
        <w:pStyle w:val="Heading1"/>
      </w:pPr>
      <w:r>
        <w:t>11 Consumables nutrition and paid care</w:t>
      </w:r>
    </w:p>
    <w:p>
      <w:pPr>
        <w:pStyle w:val="Heading2"/>
      </w:pPr>
      <w:r>
        <w:t>11 1 Feed is the implemented consumable inventory</w:t>
      </w:r>
    </w:p>
    <w:tbl>
      <w:tblPr>
        <w:tblStyle w:val="TableGrid"/>
        <w:tblW w:type="auto" w:w="0"/>
        <w:jc w:val="center"/>
        <w:tblLayout w:type="fixed"/>
        <w:tblLook w:firstColumn="1" w:firstRow="1" w:lastColumn="0" w:lastRow="0" w:noHBand="0" w:noVBand="1" w:val="04A0"/>
      </w:tblPr>
      <w:tblGrid>
        <w:gridCol w:w="2520"/>
        <w:gridCol w:w="1440"/>
        <w:gridCol w:w="1152"/>
        <w:gridCol w:w="1872"/>
        <w:gridCol w:w="3154"/>
      </w:tblGrid>
      <w:tr>
        <w:trPr>
          <w:cantSplit/>
          <w:tblHeader/>
        </w:trPr>
        <w:tc>
          <w:tcPr>
            <w:tcW w:type="dxa" w:w="252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Feed tier</w:t>
            </w:r>
          </w:p>
        </w:tc>
        <w:tc>
          <w:tcPr>
            <w:tcW w:type="dxa" w:w="144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100 unit pack</w:t>
            </w:r>
          </w:p>
        </w:tc>
        <w:tc>
          <w:tcPr>
            <w:tcW w:type="dxa" w:w="115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Per unit</w:t>
            </w:r>
          </w:p>
        </w:tc>
        <w:tc>
          <w:tcPr>
            <w:tcW w:type="dxa" w:w="187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Stat roll</w:t>
            </w:r>
          </w:p>
        </w:tc>
        <w:tc>
          <w:tcPr>
            <w:tcW w:type="dxa" w:w="3154"/>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Pregnancy metadata</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Basic</w:t>
            </w:r>
          </w:p>
        </w:tc>
        <w:tc>
          <w:tcPr>
            <w:tcW w:type="dxa" w:w="14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100</w:t>
            </w:r>
          </w:p>
        </w:tc>
        <w:tc>
          <w:tcPr>
            <w:tcW w:type="dxa" w:w="115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1.00</w:t>
            </w:r>
          </w:p>
        </w:tc>
        <w:tc>
          <w:tcPr>
            <w:tcW w:type="dxa" w:w="18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0%</w:t>
            </w:r>
          </w:p>
        </w:tc>
        <w:tc>
          <w:tcPr>
            <w:tcW w:type="dxa" w:w="315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0%</w:t>
            </w:r>
          </w:p>
        </w:tc>
      </w:tr>
      <w:tr>
        <w:trPr>
          <w:cantSplit/>
        </w:trPr>
        <w:tc>
          <w:tcPr>
            <w:tcW w:type="dxa" w:w="252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Performance</w:t>
            </w:r>
          </w:p>
        </w:tc>
        <w:tc>
          <w:tcPr>
            <w:tcW w:type="dxa" w:w="14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125</w:t>
            </w:r>
          </w:p>
        </w:tc>
        <w:tc>
          <w:tcPr>
            <w:tcW w:type="dxa" w:w="115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1.25</w:t>
            </w:r>
          </w:p>
        </w:tc>
        <w:tc>
          <w:tcPr>
            <w:tcW w:type="dxa" w:w="187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10%</w:t>
            </w:r>
          </w:p>
        </w:tc>
        <w:tc>
          <w:tcPr>
            <w:tcW w:type="dxa" w:w="315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5%</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Performance Plus</w:t>
            </w:r>
          </w:p>
        </w:tc>
        <w:tc>
          <w:tcPr>
            <w:tcW w:type="dxa" w:w="14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150</w:t>
            </w:r>
          </w:p>
        </w:tc>
        <w:tc>
          <w:tcPr>
            <w:tcW w:type="dxa" w:w="115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1.50</w:t>
            </w:r>
          </w:p>
        </w:tc>
        <w:tc>
          <w:tcPr>
            <w:tcW w:type="dxa" w:w="18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15%</w:t>
            </w:r>
          </w:p>
        </w:tc>
        <w:tc>
          <w:tcPr>
            <w:tcW w:type="dxa" w:w="315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10%</w:t>
            </w:r>
          </w:p>
        </w:tc>
      </w:tr>
      <w:tr>
        <w:trPr>
          <w:cantSplit/>
        </w:trPr>
        <w:tc>
          <w:tcPr>
            <w:tcW w:type="dxa" w:w="252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High Performance</w:t>
            </w:r>
          </w:p>
        </w:tc>
        <w:tc>
          <w:tcPr>
            <w:tcW w:type="dxa" w:w="144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175</w:t>
            </w:r>
          </w:p>
        </w:tc>
        <w:tc>
          <w:tcPr>
            <w:tcW w:type="dxa" w:w="115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1.75</w:t>
            </w:r>
          </w:p>
        </w:tc>
        <w:tc>
          <w:tcPr>
            <w:tcW w:type="dxa" w:w="187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20%</w:t>
            </w:r>
          </w:p>
        </w:tc>
        <w:tc>
          <w:tcPr>
            <w:tcW w:type="dxa" w:w="315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15%</w:t>
            </w:r>
          </w:p>
        </w:tc>
      </w:tr>
      <w:tr>
        <w:trPr>
          <w:cantSplit/>
        </w:trPr>
        <w:tc>
          <w:tcPr>
            <w:tcW w:type="dxa" w:w="252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Elite</w:t>
            </w:r>
          </w:p>
        </w:tc>
        <w:tc>
          <w:tcPr>
            <w:tcW w:type="dxa" w:w="144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200</w:t>
            </w:r>
          </w:p>
        </w:tc>
        <w:tc>
          <w:tcPr>
            <w:tcW w:type="dxa" w:w="115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2.00</w:t>
            </w:r>
          </w:p>
        </w:tc>
        <w:tc>
          <w:tcPr>
            <w:tcW w:type="dxa" w:w="187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25%</w:t>
            </w:r>
          </w:p>
        </w:tc>
        <w:tc>
          <w:tcPr>
            <w:tcW w:type="dxa" w:w="315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20%</w:t>
            </w:r>
          </w:p>
        </w:tc>
      </w:tr>
    </w:tbl>
    <w:p>
      <w:pPr>
        <w:spacing w:after="40" w:before="0" w:line="240" w:lineRule="auto"/>
      </w:pPr>
      <w:r>
        <w:rPr>
          <w:sz w:val="4"/>
        </w:rPr>
      </w:r>
    </w:p>
    <w:p>
      <w:r>
        <w:t>Feed purchase accepts whole packs and merges a pooled feed-{tier} inventory record after the wallet lock. Equipping a tier is a preference, not a reservation. Daily feeding consumes one unit, at most once per Eastern calendar day; age 21+ horses return a retired skip. Tier rolls can add a random +1 stat, while pregnancy feeding counts feed foaling calculations. This is nutrition, not herbal/alchemy crafting or a general Use-item system.</w:t>
      </w:r>
    </w:p>
    <w:p>
      <w:pPr>
        <w:pStyle w:val="Heading2"/>
      </w:pPr>
      <w:r>
        <w:t>11 2 NPC service prices and direct writes</w:t>
      </w:r>
    </w:p>
    <w:tbl>
      <w:tblPr>
        <w:tblStyle w:val="TableGrid"/>
        <w:tblW w:type="auto" w:w="0"/>
        <w:jc w:val="center"/>
        <w:tblLayout w:type="fixed"/>
        <w:tblLook w:firstColumn="1" w:firstRow="1" w:lastColumn="0" w:lastRow="0" w:noHBand="0" w:noVBand="1" w:val="04A0"/>
      </w:tblPr>
      <w:tblGrid>
        <w:gridCol w:w="2592"/>
        <w:gridCol w:w="864"/>
        <w:gridCol w:w="1152"/>
        <w:gridCol w:w="5530"/>
      </w:tblGrid>
      <w:tr>
        <w:trPr>
          <w:cantSplit/>
          <w:tblHeader/>
        </w:trPr>
        <w:tc>
          <w:tcPr>
            <w:tcW w:type="dxa" w:w="259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Service</w:t>
            </w:r>
          </w:p>
        </w:tc>
        <w:tc>
          <w:tcPr>
            <w:tcW w:type="dxa" w:w="864"/>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Coins</w:t>
            </w:r>
          </w:p>
        </w:tc>
        <w:tc>
          <w:tcPr>
            <w:tcW w:type="dxa" w:w="115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8"/>
              </w:rPr>
              <w:t>Listed time</w:t>
            </w:r>
          </w:p>
        </w:tc>
        <w:tc>
          <w:tcPr>
            <w:tcW w:type="dxa" w:w="553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8"/>
              </w:rPr>
              <w:t>Recorded direct effect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Vet health check</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150</w:t>
            </w:r>
          </w:p>
        </w:tc>
        <w:tc>
          <w:tcPr>
            <w:tcW w:type="dxa" w:w="115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45 min</w:t>
            </w:r>
          </w:p>
        </w:tc>
        <w:tc>
          <w:tcPr>
            <w:tcW w:type="dxa" w:w="553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healthStatus Good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Vet treatment</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350</w:t>
            </w:r>
          </w:p>
        </w:tc>
        <w:tc>
          <w:tcPr>
            <w:tcW w:type="dxa" w:w="115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60 min</w:t>
            </w:r>
          </w:p>
        </w:tc>
        <w:tc>
          <w:tcPr>
            <w:tcW w:type="dxa" w:w="553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healthStatus Excellent</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Dental care</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200</w:t>
            </w:r>
          </w:p>
        </w:tc>
        <w:tc>
          <w:tcPr>
            <w:tcW w:type="dxa" w:w="115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30 min</w:t>
            </w:r>
          </w:p>
        </w:tc>
        <w:tc>
          <w:tcPr>
            <w:tcW w:type="dxa" w:w="553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healthStatus change</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Vaccination</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120</w:t>
            </w:r>
          </w:p>
        </w:tc>
        <w:tc>
          <w:tcPr>
            <w:tcW w:type="dxa" w:w="115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20 min</w:t>
            </w:r>
          </w:p>
        </w:tc>
        <w:tc>
          <w:tcPr>
            <w:tcW w:type="dxa" w:w="553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No healthStatus change</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Farrier hoof trim</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80</w:t>
            </w:r>
          </w:p>
        </w:tc>
        <w:tc>
          <w:tcPr>
            <w:tcW w:type="dxa" w:w="115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30 min</w:t>
            </w:r>
          </w:p>
        </w:tc>
        <w:tc>
          <w:tcPr>
            <w:tcW w:type="dxa" w:w="553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hoofCondition good</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Standard shoeing</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180</w:t>
            </w:r>
          </w:p>
        </w:tc>
        <w:tc>
          <w:tcPr>
            <w:tcW w:type="dxa" w:w="115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60 min</w:t>
            </w:r>
          </w:p>
        </w:tc>
        <w:tc>
          <w:tcPr>
            <w:tcW w:type="dxa" w:w="553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good and lastShod timestamp</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Corrective shoeing</w:t>
            </w:r>
          </w:p>
        </w:tc>
        <w:tc>
          <w:tcPr>
            <w:tcW w:type="dxa" w:w="864"/>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320</w:t>
            </w:r>
          </w:p>
        </w:tc>
        <w:tc>
          <w:tcPr>
            <w:tcW w:type="dxa" w:w="115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90 min</w:t>
            </w:r>
          </w:p>
        </w:tc>
        <w:tc>
          <w:tcPr>
            <w:tcW w:type="dxa" w:w="553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excellent and lastShod timestamp</w:t>
            </w:r>
          </w:p>
        </w:tc>
      </w:tr>
      <w:tr>
        <w:trPr>
          <w:cantSplit/>
        </w:trPr>
        <w:tc>
          <w:tcPr>
            <w:tcW w:type="dxa" w:w="259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8"/>
              </w:rPr>
              <w:t>Emergency farrier</w:t>
            </w:r>
          </w:p>
        </w:tc>
        <w:tc>
          <w:tcPr>
            <w:tcW w:type="dxa" w:w="864"/>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250</w:t>
            </w:r>
          </w:p>
        </w:tc>
        <w:tc>
          <w:tcPr>
            <w:tcW w:type="dxa" w:w="115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45 min</w:t>
            </w:r>
          </w:p>
        </w:tc>
        <w:tc>
          <w:tcPr>
            <w:tcW w:type="dxa" w:w="553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8"/>
              </w:rPr>
              <w:t>fair</w:t>
            </w:r>
          </w:p>
        </w:tc>
      </w:tr>
    </w:tbl>
    <w:p>
      <w:pPr>
        <w:spacing w:after="40" w:before="0" w:line="240" w:lineRule="auto"/>
      </w:pPr>
      <w:r>
        <w:rPr>
          <w:sz w:val="4"/>
        </w:rPr>
      </w:r>
    </w:p>
    <w:p>
      <w:r>
        <w:t>All services apply immediately; listed minutes do not create a job queue or delayed completion. Vet records lastVettedDate; farrier records lastFarrierDate and lastShod where applicable. No shoe inventory unit, metal output, artisan XP, diagnosis history, semen storage or selectable inherited-stat power is produced.</w:t>
      </w:r>
    </w:p>
    <w:p>
      <w:r>
        <w:t>Care payment is atomic, but ownership is read before the transaction and the horse is later updated by ID only. A sale between those steps can charge the former owner and change the buyer's horse. Feed selection also uses a prior ownership read and an ID-only write. These are related current-owner gaps covered with C03, not safe consequences of the wallet lock.</w:t>
      </w:r>
    </w:p>
    <w:p>
      <w:pPr>
        <w:spacing w:line="240" w:lineRule="auto" w:after="140"/>
      </w:pPr>
      <w:r>
        <w:rPr>
          <w:color w:val="59636E"/>
          <w:sz w:val="16"/>
        </w:rPr>
        <w:t>Evidence: backend/modules/economy/feedShop/controllers/feedShopController.mjs:25-71, 102-230; backend/modules/horses/services/horseFeedService.mjs:99-106, 164-210, 254-324; backend/modules/economy/vet/controllers/vetController.mjs:25-60, 102-144; backend/modules/economy/farrier/controllers/farrierController.mjs:23-61, 97-141.</w:t>
      </w:r>
    </w:p>
    <w:p>
      <w:r>
        <w:br w:type="page"/>
      </w:r>
    </w:p>
    <w:p>
      <w:pPr>
        <w:pStyle w:val="Heading1"/>
      </w:pPr>
      <w:r>
        <w:t>12 Hired professionals are a separate system</w:t>
      </w:r>
    </w:p>
    <w:p>
      <w:r>
        <w:t>Grooms, riders and trainers are persisted staff with ownership, assignments and career state. Hiring and assigning one does not select a player profession, grant crafting materials, produce items, or unlock a workshop. Staff relationships still matter to horse care, training and competition.</w:t>
      </w:r>
    </w:p>
    <w:tbl>
      <w:tblPr>
        <w:tblStyle w:val="TableGrid"/>
        <w:tblW w:type="auto" w:w="0"/>
        <w:jc w:val="center"/>
        <w:tblLayout w:type="fixed"/>
        <w:tblLook w:firstColumn="1" w:firstRow="1" w:lastColumn="0" w:lastRow="0" w:noHBand="0" w:noVBand="1" w:val="04A0"/>
      </w:tblPr>
      <w:tblGrid>
        <w:gridCol w:w="2088"/>
        <w:gridCol w:w="3960"/>
        <w:gridCol w:w="4090"/>
      </w:tblGrid>
      <w:tr>
        <w:trPr>
          <w:cantSplit/>
          <w:tblHeader/>
        </w:trPr>
        <w:tc>
          <w:tcPr>
            <w:tcW w:type="dxa" w:w="2088"/>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Staff path</w:t>
            </w:r>
          </w:p>
        </w:tc>
        <w:tc>
          <w:tcPr>
            <w:tcW w:type="dxa" w:w="396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Acquisition or refresh charge</w:t>
            </w:r>
          </w:p>
        </w:tc>
        <w:tc>
          <w:tcPr>
            <w:tcW w:type="dxa" w:w="409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Recurring or mechanical boundary</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Direct groom hire</w:t>
            </w:r>
          </w:p>
        </w:tc>
        <w:tc>
          <w:tcPr>
            <w:tcW w:type="dxa" w:w="39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500 times skill modifier: 350 / 500 / 750 / 1,000</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Novice / intermediate / expert / master; roster cap 10 nonretired</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Groom market or free agent</w:t>
            </w:r>
          </w:p>
        </w:tc>
        <w:tc>
          <w:tcPr>
            <w:tcW w:type="dxa" w:w="396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Quoted sessionRate times 7; free-agent rate rounded</w:t>
            </w:r>
          </w:p>
        </w:tc>
        <w:tc>
          <w:tcPr>
            <w:tcW w:type="dxa" w:w="409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Recurring fee is assigned-horse count, not this quoted rate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Groom early market refresh</w:t>
            </w:r>
          </w:p>
        </w:tc>
        <w:tc>
          <w:tcPr>
            <w:tcW w:type="dxa" w:w="39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100 coins; free after 24 hours</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Default offer pool 12</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Rider market</w:t>
            </w:r>
          </w:p>
        </w:tc>
        <w:tc>
          <w:tcPr>
            <w:tcW w:type="dxa" w:w="396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One quoted weeklyRate upfront</w:t>
            </w:r>
          </w:p>
        </w:tc>
        <w:tc>
          <w:tcPr>
            <w:tcW w:type="dxa" w:w="409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Rookie 150-300; developing 300-500; experienced 500-800</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Trainer market</w:t>
            </w:r>
          </w:p>
        </w:tc>
        <w:tc>
          <w:tcPr>
            <w:tcW w:type="dxa" w:w="39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Quoted sessionRate times 4 upfront</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Novice 100-200; developing 200-350; expert 350-600 per rate</w:t>
            </w:r>
          </w:p>
        </w:tc>
      </w:tr>
      <w:tr>
        <w:trPr>
          <w:cantSplit/>
        </w:trPr>
        <w:tc>
          <w:tcPr>
            <w:tcW w:type="dxa" w:w="208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Rider or trainer early refresh</w:t>
            </w:r>
          </w:p>
        </w:tc>
        <w:tc>
          <w:tcPr>
            <w:tcW w:type="dxa" w:w="396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50 coins each; free after 24 hours</w:t>
            </w:r>
          </w:p>
        </w:tc>
        <w:tc>
          <w:tcPr>
            <w:tcW w:type="dxa" w:w="409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Default offer pools 6 each</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Groom weekly payroll</w:t>
            </w:r>
          </w:p>
        </w:tc>
        <w:tc>
          <w:tcPr>
            <w:tcW w:type="dxa" w:w="396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70 per active assigned horse, up to 10 horses per groom</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Monday 09:00 Eastern; unassigned groom 0; arrears/release flow</w:t>
            </w:r>
          </w:p>
        </w:tc>
      </w:tr>
    </w:tbl>
    <w:p>
      <w:pPr>
        <w:spacing w:after="40" w:before="0" w:line="240" w:lineRule="auto"/>
      </w:pPr>
      <w:r>
        <w:rPr>
          <w:sz w:val="4"/>
        </w:rPr>
      </w:r>
    </w:p>
    <w:p>
      <w:pPr>
        <w:pStyle w:val="Heading2"/>
      </w:pPr>
      <w:r>
        <w:t>12 1 Effects are not premium profession powers</w:t>
      </w:r>
    </w:p>
    <w:p>
      <w:r>
        <w:t>Trainer modifiers affect discipline-score training gain, not user XP or stat-gain chance. Skill bases are 2%, 5% and 10%, plus level, specialty and temperament compatibility; positive bonus caps at 20% and penalty at 8%. Rider modifiers affect competition; grooms support care and conformation handling. These are hireable-staff effects, not proof of a paid artisan career.</w:t>
      </w:r>
    </w:p>
    <w:p>
      <w:r>
        <w:t>The scheduled payroll job collects recurring groom charges only. Rider weeklyRate and trainer sessionRate labels do not by themselves establish repeated salary/session debits. No ordinary runtime path converts staff experience into leather, metal, thread or recipe unlocks.</w:t>
      </w:r>
    </w:p>
    <w:p>
      <w:pPr>
        <w:spacing w:line="240" w:lineRule="auto" w:after="140"/>
      </w:pPr>
      <w:r>
        <w:rPr>
          <w:color w:val="59636E"/>
          <w:sz w:val="16"/>
        </w:rPr>
        <w:t>Evidence: backend/modules/grooms/controllers/groomRosterController.mjs:13, 266-347; backend/utils/groomSystem.mjs:58-82; backend/modules/grooms/controllers/groomMarketplaceController.mjs:285-297; backend/modules/grooms/controllers/groomFreeAgentController.mjs:173-175; backend/modules/riders/services/riderMarketplace.mjs:12-26; backend/modules/trainers/services/trainerMarketplace.mjs:11-25; backend/modules/grooms/services/groomFeeBasisService.mjs:15-83; backend/services/cron-job-service-jobs/weeklySalariesJob.mjs:15-55; backend/modules/trainers/services/trainerModifiers.mjs:1-47.</w:t>
      </w:r>
    </w:p>
    <w:p>
      <w:r>
        <w:br w:type="page"/>
      </w:r>
    </w:p>
    <w:p>
      <w:pPr>
        <w:pStyle w:val="Heading1"/>
      </w:pPr>
      <w:r>
        <w:t>13 Premium prestige and quarterly production</w:t>
      </w:r>
    </w:p>
    <w:p>
      <w:pPr>
        <w:pStyle w:val="Heading2"/>
      </w:pPr>
      <w:r>
        <w:t>13 1 Current access model</w:t>
      </w:r>
    </w:p>
    <w:p>
      <w:r>
        <w:t>Crafting routes require authentication, not a paid plan. Recipe eligibility uses workshopTier, materials and coins; no premium subscription or premium-only profession is consulted. Catalog premium tack is purchasable with the same ordinary coins. No craft queue exists to prioritize, and no paid extra slot, premium-quality ceiling, exclusive inherited stat boost or foal-sex crafting power is implemented.</w:t>
      </w:r>
    </w:p>
    <w:p>
      <w:r>
        <w:t>Absence of paid gates does not mean advanced crafting is reachable: normal-play workshop progression and renewable materials are still missing. It also does not validate every competitive bonus label. The actual effect and synchronization defects must be corrected independently of monetization decisions.</w:t>
      </w:r>
    </w:p>
    <w:p>
      <w:pPr>
        <w:pStyle w:val="Heading2"/>
      </w:pPr>
      <w:r>
        <w:t>13 2 Prestige reward items</w:t>
      </w:r>
    </w:p>
    <w:p>
      <w:r>
        <w:t>The source describes an earned-token Prestige Shop and rare achievement rewards that must not gain score or genetic power merely because they are rare. Runtime crafting has no Prestige Token balance, redemption catalog, item grant transaction, reward ownership or redemption history. Legacy Tack Set is a static tier-3 recipe using leather/thread and coins; its prestige/glow wording does not make it a token-shop implementation.</w:t>
      </w:r>
    </w:p>
    <w:p>
      <w:pPr>
        <w:pStyle w:val="Heading2"/>
      </w:pPr>
      <w:r>
        <w:t>13 3 Guild quarterly limited production</w:t>
      </w:r>
    </w:p>
    <w:p>
      <w:r>
        <w:t>No quarter eligibility check, quarter-specific reward recipe, production cap, cutoff timestamp, retired-recipe catalog, guild-bound item ownership or quarter attribution is present in crafting and inventory. Rider.prestige is a staff statistic, not a material currency or guild production entitlement. No contract currently makes already-produced items identifiable as quarter-limited goods.</w:t>
      </w:r>
    </w:p>
    <w:p>
      <w:r>
        <w:t>The winter tag on a shop decoration is metadata only: purchase does not enforce a winter window. No Event Tokens, Champion Fiber, Guild Emblems, Legacy Shards, magical material, herb collection, potion recipe or event-key craft is implemented by the material/recipe controllers. These source ideas remain unimplemented; this audit does not select future caps, recipes or tradability rules.</w:t>
      </w:r>
    </w:p>
    <w:p>
      <w:pPr>
        <w:spacing w:line="240" w:lineRule="auto" w:after="140"/>
      </w:pPr>
      <w:r>
        <w:rPr>
          <w:color w:val="59636E"/>
          <w:sz w:val="16"/>
        </w:rPr>
        <w:t>Evidence: backend/modules/crafting/routes/craftingRoutes.mjs:26-54; backend/modules/crafting/controllers/craftingController.mjs:35-70, 198-243; backend/modules/crafting/data/craftingRecipes.mjs:129-143; backend/modules/economy/tackShop/controllers/tackShopController.mjs:485-497, 602-620, 628-675; packages/database/prisma/schema.prisma:1625; backend/modules/community/controllers/clubController.mjs.</w:t>
      </w:r>
    </w:p>
    <w:p>
      <w:r>
        <w:br w:type="page"/>
      </w:r>
    </w:p>
    <w:p>
      <w:pPr>
        <w:pStyle w:val="Heading1"/>
      </w:pPr>
      <w:r>
        <w:t>14 API persistence and safeguards</w:t>
      </w:r>
    </w:p>
    <w:tbl>
      <w:tblPr>
        <w:tblStyle w:val="TableGrid"/>
        <w:tblW w:type="auto" w:w="0"/>
        <w:jc w:val="center"/>
        <w:tblLayout w:type="fixed"/>
        <w:tblLook w:firstColumn="1" w:firstRow="1" w:lastColumn="0" w:lastRow="0" w:noHBand="0" w:noVBand="1" w:val="04A0"/>
      </w:tblPr>
      <w:tblGrid>
        <w:gridCol w:w="4536"/>
        <w:gridCol w:w="5602"/>
      </w:tblGrid>
      <w:tr>
        <w:trPr>
          <w:cantSplit/>
          <w:tblHeader/>
        </w:trPr>
        <w:tc>
          <w:tcPr>
            <w:tcW w:type="dxa" w:w="453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Authenticated endpoint</w:t>
            </w:r>
          </w:p>
        </w:tc>
        <w:tc>
          <w:tcPr>
            <w:tcW w:type="dxa" w:w="560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7"/>
              </w:rPr>
              <w:t>Current contract</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GET /api/v1/crafting/materials</w:t>
            </w:r>
          </w:p>
        </w:tc>
        <w:tc>
          <w:tcPr>
            <w:tcW w:type="dxa" w:w="56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Five material balances and workshopTier</w:t>
            </w:r>
          </w:p>
        </w:tc>
      </w:tr>
      <w:tr>
        <w:trPr>
          <w:cantSplit/>
        </w:trPr>
        <w:tc>
          <w:tcPr>
            <w:tcW w:type="dxa" w:w="453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GET /api/v1/crafting/recipes</w:t>
            </w:r>
          </w:p>
        </w:tc>
        <w:tc>
          <w:tcPr>
            <w:tcW w:type="dxa" w:w="560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All eight recipes with locked, affordable, deficit and lockReason</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POST /api/v1/crafting/craft</w:t>
            </w:r>
          </w:p>
        </w:tc>
        <w:tc>
          <w:tcPr>
            <w:tcW w:type="dxa" w:w="56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recipeId; one immediate result, resource deltas and newBalance</w:t>
            </w:r>
          </w:p>
        </w:tc>
      </w:tr>
      <w:tr>
        <w:trPr>
          <w:cantSplit/>
        </w:trPr>
        <w:tc>
          <w:tcPr>
            <w:tcW w:type="dxa" w:w="453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GET /api/v1/inventory</w:t>
            </w:r>
          </w:p>
        </w:tc>
        <w:tc>
          <w:tcPr>
            <w:tcW w:type="dxa" w:w="560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Owned items enriched with equipped horse names and record count</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POST /api/v1/inventory/equip</w:t>
            </w:r>
          </w:p>
        </w:tc>
        <w:tc>
          <w:tcPr>
            <w:tcW w:type="dxa" w:w="56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inventoryItemId and integer horseId</w:t>
            </w:r>
          </w:p>
        </w:tc>
      </w:tr>
      <w:tr>
        <w:trPr>
          <w:cantSplit/>
        </w:trPr>
        <w:tc>
          <w:tcPr>
            <w:tcW w:type="dxa" w:w="453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POST /api/v1/inventory/unequip</w:t>
            </w:r>
          </w:p>
        </w:tc>
        <w:tc>
          <w:tcPr>
            <w:tcW w:type="dxa" w:w="560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inventoryItemId</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GET /api/v1/horses/:id/equippable</w:t>
            </w:r>
          </w:p>
        </w:tc>
        <w:tc>
          <w:tcPr>
            <w:tcW w:type="dxa" w:w="56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Available tack records and positive pooled feed tiers</w:t>
            </w:r>
          </w:p>
        </w:tc>
      </w:tr>
      <w:tr>
        <w:trPr>
          <w:cantSplit/>
        </w:trPr>
        <w:tc>
          <w:tcPr>
            <w:tcW w:type="dxa" w:w="453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GET /api/v1/tack-shop/inventory</w:t>
            </w:r>
          </w:p>
        </w:tc>
        <w:tc>
          <w:tcPr>
            <w:tcW w:type="dxa" w:w="560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33 visible NPC item definitions and grouped categories</w:t>
            </w:r>
          </w:p>
        </w:tc>
      </w:tr>
      <w:tr>
        <w:trPr>
          <w:cantSplit/>
        </w:trPr>
        <w:tc>
          <w:tcPr>
            <w:tcW w:type="dxa" w:w="453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POST /api/v1/tack-shop/purchase</w:t>
            </w:r>
          </w:p>
        </w:tc>
        <w:tc>
          <w:tcPr>
            <w:tcW w:type="dxa" w:w="560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horseId and itemId; direct equip and coin debit</w:t>
            </w:r>
          </w:p>
        </w:tc>
      </w:tr>
      <w:tr>
        <w:trPr>
          <w:cantSplit/>
        </w:trPr>
        <w:tc>
          <w:tcPr>
            <w:tcW w:type="dxa" w:w="453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POST /api/v1/tack-shop/unequip-decoration</w:t>
            </w:r>
          </w:p>
        </w:tc>
        <w:tc>
          <w:tcPr>
            <w:tcW w:type="dxa" w:w="560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horseId and itemId; direct whole-tack update</w:t>
            </w:r>
          </w:p>
        </w:tc>
      </w:tr>
    </w:tbl>
    <w:p>
      <w:pPr>
        <w:spacing w:after="40" w:before="0" w:line="240" w:lineRule="auto"/>
      </w:pPr>
      <w:r>
        <w:rPr>
          <w:sz w:val="4"/>
        </w:rPr>
      </w:r>
    </w:p>
    <w:p>
      <w:pPr>
        <w:pStyle w:val="Heading2"/>
      </w:pPr>
      <w:r>
        <w:t>14 1 Safeguards established in code</w:t>
      </w:r>
    </w:p>
    <w:p>
      <w:pPr>
        <w:pStyle w:val="ListBullet"/>
      </w:pPr>
      <w:r>
        <w:t>The application mounts inventory/shops/crafting behind authenticated routing and CSRF protection. Crafting also declares authentication at its router. Paid crafting and shop operations use the stricter financial rate limiter.</w:t>
      </w:r>
    </w:p>
    <w:p>
      <w:pPr>
        <w:pStyle w:val="ListBullet"/>
      </w:pPr>
      <w:r>
        <w:t>Recipe and catalog prices are server-owned. User settings validation rejects economy paths. Conditional wallet debits, system burn credits and player debit records share the purchase/craft transaction.</w:t>
      </w:r>
    </w:p>
    <w:p>
      <w:pPr>
        <w:pStyle w:val="ListBullet"/>
      </w:pPr>
      <w:r>
        <w:t>Path-specific settings writes preserve unrelated claim markers and preferences. Inventory compare-and-swap prevents stale array rewrites; current-owner guards protect inventory horse writes.</w:t>
      </w:r>
    </w:p>
    <w:p>
      <w:pPr>
        <w:pStyle w:val="ListBullet"/>
      </w:pPr>
      <w:r>
        <w:t>Shop purchase locks the wallet before re-reading horse tack and reasserts ownership at write time. Sale reconciliation returns tack within the same transaction as payment and transfer.</w:t>
      </w:r>
    </w:p>
    <w:p>
      <w:r>
        <w:t>These controls do not cover every mutation: inventory GET can seed through the root client, decorative removal is an ID-only autocommit update, and the maintenance backfill writes a stale whole-settings snapshot. Transactions protect atomic commits, but do not automatically synchronize every representation or validate the actual score of an item.</w:t>
      </w:r>
    </w:p>
    <w:p>
      <w:pPr>
        <w:spacing w:line="240" w:lineRule="auto" w:after="140"/>
      </w:pPr>
      <w:r>
        <w:rPr>
          <w:color w:val="59636E"/>
          <w:sz w:val="16"/>
        </w:rPr>
        <w:t>Evidence: backend/app/routers.mjs:118-125, 179-193; backend/modules/crafting/routes/craftingRoutes.mjs:26-54; backend/modules/economy/inventory/routes/inventoryRoutes.mjs:31-51; backend/modules/economy/inventory/controllers/inventoryController.mjs:192-199, 242-245, 337-361; backend/modules/economy/tackShop/controllers/tackShopController.mjs:654-688, 741-766; backend/scripts/backfill-crafting-materials.mjs:115-131.</w:t>
      </w:r>
    </w:p>
    <w:p>
      <w:r>
        <w:br w:type="page"/>
      </w:r>
    </w:p>
    <w:p>
      <w:pPr>
        <w:pStyle w:val="Heading1"/>
      </w:pPr>
      <w:r>
        <w:t>15 Correctness findings equipment and ownership</w:t>
      </w:r>
    </w:p>
    <w:p>
      <w:pPr>
        <w:pStyle w:val="Heading2"/>
      </w:pPr>
      <w:r>
        <w:t>C01 P1 Inventory equip does not bind the score to the equipped item</w:t>
      </w:r>
    </w:p>
    <w:p>
      <w:r>
        <w:rPr>
          <w:b/>
        </w:rPr>
        <w:t>Failure scenario.</w:t>
      </w:r>
      <w:r>
        <w:t xml:space="preserve"> Buy an All Purpose Bridle, then equip a cosmetic Handcrafted Bridle with numericBonus=0. Equip changes the ID but leaves the old bridleBonus=5, so the cosmetic item still scores five. On a tier-1 account, equipping Dyed Leather Bridle on a mirror-free horse instead returns zero: its numericBonus=1 never reaches the catalog resolver.</w:t>
      </w:r>
    </w:p>
    <w:p>
      <w:r>
        <w:rPr>
          <w:b/>
        </w:rPr>
        <w:t>Impact.</w:t>
      </w:r>
      <w:r>
        <w:t xml:space="preserve"> Crafted paid effects are absent, while replacement items can inherit a score they do not own. Results depend on prior equipment history rather than the actual item.</w:t>
      </w:r>
    </w:p>
    <w:p>
      <w:pPr>
        <w:spacing w:line="240" w:lineRule="auto" w:after="140"/>
      </w:pPr>
      <w:r>
        <w:rPr>
          <w:color w:val="59636E"/>
          <w:sz w:val="16"/>
        </w:rPr>
        <w:t>Evidence: backend/modules/crafting/data/craftingRecipes.mjs:23-34, 67-78; backend/modules/economy/inventory/controllers/inventoryController.mjs:126-134, 356-357; backend/modules/economy/tackShop/controllers/tackShopController.mjs:529-554; backend/logic/simulateCompetition.mjs:72-88.</w:t>
      </w:r>
    </w:p>
    <w:p>
      <w:r>
        <w:rPr>
          <w:b/>
        </w:rPr>
        <w:t>Correction.</w:t>
      </w:r>
      <w:r>
        <w:t xml:space="preserve"> Resolve an authoritative effect definition for every equipped unit and replace/remove all dependent mirrors on swap. Cover crafted functional and cosmetic items, both slots, and replacement after a real shop purchase.</w:t>
      </w:r>
    </w:p>
    <w:p>
      <w:pPr>
        <w:pStyle w:val="Heading2"/>
      </w:pPr>
      <w:r>
        <w:t>C02 P1 Shop purchases bypass owned item synchronization</w:t>
      </w:r>
    </w:p>
    <w:p>
      <w:r>
        <w:rPr>
          <w:b/>
        </w:rPr>
        <w:t>Failure scenario.</w:t>
      </w:r>
      <w:r>
        <w:t xml:space="preserve"> A registered user with starter inventory buys a dressage saddle. The purchase writes Horse.tack only. Inventory GET skips derivation because the starter array is nonempty, so the paid saddle never appears in owned inventory/equippable. If a starter saddle was already marked equipped, unequipping that stale record removes the new shop saddle slot instead.</w:t>
      </w:r>
    </w:p>
    <w:p>
      <w:r>
        <w:rPr>
          <w:b/>
        </w:rPr>
        <w:t>Impact.</w:t>
      </w:r>
      <w:r>
        <w:t xml:space="preserve"> Players can pay for inaccessible or overwritten units, lose the current item when managing an old record, and see equipment state disagree across pages.</w:t>
      </w:r>
    </w:p>
    <w:p>
      <w:pPr>
        <w:spacing w:line="240" w:lineRule="auto" w:after="140"/>
      </w:pPr>
      <w:r>
        <w:rPr>
          <w:color w:val="59636E"/>
          <w:sz w:val="16"/>
        </w:rPr>
        <w:t>Evidence: backend/modules/auth/constants/authConstants.mjs:24-44; backend/modules/economy/tackShop/controllers/tackShopController.mjs:576-593, 654-688; backend/modules/economy/inventory/controllers/inventoryController.mjs:224-258, 148-162, 424-462; backend/modules/horses/controllers/horseFeedController.mjs:161-170.</w:t>
      </w:r>
    </w:p>
    <w:p>
      <w:r>
        <w:rPr>
          <w:b/>
        </w:rPr>
        <w:t>Correction.</w:t>
      </w:r>
      <w:r>
        <w:t xml:space="preserve"> Create a durable inventory instance for every purchase, return the displaced item, and update placement and Horse.tack in the same transaction. Verify identity before clearing a slot. Include the normal registration starter state, not only legacy empty inventories.</w:t>
      </w:r>
    </w:p>
    <w:p>
      <w:r>
        <w:br w:type="page"/>
      </w:r>
    </w:p>
    <w:p>
      <w:pPr>
        <w:pStyle w:val="Heading1"/>
      </w:pPr>
      <w:r>
        <w:t>15 Correctness findings stale writes and parade effects</w:t>
      </w:r>
    </w:p>
    <w:p>
      <w:pPr>
        <w:pStyle w:val="Heading2"/>
      </w:pPr>
      <w:r>
        <w:t>C03 P1 Stale equipment and care writes can alter a sold horse</w:t>
      </w:r>
    </w:p>
    <w:p>
      <w:r>
        <w:rPr>
          <w:b/>
        </w:rPr>
        <w:t>Failure scenario.</w:t>
      </w:r>
      <w:r>
        <w:t xml:space="preserve"> A seller starts removing one of two decorations and passes the owned-horse read. A sale then returns all tack to the seller and strips the buyer’s horse. Delayed removal writes its old snapshot by ID only, restoring remaining tack and mirrors. A concurrent purchase can also be overwritten. Vet, farrier and feed selection similarly accept a prior owner read before an ID-only write; an intervening sale leaves the old request changing the buyer’s horse.</w:t>
      </w:r>
    </w:p>
    <w:p>
      <w:r>
        <w:rPr>
          <w:b/>
        </w:rPr>
        <w:t>Impact.</w:t>
      </w:r>
      <w:r>
        <w:t xml:space="preserve"> A former owner can change the buyer’s equipment, recreate returned gear on two horses, or erase newer paid equipment. The mutation also bypasses the required Prisma transaction.</w:t>
      </w:r>
    </w:p>
    <w:p>
      <w:pPr>
        <w:spacing w:line="240" w:lineRule="auto" w:after="140"/>
      </w:pPr>
      <w:r>
        <w:rPr>
          <w:color w:val="59636E"/>
          <w:sz w:val="16"/>
        </w:rPr>
        <w:t>Evidence: backend/modules/economy/tackShop/controllers/tackShopController.mjs:741-766; backend/modules/marketplace/services/horseTransferReconciliation.mjs:297-369; backend/modules/marketplace/controllers/marketplaceController.mjs:401-414; backend/modules/economy/vet/controllers/vetController.mjs:88-90, 120-128; backend/modules/economy/farrier/controllers/farrierController.mjs:89-91, 119-127; backend/modules/horses/controllers/horseFeedController.mjs:70-92.</w:t>
      </w:r>
    </w:p>
    <w:p>
      <w:r>
        <w:rPr>
          <w:b/>
        </w:rPr>
        <w:t>Correction.</w:t>
      </w:r>
      <w:r>
        <w:t xml:space="preserve"> Reassert current ownership inside each required transaction; use current-tack conditional writes plus inventory reconciliation for equipment. Roll back any care charge if ownership changed. Reproduce paused equipment, care and feed requests beside a sale.</w:t>
      </w:r>
    </w:p>
    <w:p>
      <w:pPr>
        <w:pStyle w:val="Heading2"/>
      </w:pPr>
      <w:r>
        <w:t>C04 P2 Numeric tack mirrors suppress decorative parade presence</w:t>
      </w:r>
    </w:p>
    <w:p>
      <w:r>
        <w:rPr>
          <w:b/>
        </w:rPr>
        <w:t>Failure scenario.</w:t>
      </w:r>
      <w:r>
        <w:t xml:space="preserve"> A ribbon alone returns presenceBonus=3 for parade. Buy an all-purpose saddle and then the same ribbon: shop purchase writes saddleBonus=5, so the resolver takes its early return and reports presenceBonus=0 despite the ribbon still being equipped.</w:t>
      </w:r>
    </w:p>
    <w:p>
      <w:r>
        <w:rPr>
          <w:b/>
        </w:rPr>
        <w:t>Impact.</w:t>
      </w:r>
      <w:r>
        <w:t xml:space="preserve"> Adding ordinary functional tack disables the paid parade contribution. The same visible decorations score differently depending on whether the tack has mirrors.</w:t>
      </w:r>
    </w:p>
    <w:p>
      <w:pPr>
        <w:spacing w:line="240" w:lineRule="auto" w:after="140"/>
      </w:pPr>
      <w:r>
        <w:rPr>
          <w:color w:val="59636E"/>
          <w:sz w:val="16"/>
        </w:rPr>
        <w:t>Evidence: backend/modules/economy/tackShop/controllers/tackShopController.mjs:529-536, 557-569, 576-593; backend/logic/simulateCompetition.mjs:72-88.</w:t>
      </w:r>
    </w:p>
    <w:p>
      <w:r>
        <w:rPr>
          <w:b/>
        </w:rPr>
        <w:t>Correction.</w:t>
      </w:r>
      <w:r>
        <w:t xml:space="preserve"> Resolve saddle/bridle values and decorations independently. Test real shop-produced tack documents with both numeric mirrors and multiple decorations, rather than only hand-built ID-only objects.</w:t>
      </w:r>
    </w:p>
    <w:p>
      <w:r>
        <w:br w:type="page"/>
      </w:r>
    </w:p>
    <w:p>
      <w:pPr>
        <w:pStyle w:val="Heading1"/>
      </w:pPr>
      <w:r>
        <w:t>15 Correctness findings progression and error contracts</w:t>
      </w:r>
    </w:p>
    <w:p>
      <w:pPr>
        <w:pStyle w:val="Heading2"/>
      </w:pPr>
      <w:r>
        <w:t>C05 P2 Workshop instructions advertise unavailable progression</w:t>
      </w:r>
    </w:p>
    <w:p>
      <w:r>
        <w:rPr>
          <w:b/>
        </w:rPr>
        <w:t>Failure scenario.</w:t>
      </w:r>
      <w:r>
        <w:t xml:space="preserve"> A new player spends their starter leather/dye and follows the page instruction that materials come from daily login bonuses, competition placements and weekly stable tasks. No such material-award writer exists. The page also instructs them to upgrade the workshop, but there is no upgrade action or ordinary tier writer.</w:t>
      </w:r>
    </w:p>
    <w:p>
      <w:r>
        <w:rPr>
          <w:b/>
        </w:rPr>
        <w:t>Impact.</w:t>
      </w:r>
      <w:r>
        <w:t xml:space="preserve"> The visible guidance sends players into a dead end. Five recipes remain locked and the three basic recipes become unusable after the finite starter stock is consumed.</w:t>
      </w:r>
    </w:p>
    <w:p>
      <w:pPr>
        <w:spacing w:line="240" w:lineRule="auto" w:after="140"/>
      </w:pPr>
      <w:r>
        <w:rPr>
          <w:color w:val="59636E"/>
          <w:sz w:val="16"/>
        </w:rPr>
        <w:t>Evidence: frontend/src/pages/CraftingPage.tsx:242-245, 295-298, 302-308; backend/modules/crafting/controllers/craftingController.mjs:35-70, 198-225; backend/modules/auth/controllers/authController.mjs:103-110; backend/modules/auth/constants/authConstants.mjs:51-60.</w:t>
      </w:r>
    </w:p>
    <w:p>
      <w:r>
        <w:rPr>
          <w:b/>
        </w:rPr>
        <w:t>Correction.</w:t>
      </w:r>
      <w:r>
        <w:t xml:space="preserve"> Make the UI accurately describe the starter-only implementation, or implement explicit material awards and workshop progression with defined balance. Do not treat a maintenance backfill as renewable gameplay.</w:t>
      </w:r>
    </w:p>
    <w:p>
      <w:pPr>
        <w:pStyle w:val="Heading2"/>
      </w:pPr>
      <w:r>
        <w:t>C06 P2 Crafting conflicts are returned as generic server errors</w:t>
      </w:r>
    </w:p>
    <w:p>
      <w:r>
        <w:rPr>
          <w:b/>
        </w:rPr>
        <w:t>Failure scenario.</w:t>
      </w:r>
      <w:r>
        <w:t xml:space="preserve"> Two sufficiently funded requests read the same inventory, or equip changes inventory while a craft is in flight. The craft debit begins, the settings compare-and-swap fails, and the transaction rolls back with error.status=409. The outer catch handles only status=503, so it returns 500 Server error instead of the intended retryable conflict message.</w:t>
      </w:r>
    </w:p>
    <w:p>
      <w:r>
        <w:rPr>
          <w:b/>
        </w:rPr>
        <w:t>Impact.</w:t>
      </w:r>
      <w:r>
        <w:t xml:space="preserve"> The rollback protects money, but the client cannot distinguish ordinary stale state from a server fault. The player receives no useful instruction to reload/retry.</w:t>
      </w:r>
    </w:p>
    <w:p>
      <w:pPr>
        <w:spacing w:line="240" w:lineRule="auto" w:after="140"/>
      </w:pPr>
      <w:r>
        <w:rPr>
          <w:color w:val="59636E"/>
          <w:sz w:val="16"/>
        </w:rPr>
        <w:t>Evidence: backend/modules/crafting/controllers/craftingController.mjs:275-285, 302-309, 326-332; frontend/src/hooks/api/useCrafting.ts:60-62.</w:t>
      </w:r>
    </w:p>
    <w:p>
      <w:r>
        <w:rPr>
          <w:b/>
        </w:rPr>
        <w:t>Correction.</w:t>
      </w:r>
      <w:r>
        <w:t xml:space="preserve"> Map the typed conflict to HTTP 409 and retain its user-safe retry guidance. Exercise a material/inventory conflict with enough coins for both requests; the existing one-craft-wallet race does not establish this response contract.</w:t>
      </w:r>
    </w:p>
    <w:p>
      <w:r>
        <w:br w:type="page"/>
      </w:r>
    </w:p>
    <w:p>
      <w:pPr>
        <w:pStyle w:val="Heading1"/>
      </w:pPr>
      <w:r>
        <w:t>15 Correctness findings affordability and maintenance</w:t>
      </w:r>
    </w:p>
    <w:p>
      <w:pPr>
        <w:pStyle w:val="Heading2"/>
      </w:pPr>
      <w:r>
        <w:t>C07 P2 Recipe affordability ignores the wallet</w:t>
      </w:r>
    </w:p>
    <w:p>
      <w:r>
        <w:rPr>
          <w:b/>
        </w:rPr>
        <w:t>Failure scenario.</w:t>
      </w:r>
      <w:r>
        <w:t xml:space="preserve"> A user has the materials and required tier for a 100-coin bridle but only 0 coins. GET recipes selects settings only and sets affordable from tier/materials. The UI highlights the recipe and enables Craft/Confirm Craft; the actual mutation then rejects insufficient coins.</w:t>
      </w:r>
    </w:p>
    <w:p>
      <w:r>
        <w:rPr>
          <w:b/>
        </w:rPr>
        <w:t>Impact.</w:t>
      </w:r>
      <w:r>
        <w:t xml:space="preserve"> The displayed affordable state is false and the confirmation offers an action known to be impossible. Server debit safety is intact; the defect is the read/UI contract.</w:t>
      </w:r>
    </w:p>
    <w:p>
      <w:pPr>
        <w:spacing w:line="240" w:lineRule="auto" w:after="140"/>
      </w:pPr>
      <w:r>
        <w:rPr>
          <w:color w:val="59636E"/>
          <w:sz w:val="16"/>
        </w:rPr>
        <w:t>Evidence: backend/modules/crafting/controllers/craftingController.mjs:142-161, 303-306; frontend/src/pages/CraftingPage.tsx:111-140, 171-197.</w:t>
      </w:r>
    </w:p>
    <w:p>
      <w:r>
        <w:rPr>
          <w:b/>
        </w:rPr>
        <w:t>Correction.</w:t>
      </w:r>
      <w:r>
        <w:t xml:space="preserve"> Include authoritative money in affordability or rename/separate material readiness from total affordability. Return distinct deficits and disable confirmation when the wallet is insufficient.</w:t>
      </w:r>
    </w:p>
    <w:p>
      <w:pPr>
        <w:pStyle w:val="Heading2"/>
      </w:pPr>
      <w:r>
        <w:t>C08 P2 Material backfill can erase a concurrent claim marker</w:t>
      </w:r>
    </w:p>
    <w:p>
      <w:r>
        <w:rPr>
          <w:b/>
        </w:rPr>
        <w:t>Failure scenario.</w:t>
      </w:r>
      <w:r>
        <w:t xml:space="preserve"> For an old account without a material object, the maintenance script reads settings. The player then claims the weekly Bank reward, committing money and lastWeeklyClaimDate. The script writes its earlier whole settings snapshot plus materials, erasing that marker. The player can claim again that week. Concurrent item/progress edits can likewise be lost.</w:t>
      </w:r>
    </w:p>
    <w:p>
      <w:r>
        <w:rPr>
          <w:b/>
        </w:rPr>
        <w:t>Impact.</w:t>
      </w:r>
      <w:r>
        <w:t xml:space="preserve"> Running the grant script beside active players can duplicate weekly issuance or erase inventory state. This is an operational script risk, not an unauthenticated public endpoint or an exploit executed during this audit.</w:t>
      </w:r>
    </w:p>
    <w:p>
      <w:pPr>
        <w:spacing w:line="240" w:lineRule="auto" w:after="140"/>
      </w:pPr>
      <w:r>
        <w:rPr>
          <w:color w:val="59636E"/>
          <w:sz w:val="16"/>
        </w:rPr>
        <w:t>Evidence: backend/scripts/backfill-crafting-materials.mjs:97-115, 129-131; backend/modules/bank/controllers/bankController.mjs:73-110; backend/utils/userSettingsPaths.mjs:1-40.</w:t>
      </w:r>
    </w:p>
    <w:p>
      <w:r>
        <w:rPr>
          <w:b/>
        </w:rPr>
        <w:t>Correction.</w:t>
      </w:r>
      <w:r>
        <w:t xml:space="preserve"> Apply only the craftingMaterials path with an atomic absence predicate and required transaction; preserve all unrelated keys. Check the affected count for races. Test with a Bank claim and an inventory write between read and grant before running it online.</w:t>
      </w:r>
    </w:p>
    <w:p>
      <w:r>
        <w:br w:type="page"/>
      </w:r>
    </w:p>
    <w:p>
      <w:pPr>
        <w:pStyle w:val="Heading1"/>
      </w:pPr>
      <w:r>
        <w:t>16 Verification evidence and remaining risks</w:t>
      </w:r>
    </w:p>
    <w:tbl>
      <w:tblPr>
        <w:tblStyle w:val="TableGrid"/>
        <w:tblW w:type="auto" w:w="0"/>
        <w:jc w:val="center"/>
        <w:tblLayout w:type="fixed"/>
        <w:tblLook w:firstColumn="1" w:firstRow="1" w:lastColumn="0" w:lastRow="0" w:noHBand="0" w:noVBand="1" w:val="04A0"/>
      </w:tblPr>
      <w:tblGrid>
        <w:gridCol w:w="2880"/>
        <w:gridCol w:w="2376"/>
        <w:gridCol w:w="4882"/>
      </w:tblGrid>
      <w:tr>
        <w:trPr>
          <w:cantSplit/>
          <w:tblHeader/>
        </w:trPr>
        <w:tc>
          <w:tcPr>
            <w:tcW w:type="dxa" w:w="288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Executed verification</w:t>
            </w:r>
          </w:p>
        </w:tc>
        <w:tc>
          <w:tcPr>
            <w:tcW w:type="dxa" w:w="237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7"/>
              </w:rPr>
              <w:t>Result</w:t>
            </w:r>
          </w:p>
        </w:tc>
        <w:tc>
          <w:tcPr>
            <w:tcW w:type="dxa" w:w="4882"/>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7"/>
              </w:rPr>
              <w:t>Scope</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Crafting and inventory backend batch</w:t>
            </w:r>
          </w:p>
        </w:tc>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12 suites / 114 tests passed</w:t>
            </w:r>
          </w:p>
        </w:tc>
        <w:tc>
          <w:tcPr>
            <w:tcW w:type="dxa" w:w="488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Recipes, action validation, resource persistence, transaction ledger, spending race, auth pipeline, settings races, starter grant and backfill</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Tack and sale backend batch</w:t>
            </w:r>
          </w:p>
        </w:tc>
        <w:tc>
          <w:tcPr>
            <w:tcW w:type="dxa" w:w="23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7 suites / 42 tests passed</w:t>
            </w:r>
          </w:p>
        </w:tc>
        <w:tc>
          <w:tcPr>
            <w:tcW w:type="dxa" w:w="488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Tack document cleanup, sale return/races, decorations, equippable endpoint, concurrent purchases and lost-update controls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Frontend inventory and equipment batch</w:t>
            </w:r>
          </w:p>
        </w:tc>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3 files / 9 tests passed</w:t>
            </w:r>
          </w:p>
        </w:tc>
        <w:tc>
          <w:tcPr>
            <w:tcW w:type="dxa" w:w="488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Inventory, Horse Equip and inventory cache invalidation</w:t>
            </w:r>
          </w:p>
        </w:tc>
      </w:tr>
      <w:tr>
        <w:trPr>
          <w:cantSplit/>
        </w:trPr>
        <w:tc>
          <w:tcPr>
            <w:tcW w:type="dxa" w:w="288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Total focused tests</w:t>
            </w:r>
          </w:p>
        </w:tc>
        <w:tc>
          <w:tcPr>
            <w:tcW w:type="dxa" w:w="23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22 suites/files / 165 passed</w:t>
            </w:r>
          </w:p>
        </w:tc>
        <w:tc>
          <w:tcPr>
            <w:tcW w:type="dxa" w:w="4882"/>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19 backend suites with 156 tests; 3 frontend files with 9 tests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Repository doctrine checks</w:t>
            </w:r>
          </w:p>
        </w:tc>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48 checks passed; exit 0</w:t>
            </w:r>
          </w:p>
        </w:tc>
        <w:tc>
          <w:tcPr>
            <w:tcW w:type="dxa" w:w="4882"/>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Backend lint/format, auth/route rules, test profiles, SQL and CI guards</w:t>
            </w:r>
          </w:p>
        </w:tc>
      </w:tr>
    </w:tbl>
    <w:p>
      <w:pPr>
        <w:spacing w:after="40" w:before="0" w:line="240" w:lineRule="auto"/>
      </w:pPr>
      <w:r>
        <w:rPr>
          <w:sz w:val="4"/>
        </w:rPr>
      </w:r>
    </w:p>
    <w:p>
      <w:pPr>
        <w:pStyle w:val="Heading2"/>
      </w:pPr>
      <w:r>
        <w:t>16 1 Direct read only reproductions</w:t>
      </w:r>
    </w:p>
    <w:tbl>
      <w:tblPr>
        <w:tblStyle w:val="TableGrid"/>
        <w:tblW w:type="auto" w:w="0"/>
        <w:jc w:val="center"/>
        <w:tblLayout w:type="fixed"/>
        <w:tblLook w:firstColumn="1" w:firstRow="1" w:lastColumn="0" w:lastRow="0" w:noHBand="0" w:noVBand="1" w:val="04A0"/>
      </w:tblPr>
      <w:tblGrid>
        <w:gridCol w:w="6048"/>
        <w:gridCol w:w="4090"/>
      </w:tblGrid>
      <w:tr>
        <w:trPr>
          <w:cantSplit/>
          <w:tblHeader/>
        </w:trPr>
        <w:tc>
          <w:tcPr>
            <w:tcW w:type="dxa" w:w="6048"/>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Pure resolver input</w:t>
            </w:r>
          </w:p>
        </w:tc>
        <w:tc>
          <w:tcPr>
            <w:tcW w:type="dxa" w:w="4090"/>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color w:val="FFFFFF"/>
                <w:sz w:val="17"/>
              </w:rPr>
              <w:t>Observed output</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 bridle: 'crafted-dyed-bridle' }</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All bonuses 0</w:t>
            </w:r>
          </w:p>
        </w:tc>
      </w:tr>
      <w:tr>
        <w:trPr>
          <w:cantSplit/>
        </w:trPr>
        <w:tc>
          <w:tcPr>
            <w:tcW w:type="dxa" w:w="604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 saddle: 'crafted-event-saddle', saddleBonus: 5 }</w:t>
            </w:r>
          </w:p>
        </w:tc>
        <w:tc>
          <w:tcPr>
            <w:tcW w:type="dxa" w:w="409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saddleBonus 5, despite crafted numericBonus 1</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 bridle: 'crafted-simple-bridle', bridleBonus: 5 }</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bridleBonus 5, despite cosmetic numericBonus 0</w:t>
            </w:r>
          </w:p>
        </w:tc>
      </w:tr>
      <w:tr>
        <w:trPr>
          <w:cantSplit/>
        </w:trPr>
        <w:tc>
          <w:tcPr>
            <w:tcW w:type="dxa" w:w="6048"/>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 decorations: ['show-ribbon'] }, parade</w:t>
            </w:r>
          </w:p>
        </w:tc>
        <w:tc>
          <w:tcPr>
            <w:tcW w:type="dxa" w:w="4090"/>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presenceBonus 3</w:t>
            </w:r>
          </w:p>
        </w:tc>
      </w:tr>
      <w:tr>
        <w:trPr>
          <w:cantSplit/>
        </w:trPr>
        <w:tc>
          <w:tcPr>
            <w:tcW w:type="dxa" w:w="6048"/>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 saddle: 'all-purpose-saddle', saddleBonus: 5, decorations: ['show-ribbon'] }, parade</w:t>
            </w:r>
          </w:p>
        </w:tc>
        <w:tc>
          <w:tcPr>
            <w:tcW w:type="dxa" w:w="4090"/>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jc w:val="center"/>
            </w:pPr>
            <w:r>
              <w:rPr>
                <w:rFonts w:ascii="Aptos" w:hAnsi="Aptos"/>
                <w:b w:val="0"/>
                <w:color w:val="000000"/>
                <w:sz w:val="17"/>
              </w:rPr>
              <w:t>presenceBonus 0</w:t>
            </w:r>
          </w:p>
        </w:tc>
      </w:tr>
    </w:tbl>
    <w:p>
      <w:pPr>
        <w:spacing w:after="40" w:before="0" w:line="240" w:lineRule="auto"/>
      </w:pPr>
      <w:r>
        <w:rPr>
          <w:sz w:val="4"/>
        </w:rPr>
      </w:r>
    </w:p>
    <w:p>
      <w:pPr>
        <w:pStyle w:val="Heading2"/>
      </w:pPr>
      <w:r>
        <w:t>16 2 What passing coverage does not establish</w:t>
      </w:r>
    </w:p>
    <w:p>
      <w:r>
        <w:t>Crafting persistence tests inspect the new record, not its contribution after equip and scoring. Existing tack integrity tests cover removing mirrors and sale-return decorations, not replacement with a crafted/cosmetic item. Decoration tests largely construct mirror-free objects. Legacy shop-to-inventory tests start with empty inventories, unlike normal registration. The spending race gives enough money for only one craft, so losers can fail at the wallet guard before an inventory conflict.</w:t>
      </w:r>
    </w:p>
    <w:p>
      <w:r>
        <w:t>All tests were existing tests; none was changed. C01/C04 have direct resolver outputs plus writer/reader traces. Other findings are static execution/concurrency traces, not live-player exploits. No full suite, Playwright run, production query, long-running economy simulation, or measured sub-500 ms latency claim is included.</w:t>
      </w:r>
    </w:p>
    <w:p>
      <w:pPr>
        <w:spacing w:line="240" w:lineRule="auto" w:after="140"/>
      </w:pPr>
      <w:r>
        <w:rPr>
          <w:color w:val="59636E"/>
          <w:sz w:val="16"/>
        </w:rPr>
        <w:t>Evidence: backend/modules/crafting/__tests__/craftingInventoryEquip.integration.test.mjs:157-193; backend/modules/crafting/__tests__/craftItemConcurrentRace.integration.test.mjs; backend/modules/economy/inventory/__tests__/tackDocumentIntegrity.integration.test.mjs:137-212; backend/modules/marketplace/__tests__/decorativeParadeTack.test.mjs:121-158.</w:t>
      </w:r>
    </w:p>
    <w:p>
      <w:r>
        <w:br w:type="page"/>
      </w:r>
    </w:p>
    <w:p>
      <w:pPr>
        <w:pStyle w:val="Heading1"/>
      </w:pPr>
      <w:r>
        <w:t>17 Source requirements and current delivery</w:t>
      </w:r>
    </w:p>
    <w:tbl>
      <w:tblPr>
        <w:tblStyle w:val="TableGrid"/>
        <w:tblW w:type="auto" w:w="0"/>
        <w:jc w:val="center"/>
        <w:tblLayout w:type="fixed"/>
        <w:tblLook w:firstColumn="1" w:firstRow="1" w:lastColumn="0" w:lastRow="0" w:noHBand="0" w:noVBand="1" w:val="04A0"/>
      </w:tblPr>
      <w:tblGrid>
        <w:gridCol w:w="2376"/>
        <w:gridCol w:w="3456"/>
        <w:gridCol w:w="4306"/>
      </w:tblGrid>
      <w:tr>
        <w:trPr>
          <w:cantSplit/>
          <w:tblHeader/>
        </w:trPr>
        <w:tc>
          <w:tcPr>
            <w:tcW w:type="dxa" w:w="237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Volume 16 subject</w:t>
            </w:r>
          </w:p>
        </w:tc>
        <w:tc>
          <w:tcPr>
            <w:tcW w:type="dxa" w:w="345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Current implementation</w:t>
            </w:r>
          </w:p>
        </w:tc>
        <w:tc>
          <w:tcPr>
            <w:tcW w:type="dxa" w:w="4306"/>
            <w:vAlign w:val="center"/>
            <w:shd w:fill="1B3047"/>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color w:val="FFFFFF"/>
                <w:sz w:val="17"/>
              </w:rPr>
              <w:t>Still absent or unresolved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Four named professions</w:t>
            </w:r>
          </w:p>
        </w:tc>
        <w:tc>
          <w:tcPr>
            <w:tcW w:type="dxa" w:w="34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Shared Leathersmith craft action; paid farrier service</w:t>
            </w:r>
          </w:p>
        </w:tc>
        <w:tc>
          <w:tcPr>
            <w:tcW w:type="dxa" w:w="43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Seamstress, Herbalist and Farrier player careers; profession identity</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Material production and refinement</w:t>
            </w:r>
          </w:p>
        </w:tc>
        <w:tc>
          <w:tcPr>
            <w:tcW w:type="dxa" w:w="345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Five stored material counters; starter grant</w:t>
            </w:r>
          </w:p>
        </w:tc>
        <w:tc>
          <w:tcPr>
            <w:tcW w:type="dxa" w:w="430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Renewable awards, shop/trade supply and refinement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Recipe and production loop</w:t>
            </w:r>
          </w:p>
        </w:tc>
        <w:tc>
          <w:tcPr>
            <w:tcW w:type="dxa" w:w="34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Eight static immediate recipes</w:t>
            </w:r>
          </w:p>
        </w:tc>
        <w:tc>
          <w:tcPr>
            <w:tcW w:type="dxa" w:w="43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Orders, queue/time/capacity, failure/quality rolls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Artisan progression</w:t>
            </w:r>
          </w:p>
        </w:tc>
        <w:tc>
          <w:tcPr>
            <w:tcW w:type="dxa" w:w="345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Workshop tier checked from settings</w:t>
            </w:r>
          </w:p>
        </w:tc>
        <w:tc>
          <w:tcPr>
            <w:tcW w:type="dxa" w:w="430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XP/level/reputation, normal tier upgrade and recipe-unlock progression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Item truth and attribution</w:t>
            </w:r>
          </w:p>
        </w:tc>
        <w:tc>
          <w:tcPr>
            <w:tcW w:type="dxa" w:w="34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Result ID, timestamp, origin, display bonus</w:t>
            </w:r>
          </w:p>
        </w:tc>
        <w:tc>
          <w:tcPr>
            <w:tcW w:type="dxa" w:w="43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Creator identity, recipe/effect version and chain of custody</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Use gift sell list</w:t>
            </w:r>
          </w:p>
        </w:tc>
        <w:tc>
          <w:tcPr>
            <w:tcW w:type="dxa" w:w="345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Equip/unequip and feed consumption</w:t>
            </w:r>
          </w:p>
        </w:tc>
        <w:tc>
          <w:tcPr>
            <w:tcW w:type="dxa" w:w="430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Generic consumable action, gifting, item sales, barter and order settlement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Tack fitting and sets</w:t>
            </w:r>
          </w:p>
        </w:tc>
        <w:tc>
          <w:tcPr>
            <w:tcW w:type="dxa" w:w="34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Category slots and decoration array</w:t>
            </w:r>
          </w:p>
        </w:tc>
        <w:tc>
          <w:tcPr>
            <w:tcW w:type="dxa" w:w="43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Fitting model, set bonuses, retired/event/favorite library and 3D preview</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Quality rarity durability</w:t>
            </w:r>
          </w:p>
        </w:tc>
        <w:tc>
          <w:tcPr>
            <w:tcW w:type="dxa" w:w="345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Fixed numeric metadata; persistent units</w:t>
            </w:r>
          </w:p>
        </w:tc>
        <w:tc>
          <w:tcPr>
            <w:tcW w:type="dxa" w:w="430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Universal rarity taxonomy, quality formula, damage, charges and repair</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Transparent bounded effects</w:t>
            </w:r>
          </w:p>
        </w:tc>
        <w:tc>
          <w:tcPr>
            <w:tcW w:type="dxa" w:w="34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Saddle/bridle and conditional parade reader</w:t>
            </w:r>
          </w:p>
        </w:tc>
        <w:tc>
          <w:tcPr>
            <w:tcW w:type="dxa" w:w="43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Consistent crafted/shop effects and truthful accessory descriptions</w:t>
            </w:r>
          </w:p>
        </w:tc>
      </w:tr>
      <w:tr>
        <w:trPr>
          <w:cantSplit/>
        </w:trPr>
        <w:tc>
          <w:tcPr>
            <w:tcW w:type="dxa" w:w="237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Premium conflict</w:t>
            </w:r>
          </w:p>
        </w:tc>
        <w:tc>
          <w:tcPr>
            <w:tcW w:type="dxa" w:w="345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No paid profession gate in current routes</w:t>
            </w:r>
          </w:p>
        </w:tc>
        <w:tc>
          <w:tcPr>
            <w:tcW w:type="dxa" w:w="4306"/>
            <w:vAlign w:val="center"/>
            <w:shd w:fill="F1F5F8"/>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Future convenience policy; normal-play access to advanced crafting</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Prestige rewards</w:t>
            </w:r>
          </w:p>
        </w:tc>
        <w:tc>
          <w:tcPr>
            <w:tcW w:type="dxa" w:w="345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Legacy-named static recipe; rider prestige field</w:t>
            </w:r>
          </w:p>
        </w:tc>
        <w:tc>
          <w:tcPr>
            <w:tcW w:type="dxa" w:w="4306"/>
            <w:vAlign w:val="center"/>
            <w:shd w:fill="FFFFFF"/>
            <w:tcBorders>
              <w:top w:val="single" w:sz="4" w:color="D9D9D9"/>
              <w:left w:val="single" w:sz="4" w:color="D9D9D9"/>
              <w:bottom w:val="single" w:sz="4" w:color="D9D9D9"/>
              <w:right w:val="single" w:sz="4" w:color="D9D9D9"/>
            </w:tcBorders>
            <w:tcMar>
              <w:top w:w="65" w:type="dxa"/>
              <w:bottom w:w="65" w:type="dxa"/>
              <w:left w:w="80" w:type="dxa"/>
              <w:right w:w="80" w:type="dxa"/>
            </w:tcMar>
          </w:tcPr>
          <w:p>
            <w:pPr>
              <w:spacing w:before="0" w:after="0" w:line="247" w:lineRule="auto"/>
            </w:pPr>
            <w:r>
              <w:rPr>
                <w:rFonts w:ascii="Aptos" w:hAnsi="Aptos"/>
                <w:b w:val="0"/>
                <w:color w:val="000000"/>
                <w:sz w:val="17"/>
              </w:rPr>
              <w:t>Earned token shop, reward delivery, quarter-limited production provenance</w:t>
            </w:r>
          </w:p>
        </w:tc>
      </w:tr>
    </w:tbl>
    <w:p>
      <w:pPr>
        <w:spacing w:after="40" w:before="0" w:line="240" w:lineRule="auto"/>
      </w:pPr>
      <w:r>
        <w:rPr>
          <w:sz w:val="4"/>
        </w:rPr>
      </w:r>
    </w:p>
    <w:p>
      <w:pPr>
        <w:pStyle w:val="Heading2"/>
      </w:pPr>
      <w:r>
        <w:t>17 1 Correction order</w:t>
      </w:r>
    </w:p>
    <w:p>
      <w:r>
        <w:t>First make item ownership and score effects consistent across purchase, craft, equip, unequip and sale. Close decorative stale writes and make the backfill safe beside live settings changes. Then correct error/affordability responses and remove unsupported resource guidance. Renewable materials and workshop progression are the minimum missing systems needed before this becomes a repeatable artisan loop; broader careers, item trading and quarterly rewards remain separate scope.</w:t>
      </w:r>
    </w:p>
    <w:p>
      <w:pPr>
        <w:pStyle w:val="Heading2"/>
      </w:pPr>
      <w:r>
        <w:t>17 2 Final assessment</w:t>
      </w:r>
    </w:p>
    <w:p>
      <w:r>
        <w:t>Equoria currently implements crafting and equipment management, but not the complete profession and player-created-goods economy described by the source. Existing transactions and focused tests protect several important spending and transfer boundaries. They do not resolve the documented ownership/scoring disagreements or make the missing progression and trade systems implemented.</w:t>
      </w:r>
    </w:p>
    <w:p>
      <w:pPr>
        <w:spacing w:before="200"/>
      </w:pPr>
      <w:r>
        <w:rPr>
          <w:b/>
          <w:color w:val="A4312B"/>
          <w:sz w:val="26"/>
        </w:rPr>
        <w:t>AUDIT: CONCERNS</w:t>
      </w:r>
    </w:p>
    <w:sectPr w:rsidR="00FC693F" w:rsidRPr="0006063C" w:rsidSect="00034616">
      <w:footerReference w:type="default" r:id="rId9"/>
      <w:head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E"/>
        <w:sz w:val="16"/>
      </w:rPr>
      <w:t xml:space="preserve">Equoria Implementation Audit  |  Volume 16  |  15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after="80" w:line="252" w:lineRule="auto"/>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spacing w:after="80" w:line="252" w:lineRule="auto"/>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000000"/>
      <w:sz w:val="16"/>
    </w:rPr>
  </w:style>
  <w:style w:type="paragraph" w:customStyle="1" w:styleId="EquoriaCallout">
    <w:name w:val="Equoria Callout"/>
    <w:pPr>
      <w:spacing w:before="100" w:after="140"/>
      <w:ind w:left="288" w:right="144"/>
    </w:pPr>
    <w:rPr>
      <w:rFonts w:ascii="Aptos" w:hAnsi="Aptos"/>
      <w:color w:val="000000"/>
      <w:sz w:val="21"/>
    </w:rPr>
  </w:style>
  <w:style w:type="paragraph" w:customStyle="1" w:styleId="DeepNote">
    <w:name w:val="Deep Note"/>
    <w:rPr>
      <w:rFonts w:ascii="Aptos" w:hAnsi="Aptos"/>
      <w:i/>
      <w:color w:val="000000"/>
      <w:sz w:val="18"/>
    </w:rPr>
  </w:style>
  <w:style w:type="paragraph" w:customStyle="1" w:styleId="DeepSmall">
    <w:name w:val="Deep Small"/>
    <w:rPr>
      <w:rFonts w:ascii="Aptos" w:hAnsi="Aptos"/>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Professions Crafting and Items Implementation Audit</dc:title>
  <dc:subject>Equoria Volume 16 current implementation audit</dc:subject>
  <dc:creator>Codex</dc:creator>
  <cp:keywords>Equoria professions crafting items inventory audit</cp:keywords>
  <dc:description>generated by python-docx</dc:description>
  <cp:lastModifiedBy/>
  <cp:revision>1</cp:revision>
  <dcterms:created xsi:type="dcterms:W3CDTF">2013-12-23T23:15:00Z</dcterms:created>
  <dcterms:modified xsi:type="dcterms:W3CDTF">2013-12-23T23:15:00Z</dcterms:modified>
  <cp:category/>
</cp:coreProperties>
</file>