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160" w:line="240" w:lineRule="auto"/>
      </w:pPr>
    </w:p>
    <w:p>
      <w:pPr>
        <w:keepNext w:val="0"/>
        <w:keepLines w:val="0"/>
        <w:spacing w:before="0" w:after="160" w:line="240" w:lineRule="auto"/>
      </w:pPr>
    </w:p>
    <w:p>
      <w:pPr>
        <w:keepNext w:val="0"/>
        <w:keepLines w:val="0"/>
        <w:spacing w:before="0" w:after="160" w:line="240" w:lineRule="auto"/>
      </w:pPr>
    </w:p>
    <w:p>
      <w:pPr>
        <w:keepNext w:val="0"/>
        <w:keepLines w:val="0"/>
        <w:spacing w:before="0" w:after="160" w:line="240" w:lineRule="auto"/>
      </w:pPr>
    </w:p>
    <w:p>
      <w:pPr>
        <w:keepNext w:val="0"/>
        <w:keepLines w:val="0"/>
        <w:spacing w:before="0" w:after="300" w:line="240" w:lineRule="auto"/>
        <w:jc w:val="center"/>
      </w:pPr>
      <w:r>
        <w:rPr>
          <w:rFonts w:ascii="Calibri" w:hAnsi="Calibri" w:eastAsia="Microsoft YaHei"/>
          <w:b/>
          <w:i w:val="0"/>
          <w:color w:val="7A5A00"/>
          <w:sz w:val="22"/>
        </w:rPr>
        <w:t>第21届全国大学生智能车竞赛 · 单车定向赛道</w:t>
      </w:r>
    </w:p>
    <w:p>
      <w:pPr>
        <w:keepNext w:val="0"/>
        <w:keepLines w:val="0"/>
        <w:spacing w:before="0" w:after="200" w:line="24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56"/>
        </w:rPr>
        <w:t>角度外环 PID 调参流程</w:t>
      </w:r>
    </w:p>
    <w:p>
      <w:pPr>
        <w:keepNext w:val="0"/>
        <w:keepLines w:val="0"/>
        <w:spacing w:before="0" w:after="560" w:line="276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28"/>
        </w:rPr>
        <w:t>基于 E01_gpio_demo 当前串级控制代码的现场操作手册</w:t>
      </w:r>
    </w:p>
    <w:p>
      <w:pPr>
        <w:keepNext w:val="0"/>
        <w:keepLines w:val="0"/>
        <w:spacing w:before="0" w:after="440" w:line="324" w:lineRule="auto"/>
        <w:jc w:val="center"/>
      </w:pPr>
      <w:r>
        <w:rPr>
          <w:rFonts w:ascii="Calibri" w:hAnsi="Calibri" w:eastAsia="Microsoft YaHei"/>
          <w:b w:val="0"/>
          <w:i w:val="0"/>
          <w:color w:val="59636E"/>
          <w:sz w:val="22"/>
        </w:rPr>
        <w:t>适用于：角速度内环已经调好，下一步调节 Angle_PID 与 angle_mid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 w:val="clear"/>
          </w:tcPr>
          <w:p>
            <w:pPr>
              <w:keepNext w:val="0"/>
              <w:keepLines w:val="0"/>
              <w:spacing w:before="0" w:after="0" w:line="300" w:lineRule="auto"/>
              <w:pBdr>
                <w:left w:val="single" w:sz="14" w:space="7" w:color="2E6B3C"/>
              </w:pBdr>
            </w:pPr>
            <w:r>
              <w:rPr>
                <w:rFonts w:ascii="Calibri" w:hAnsi="Calibri" w:eastAsia="Microsoft YaHei"/>
                <w:b/>
                <w:i w:val="0"/>
                <w:color w:val="2E6B3C"/>
                <w:sz w:val="22"/>
              </w:rPr>
              <w:t xml:space="preserve">核心策略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先固定速度与角速度内环，只调角度 Kp；再校准 angle_mid；最后仅在有明确证据时加入少量 Kd 或 Ki。大多数情况下，角度外环采用 P 控制即可。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keepNext w:val="0"/>
        <w:keepLines w:val="0"/>
        <w:spacing w:before="440" w:after="80" w:line="240" w:lineRule="auto"/>
        <w:jc w:val="center"/>
      </w:pPr>
      <w:r>
        <w:rPr>
          <w:rFonts w:ascii="Calibri" w:hAnsi="Calibri" w:eastAsia="Microsoft YaHei"/>
          <w:b w:val="0"/>
          <w:i w:val="0"/>
          <w:color w:val="59636E"/>
          <w:sz w:val="20"/>
        </w:rPr>
        <w:t>文档日期：2026年6月14日</w:t>
      </w:r>
    </w:p>
    <w:p>
      <w:pPr>
        <w:keepNext w:val="0"/>
        <w:keepLines w:val="0"/>
        <w:spacing w:before="0" w:after="0" w:line="240" w:lineRule="auto"/>
        <w:jc w:val="center"/>
      </w:pPr>
      <w:r>
        <w:rPr>
          <w:rFonts w:ascii="Calibri" w:hAnsi="Calibri" w:eastAsia="Microsoft YaHei"/>
          <w:b w:val="0"/>
          <w:i w:val="0"/>
          <w:color w:val="59636E"/>
          <w:sz w:val="19"/>
        </w:rPr>
        <w:t>依据：项目级 AGENTS.md 与当前仓库代码静态检查</w:t>
      </w:r>
    </w:p>
    <w:p>
      <w:r>
        <w:br w:type="page"/>
      </w:r>
    </w:p>
    <w:p>
      <w:pPr>
        <w:pStyle w:val="Heading1"/>
      </w:pPr>
      <w:r>
        <w:t>1. 文档使用方法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这份流程不是通用 PID 公式说明，而是针对本项目现有串级结构整理的现场步骤。每一轮测试只改变一个参数，保持相同速度、机械状态和测试路面，并使用 VOFA 曲线判断变化。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300" w:lineRule="auto"/>
              <w:pBdr>
                <w:left w:val="single" w:sz="14" w:space="7" w:color="2E74B5"/>
              </w:pBdr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2"/>
              </w:rPr>
              <w:t xml:space="preserve">先决条件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本文默认 Gyro_PID 已经调好：给定目标角速度后，global_gyro_roll 能快速、稳定地跟随 Gyro_PID.target，且舵机不会持续打满。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2"/>
      </w:pPr>
      <w:r>
        <w:t>1.1 项目当前控制结构</w:t>
      </w:r>
    </w:p>
    <w:p>
      <w:pPr>
        <w:keepNext w:val="0"/>
        <w:keepLines/>
        <w:spacing w:before="80" w:after="200" w:line="288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23"/>
        </w:rPr>
        <w:t>angle_mid − global_roll  →  Angle_PID  →  target_gyro</w:t>
        <w:br/>
        <w:t>target_gyro − global_gyro_roll  →  Gyro_PID  →  舵机 PWM 偏移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外环的任务不是直接控制舵机，而是根据角度误差给内环生成目标横滚角速度。内环再把目标角速度转换成舵机动作。因此外环必须明显慢于、温和于内环。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项目项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当前代码配置</w:t>
            </w:r>
          </w:p>
        </w:tc>
      </w:tr>
      <w:tr>
        <w:tc>
          <w:tcPr>
            <w:tcW w:type="dxa" w:w="27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控制周期</w:t>
            </w:r>
          </w:p>
        </w:tc>
        <w:tc>
          <w:tcPr>
            <w:tcW w:type="dxa" w:w="66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2 ms PIT 中断，500 Hz</w:t>
            </w:r>
          </w:p>
        </w:tc>
      </w:tr>
      <w:tr>
        <w:tc>
          <w:tcPr>
            <w:tcW w:type="dxa" w:w="27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角度环算法</w:t>
            </w:r>
          </w:p>
        </w:tc>
        <w:tc>
          <w:tcPr>
            <w:tcW w:type="dxa" w:w="66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位置式 PID：Angle_PID</w:t>
            </w:r>
          </w:p>
        </w:tc>
      </w:tr>
      <w:tr>
        <w:tc>
          <w:tcPr>
            <w:tcW w:type="dxa" w:w="27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角度目标</w:t>
            </w:r>
          </w:p>
        </w:tc>
        <w:tc>
          <w:tcPr>
            <w:tcW w:type="dxa" w:w="66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angle_mid，当前代码默认 0.85°</w:t>
            </w:r>
          </w:p>
        </w:tc>
      </w:tr>
      <w:tr>
        <w:tc>
          <w:tcPr>
            <w:tcW w:type="dxa" w:w="27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外环输出</w:t>
            </w:r>
          </w:p>
        </w:tc>
        <w:tc>
          <w:tcPr>
            <w:tcW w:type="dxa" w:w="66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Gyro_PID.target，即目标横滚角速度</w:t>
            </w:r>
          </w:p>
        </w:tc>
      </w:tr>
      <w:tr>
        <w:tc>
          <w:tcPr>
            <w:tcW w:type="dxa" w:w="27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外环限幅</w:t>
            </w:r>
          </w:p>
        </w:tc>
        <w:tc>
          <w:tcPr>
            <w:tcW w:type="dxa" w:w="66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±200 °/s</w:t>
            </w:r>
          </w:p>
        </w:tc>
      </w:tr>
      <w:tr>
        <w:tc>
          <w:tcPr>
            <w:tcW w:type="dxa" w:w="27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内环输出</w:t>
            </w:r>
          </w:p>
        </w:tc>
        <w:tc>
          <w:tcPr>
            <w:tcW w:type="dxa" w:w="66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舵机 PWM 偏移，限幅 ±1500</w:t>
            </w:r>
          </w:p>
        </w:tc>
      </w:tr>
      <w:tr>
        <w:tc>
          <w:tcPr>
            <w:tcW w:type="dxa" w:w="27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舵机范围</w:t>
            </w:r>
          </w:p>
        </w:tc>
        <w:tc>
          <w:tcPr>
            <w:tcW w:type="dxa" w:w="66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中值 4980；有效范围 3480～6480</w:t>
            </w:r>
          </w:p>
        </w:tc>
      </w:tr>
      <w:tr>
        <w:tc>
          <w:tcPr>
            <w:tcW w:type="dxa" w:w="27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倒地保护</w:t>
            </w:r>
          </w:p>
        </w:tc>
        <w:tc>
          <w:tcPr>
            <w:tcW w:type="dxa" w:w="66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|global_roll| &gt; 30° 时停机、舵机回中</w:t>
            </w:r>
          </w:p>
        </w:tc>
      </w:tr>
      <w:tr>
        <w:tc>
          <w:tcPr>
            <w:tcW w:type="dxa" w:w="27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初始建议</w:t>
            </w:r>
          </w:p>
        </w:tc>
        <w:tc>
          <w:tcPr>
            <w:tcW w:type="dxa" w:w="66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Angle Kp=5.0，Ki=0，Kd=0，速度约 1.0 m/s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2"/>
      </w:pPr>
      <w:r>
        <w:t>1.2 本项目 PID 数值的特殊含义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当前 PID 实现没有在积分中显式乘以 dt，也没有在微分中显式除以 dt：积分每 2 ms 直接累加一次误差，微分使用相邻两次误差之差。因此其他项目、论文或按秒定义控制器中的 Ki、Kd 数值不能直接照搬。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 w:val="clear"/>
          </w:tcPr>
          <w:p>
            <w:pPr>
              <w:keepNext w:val="0"/>
              <w:keepLines w:val="0"/>
              <w:spacing w:before="0" w:after="0" w:line="300" w:lineRule="auto"/>
              <w:pBdr>
                <w:left w:val="single" w:sz="14" w:space="7" w:color="7A5A00"/>
              </w:pBdr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2"/>
              </w:rPr>
              <w:t xml:space="preserve">推荐顺序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Angle Kp → angle_mid → 再精调 Kp → 可选 Kd → 最后可选 Ki。不要一开始同时开启 P、I、D。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1"/>
      </w:pPr>
      <w:r>
        <w:t>2. 调参前准备</w:t>
      </w:r>
    </w:p>
    <w:p>
      <w:pPr>
        <w:pStyle w:val="Heading2"/>
      </w:pPr>
      <w:r>
        <w:t>2.1 机械与传感器检查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舵机回中时前轮基本正直；明显机械偏心应修改机械连接或舵机中值，不能用 angle_mid 硬补。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IMU 固定牢靠，安装方向和轴映射正确；启动时完成陀螺仪零偏校准。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轮胎气压、车架刚度、电池位置和重心位置在整个调参过程中保持不变。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使用平整、附着力稳定、空间足够的路面；避免斜坡和强侧风。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准备顶部防摔绳或快速扶车措施，保证车辆发生快速摆动时能够立即停车。</w:t>
      </w:r>
    </w:p>
    <w:p>
      <w:pPr>
        <w:pStyle w:val="Heading2"/>
      </w:pPr>
      <w:r>
        <w:t>2.2 固定测试工况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该车依靠转向产生向心力维持平衡，速度变化会直接改变控制能力。一次参数比较必须在同一速度下完成。建议第一轮固定在约 1.0 m/s，并确认实际 motor_speed 基本稳定。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START MODE 设为 CASCADE，运行时 OLED 显示 RUN-CASCADE。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Angle Ki=0，Angle Kd=0。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Angle Kp 从 5.0 左右开始；若车辆首次串级测试风险较高，可先用 2.0～3.0 只确认方向。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先保持 angle_mid 为当前已知合理值；如果尚未确定，可先取车辆物理直立时的 roll 平均值。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记录当前 Gyro PID、Angle PID、angle_mid、目标速度，避免参数丢失后无法回退。</w:t>
      </w:r>
    </w:p>
    <w:p>
      <w:pPr>
        <w:pStyle w:val="Heading2"/>
      </w:pPr>
      <w:r>
        <w:t>2.3 参数保存注意事项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项目会从 DFlash 逻辑区 11 恢复参数，实际生效值应以 OLED 显示为准，而不是只看 pid_app.c 中的默认值。调参后车辆持续停止超过 1 秒，且距最后一次修改也超过 1 秒，OLED 显示 Flash:SAVED 才表示参数已写入。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 w:val="clear"/>
          </w:tcPr>
          <w:p>
            <w:pPr>
              <w:keepNext w:val="0"/>
              <w:keepLines w:val="0"/>
              <w:spacing w:before="0" w:after="0" w:line="300" w:lineRule="auto"/>
              <w:pBdr>
                <w:left w:val="single" w:sz="14" w:space="7" w:color="9B1C1C"/>
              </w:pBdr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2"/>
              </w:rPr>
              <w:t xml:space="preserve">运行中修改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按键修改 PID 参数会调用 pid_reset() 清除历史状态。为了避免运行中输出突变，推荐停车后修改，再重新启动测试。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1"/>
      </w:pPr>
      <w:r>
        <w:t>3. 总体调参路线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350"/>
        <w:gridCol w:w="1800"/>
        <w:gridCol w:w="39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阶段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保持不变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调整项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通过标准</w:t>
            </w:r>
          </w:p>
        </w:tc>
      </w:tr>
      <w:tr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 方向确认</w:t>
            </w:r>
          </w:p>
        </w:tc>
        <w:tc>
          <w:tcPr>
            <w:tcW w:type="dxa" w:w="235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速度、Gyro PID、Ki=0、Kd=0</w:t>
            </w:r>
          </w:p>
        </w:tc>
        <w:tc>
          <w:tcPr>
            <w:tcW w:type="dxa" w:w="18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低 Kp</w:t>
            </w:r>
          </w:p>
        </w:tc>
        <w:tc>
          <w:tcPr>
            <w:tcW w:type="dxa" w:w="39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倾斜后产生回正动作，不继续放大倾斜</w:t>
            </w:r>
          </w:p>
        </w:tc>
      </w:tr>
      <w:tr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B 粗调 Kp</w:t>
            </w:r>
          </w:p>
        </w:tc>
        <w:tc>
          <w:tcPr>
            <w:tcW w:type="dxa" w:w="235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速度、angle_mid、Ki=0、Kd=0</w:t>
            </w:r>
          </w:p>
        </w:tc>
        <w:tc>
          <w:tcPr>
            <w:tcW w:type="dxa" w:w="18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Kp 每次 +0.5</w:t>
            </w:r>
          </w:p>
        </w:tc>
        <w:tc>
          <w:tcPr>
            <w:tcW w:type="dxa" w:w="39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恢复更快，尚未出现持续周期振荡</w:t>
            </w:r>
          </w:p>
        </w:tc>
      </w:tr>
      <w:tr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 调 angle_mid</w:t>
            </w:r>
          </w:p>
        </w:tc>
        <w:tc>
          <w:tcPr>
            <w:tcW w:type="dxa" w:w="235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Kp、速度</w:t>
            </w:r>
          </w:p>
        </w:tc>
        <w:tc>
          <w:tcPr>
            <w:tcW w:type="dxa" w:w="18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每次 ±0.05°</w:t>
            </w:r>
          </w:p>
        </w:tc>
        <w:tc>
          <w:tcPr>
            <w:tcW w:type="dxa" w:w="39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长期平均 roll 围绕目标，单侧偏转减小</w:t>
            </w:r>
          </w:p>
        </w:tc>
      </w:tr>
      <w:tr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 精调 Kp</w:t>
            </w:r>
          </w:p>
        </w:tc>
        <w:tc>
          <w:tcPr>
            <w:tcW w:type="dxa" w:w="235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angle_mid、速度</w:t>
            </w:r>
          </w:p>
        </w:tc>
        <w:tc>
          <w:tcPr>
            <w:tcW w:type="dxa" w:w="18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临界值下调 20%～30%</w:t>
            </w:r>
          </w:p>
        </w:tc>
        <w:tc>
          <w:tcPr>
            <w:tcW w:type="dxa" w:w="39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扰动后快速恢复，余量充足</w:t>
            </w:r>
          </w:p>
        </w:tc>
      </w:tr>
      <w:tr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 可选 Kd</w:t>
            </w:r>
          </w:p>
        </w:tc>
        <w:tc>
          <w:tcPr>
            <w:tcW w:type="dxa" w:w="235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Kp、Ki=0</w:t>
            </w:r>
          </w:p>
        </w:tc>
        <w:tc>
          <w:tcPr>
            <w:tcW w:type="dxa" w:w="18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每次 +0.01</w:t>
            </w:r>
          </w:p>
        </w:tc>
        <w:tc>
          <w:tcPr>
            <w:tcW w:type="dxa" w:w="39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明确降低过冲且不引入抖动</w:t>
            </w:r>
          </w:p>
        </w:tc>
      </w:tr>
      <w:tr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F 可选 Ki</w:t>
            </w:r>
          </w:p>
        </w:tc>
        <w:tc>
          <w:tcPr>
            <w:tcW w:type="dxa" w:w="235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Kp、Kd、速度</w:t>
            </w:r>
          </w:p>
        </w:tc>
        <w:tc>
          <w:tcPr>
            <w:tcW w:type="dxa" w:w="18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每次 +0.001</w:t>
            </w:r>
          </w:p>
        </w:tc>
        <w:tc>
          <w:tcPr>
            <w:tcW w:type="dxa" w:w="39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消除稳定小偏差且不产生低频蛇形</w:t>
            </w:r>
          </w:p>
        </w:tc>
      </w:tr>
      <w:tr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G 速度验证</w:t>
            </w:r>
          </w:p>
        </w:tc>
        <w:tc>
          <w:tcPr>
            <w:tcW w:type="dxa" w:w="235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已选参数</w:t>
            </w:r>
          </w:p>
        </w:tc>
        <w:tc>
          <w:tcPr>
            <w:tcW w:type="dxa" w:w="18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逐级提高速度</w:t>
            </w:r>
          </w:p>
        </w:tc>
        <w:tc>
          <w:tcPr>
            <w:tcW w:type="dxa" w:w="39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全速度范围均无持续摆动和饱和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1"/>
      </w:pPr>
      <w:r>
        <w:t>4. 阶段 A：确认控制方向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控制方向错误时，增大任何 PID 参数都会让车辆更快倒下。必须先用较小 Kp 完成方向验证。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设置 Angle Kp=2～5，Angle Ki=0，Angle Kd=0。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固定低风险测试速度，进入 RUN-CASCADE。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对车身施加很小的单侧扰动，观察 target_gyro、实际 gyro 和前轮动作。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立即松开扰动，确认车辆趋势是回到 angle_mid，而不是继续向同侧倒下。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300" w:lineRule="auto"/>
              <w:pBdr>
                <w:left w:val="single" w:sz="14" w:space="7" w:color="2E74B5"/>
              </w:pBdr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2"/>
              </w:rPr>
              <w:t xml:space="preserve">符号判断示例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若 angle_mid=0.85°、roll=2.85°、Kp=5，则角度误差为 −2°，target_gyro 应约为 −10°/s。此后实际 gyro 应向 −10°/s 跟随，并产生回正转向。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如果轻微倾斜后车辆迅速向同一方向倒下，先检查 IMU 横滚轴正负、舵机动作方向以及 set_servo_duty() 前的负号。不要继续增加 Kp。</w:t>
      </w:r>
    </w:p>
    <w:p>
      <w:pPr>
        <w:pStyle w:val="Heading1"/>
      </w:pPr>
      <w:r>
        <w:t>5. 阶段 B：粗调 Angle Kp</w:t>
      </w:r>
    </w:p>
    <w:p>
      <w:pPr>
        <w:pStyle w:val="Heading2"/>
      </w:pPr>
      <w:r>
        <w:t>5.1 操作步骤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保持 Angle Ki=0、Angle Kd=0，固定速度和 angle_mid。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从 Kp=5.0 开始测试；每轮只增加 0.5，正好对应项目按键步长。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每个 Kp 至少进行 3 次相似的小扰动测试，避免用一次偶然结果下结论。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每次记录恢复时间、过冲次数、是否持续蛇形、target_gyro 峰值、舵机是否接近限位。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一旦出现可重复的持续周期振荡，立即停车并记录该 Kp 为“振荡边界”。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将 Kp 降低约 20%～30%，作为后续精调起点。</w:t>
      </w:r>
    </w:p>
    <w:p>
      <w:pPr>
        <w:pStyle w:val="Heading2"/>
      </w:pPr>
      <w:r>
        <w:t>5.2 Kp 现象判断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60"/>
        <w:gridCol w:w="29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现象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曲线与车辆表现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处理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Kp 过小</w:t>
            </w:r>
          </w:p>
        </w:tc>
        <w:tc>
          <w:tcPr>
            <w:tcW w:type="dxa" w:w="47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回正慢、长期倾斜、扰动后需要很大空间；target_gyro 幅值偏小；车辆迟钝但不快速摆动。</w:t>
            </w:r>
          </w:p>
        </w:tc>
        <w:tc>
          <w:tcPr>
            <w:tcW w:type="dxa" w:w="29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每次增加 0.5。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Kp 合适</w:t>
            </w:r>
          </w:p>
        </w:tc>
        <w:tc>
          <w:tcPr>
            <w:tcW w:type="dxa" w:w="47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小扰动后较快回正；允许一次轻微过冲；gyro 能跟随 target_gyro；舵机不频繁触及限位。</w:t>
            </w:r>
          </w:p>
        </w:tc>
        <w:tc>
          <w:tcPr>
            <w:tcW w:type="dxa" w:w="29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保留并重复测试。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Kp 过大</w:t>
            </w:r>
          </w:p>
        </w:tc>
        <w:tc>
          <w:tcPr>
            <w:tcW w:type="dxa" w:w="47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持续左右蛇形；target_gyro 快速正负切换；gyro 跟不上；舵机接近 3480/6480；速度提高后更明显。</w:t>
            </w:r>
          </w:p>
        </w:tc>
        <w:tc>
          <w:tcPr>
            <w:tcW w:type="dxa" w:w="29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立即停车，降低 20%～30%。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2"/>
      </w:pPr>
      <w:r>
        <w:t>5.3 外环限幅与 Kp 的关系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只使用 P 时，target_gyro=Kp×角度误差。外环最大输出为 ±200°/s，因此开始饱和的角度误差约等于 200/Kp。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Angle Kp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开始达到 ±200°/s 的角度误差</w:t>
            </w:r>
          </w:p>
        </w:tc>
      </w:tr>
      <w:tr>
        <w:tc>
          <w:tcPr>
            <w:tcW w:type="dxa" w:w="28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65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约 40°；30°倒地保护前基本不会因 P 项饱和</w:t>
            </w:r>
          </w:p>
        </w:tc>
      </w:tr>
      <w:tr>
        <w:tc>
          <w:tcPr>
            <w:tcW w:type="dxa" w:w="28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65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约 20°</w:t>
            </w:r>
          </w:p>
        </w:tc>
      </w:tr>
      <w:tr>
        <w:tc>
          <w:tcPr>
            <w:tcW w:type="dxa" w:w="28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65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约 10°</w:t>
            </w:r>
          </w:p>
        </w:tc>
      </w:tr>
      <w:tr>
        <w:tc>
          <w:tcPr>
            <w:tcW w:type="dxa" w:w="28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40</w:t>
            </w:r>
          </w:p>
        </w:tc>
        <w:tc>
          <w:tcPr>
            <w:tcW w:type="dxa" w:w="65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约 5°；很小倾角就会给出最大目标角速度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 w:val="clear"/>
          </w:tcPr>
          <w:p>
            <w:pPr>
              <w:keepNext w:val="0"/>
              <w:keepLines w:val="0"/>
              <w:spacing w:before="0" w:after="0" w:line="300" w:lineRule="auto"/>
              <w:pBdr>
                <w:left w:val="single" w:sz="14" w:space="7" w:color="7A5A00"/>
              </w:pBdr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2"/>
              </w:rPr>
              <w:t xml:space="preserve">判断原则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不要把“舵机打满后偶尔救回来”当作参数合适。好的参数应在常见小扰动范围内保持线性、平滑恢复，并给内环和舵机保留余量。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1"/>
      </w:pPr>
      <w:r>
        <w:t>6. 阶段 C：调整 angle_mid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Kp 已经能够稳定回正后，再调整平衡目标角度。当前代码默认 angle_mid=0.85°，项目注释表明在约 1.0 m/s 时，0.8～0.9°附近曾获得较长平衡时间，但最终值必须由当前实车确定。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保持 Kp、Ki、Kd 和速度不变，在平直路面重复直线测试。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观察车辆是否长期向同一侧偏转，以及 roll 的长期平均值。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每次仅调整 angle_mid ±0.05°，停车后重新启动。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目标是 roll 围绕 angle_mid 小幅波动，舵机平均值处于中间区域，车辆不再持续单侧画圆。</w:t>
      </w:r>
    </w:p>
    <w:p>
      <w:pPr>
        <w:pStyle w:val="Heading2"/>
      </w:pPr>
      <w:r>
        <w:t>6.1 不要混淆的四类偏差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60"/>
        <w:gridCol w:w="39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偏差来源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识别特征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正确处理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IMU 安装零位偏差</w:t>
            </w:r>
          </w:p>
        </w:tc>
        <w:tc>
          <w:tcPr>
            <w:tcW w:type="dxa" w:w="35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物理直立时 roll 不为 0，但重复性好</w:t>
            </w:r>
          </w:p>
        </w:tc>
        <w:tc>
          <w:tcPr>
            <w:tcW w:type="dxa" w:w="39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可用 angle_mid 校准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重心轻微不对称</w:t>
            </w:r>
          </w:p>
        </w:tc>
        <w:tc>
          <w:tcPr>
            <w:tcW w:type="dxa" w:w="35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固定速度下需要小角度偏置才能稳定</w:t>
            </w:r>
          </w:p>
        </w:tc>
        <w:tc>
          <w:tcPr>
            <w:tcW w:type="dxa" w:w="39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可小幅调整 angle_mid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舵机机械不居中</w:t>
            </w:r>
          </w:p>
        </w:tc>
        <w:tc>
          <w:tcPr>
            <w:tcW w:type="dxa" w:w="35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回中时前轮明显偏向一侧，车辆持续画圆</w:t>
            </w:r>
          </w:p>
        </w:tc>
        <w:tc>
          <w:tcPr>
            <w:tcW w:type="dxa" w:w="39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调整机械连接或 current_mid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路面坡度/侧风</w:t>
            </w:r>
          </w:p>
        </w:tc>
        <w:tc>
          <w:tcPr>
            <w:tcW w:type="dxa" w:w="35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换方向或换路面后偏差改变</w:t>
            </w:r>
          </w:p>
        </w:tc>
        <w:tc>
          <w:tcPr>
            <w:tcW w:type="dxa" w:w="39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更换测试环境，不写入长期参数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angle_mid 调整完成后，应回到上一阶段，对 Kp 再做一轮小范围测试。目标角度变化会改变车辆在固定速度下的平衡工作点。</w:t>
      </w:r>
    </w:p>
    <w:p>
      <w:pPr>
        <w:pStyle w:val="Heading1"/>
      </w:pPr>
      <w:r>
        <w:t>7. 阶段 D：精调 Angle Kp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粗调找到持续振荡边界后，不建议把最终值留在临界点附近。实车的电池电压、地面附着、速度、轮胎和机械间隙都会变化，必须留出稳定裕量。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 w:val="clear"/>
          </w:tcPr>
          <w:p>
            <w:pPr>
              <w:keepNext w:val="0"/>
              <w:keepLines w:val="0"/>
              <w:spacing w:before="0" w:after="0" w:line="300" w:lineRule="auto"/>
              <w:pBdr>
                <w:left w:val="single" w:sz="14" w:space="7" w:color="2E6B3C"/>
              </w:pBdr>
            </w:pPr>
            <w:r>
              <w:rPr>
                <w:rFonts w:ascii="Calibri" w:hAnsi="Calibri" w:eastAsia="Microsoft YaHei"/>
                <w:b/>
                <w:i w:val="0"/>
                <w:color w:val="2E6B3C"/>
                <w:sz w:val="22"/>
              </w:rPr>
              <w:t xml:space="preserve">经验起点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若 Kp=12.0 开始持续振荡，可先尝试 8.5～10.0，再围绕该区间以 0.5 步长比较。最终值应以多次扰动和不同方向测试均稳定为准。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左右两个方向的小扰动都能恢复，不能只测一侧。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允许一次轻微过冲，但不能形成持续等幅摆动。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target_gyro 不应长期贴住 ±200°/s。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gyro 对 target_gyro 的跟随误差不能持续扩大。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servo_duty 不应频繁触及 3480 或 6480。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相同参数至少完成 3～5 次成功测试，再进入下一阶段。</w:t>
      </w:r>
    </w:p>
    <w:p>
      <w:pPr>
        <w:pStyle w:val="Heading1"/>
      </w:pPr>
      <w:r>
        <w:t>8. 阶段 E：是否需要 Angle Kd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角度误差的变化率近似与横滚角速度相反，而角速度已经由内环直接测量和控制。因此角度外环 D 项与内环存在功能重叠，默认保持 Kd=0 更容易获得清晰、稳定的结构。</w:t>
      </w:r>
    </w:p>
    <w:p>
      <w:pPr>
        <w:pStyle w:val="Heading2"/>
      </w:pPr>
      <w:r>
        <w:t>8.1 仅在以下条件同时满足时尝试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Kp 已经完成粗调和精调。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gyro 能稳定跟随 target_gyro，内环没有明显延迟或振荡。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车辆仍有清晰、可重复的单次过冲。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降低 Kp 会使恢复速度明显过慢。</w:t>
      </w:r>
    </w:p>
    <w:p>
      <w:pPr>
        <w:pStyle w:val="Heading2"/>
      </w:pPr>
      <w:r>
        <w:t>8.2 调整方法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保持 Ki=0，从 Kd=0.01 开始。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每次增加 0.01，使用完全相同的小扰动比较过冲和恢复时间。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若舵机出现细碎抖动、响应生硬、噪声放大或改善不明显，立即恢复到前一个值；多数情况下可直接回到 0。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 w:val="clear"/>
          </w:tcPr>
          <w:p>
            <w:pPr>
              <w:keepNext w:val="0"/>
              <w:keepLines w:val="0"/>
              <w:spacing w:before="0" w:after="0" w:line="300" w:lineRule="auto"/>
              <w:pBdr>
                <w:left w:val="single" w:sz="14" w:space="7" w:color="7A5A00"/>
              </w:pBdr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2"/>
              </w:rPr>
              <w:t xml:space="preserve">代码特性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本项目 D 项为 Kd×(error−last_error)，没有除以 0.002 s。Kd 数值必须按当前实现小步调整，不能照搬按“每秒变化率”定义的控制器参数。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1"/>
      </w:pPr>
      <w:r>
        <w:t>9. 阶段 F：是否需要 Angle Ki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正常情况下，角度外环 P 控制通过目标角速度就能让角度回到目标附近。固定偏差应优先检查 angle_mid、舵机中值、重心和路面，而不是直接加积分。</w:t>
      </w:r>
    </w:p>
    <w:p>
      <w:pPr>
        <w:pStyle w:val="Heading2"/>
      </w:pPr>
      <w:r>
        <w:t>9.1 只有出现稳定小偏差时才加入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angle_mid 已经校准。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舵机机械中值正确。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Kp 下的小扰动恢复良好。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仍存在缓慢、稳定、可重复的角度偏差。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换方向、换平整路面后偏差仍然存在。</w:t>
      </w:r>
    </w:p>
    <w:p>
      <w:pPr>
        <w:pStyle w:val="Heading2"/>
      </w:pPr>
      <w:r>
        <w:t>9.2 调整方法与限幅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从 Ki=0.001 开始，每次增加 0.001。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每个值运行足够长时间，观察是否在数秒后才出现低频摆动。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出现缓慢蛇形、修正滞后或扰动消失后仍继续转向时，降低 Ki；必要时恢复为 0。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Angle Ki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积分累加限幅 ±200 时的最大 I 输出</w:t>
            </w:r>
          </w:p>
        </w:tc>
      </w:tr>
      <w:tr>
        <w:tc>
          <w:tcPr>
            <w:tcW w:type="dxa" w:w="28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0.001</w:t>
            </w:r>
          </w:p>
        </w:tc>
        <w:tc>
          <w:tcPr>
            <w:tcW w:type="dxa" w:w="656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±0.2 °/s</w:t>
            </w:r>
          </w:p>
        </w:tc>
      </w:tr>
      <w:tr>
        <w:tc>
          <w:tcPr>
            <w:tcW w:type="dxa" w:w="28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0.005</w:t>
            </w:r>
          </w:p>
        </w:tc>
        <w:tc>
          <w:tcPr>
            <w:tcW w:type="dxa" w:w="656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±1.0 °/s</w:t>
            </w:r>
          </w:p>
        </w:tc>
      </w:tr>
      <w:tr>
        <w:tc>
          <w:tcPr>
            <w:tcW w:type="dxa" w:w="28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0.010</w:t>
            </w:r>
          </w:p>
        </w:tc>
        <w:tc>
          <w:tcPr>
            <w:tcW w:type="dxa" w:w="656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±2.0 °/s</w:t>
            </w:r>
          </w:p>
        </w:tc>
      </w:tr>
      <w:tr>
        <w:tc>
          <w:tcPr>
            <w:tcW w:type="dxa" w:w="28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0.050</w:t>
            </w:r>
          </w:p>
        </w:tc>
        <w:tc>
          <w:tcPr>
            <w:tcW w:type="dxa" w:w="656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±10.0 °/s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 w:val="clear"/>
          </w:tcPr>
          <w:p>
            <w:pPr>
              <w:keepNext w:val="0"/>
              <w:keepLines w:val="0"/>
              <w:spacing w:before="0" w:after="0" w:line="300" w:lineRule="auto"/>
              <w:pBdr>
                <w:left w:val="single" w:sz="14" w:space="7" w:color="9B1C1C"/>
              </w:pBdr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2"/>
              </w:rPr>
              <w:t xml:space="preserve">Ki 过大的典型表现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开始看似稳定，几秒后逐渐摆动；车辆缓慢偏向一侧，再突然向另一侧修正；出现低频、大幅蛇形；每次启动表现不一致。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1"/>
      </w:pPr>
      <w:r>
        <w:t>10. VOFA 曲线判读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当前 scheduler.c 每 10 ms 发送一次遥测，即约 100 Hz。建议在 VOFA 中至少同时绘制 roll、target_angle、gyro、target_gyro、servo_duty 和 motor_speed。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2100"/>
        <w:gridCol w:w="2400"/>
        <w:gridCol w:w="4110"/>
      </w:tblGrid>
      <w:tr>
        <w:trPr>
          <w:tblHeader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序号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字段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含义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调参时重点</w:t>
            </w:r>
          </w:p>
        </w:tc>
      </w:tr>
      <w:tr>
        <w:tc>
          <w:tcPr>
            <w:tcW w:type="dxa" w:w="7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1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global_roll</w:t>
            </w:r>
          </w:p>
        </w:tc>
        <w:tc>
          <w:tcPr>
            <w:tcW w:type="dxa" w:w="24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实际横滚角</w:t>
            </w:r>
          </w:p>
        </w:tc>
        <w:tc>
          <w:tcPr>
            <w:tcW w:type="dxa" w:w="41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是否平滑回到目标；稳态偏差和过冲</w:t>
            </w:r>
          </w:p>
        </w:tc>
      </w:tr>
      <w:tr>
        <w:tc>
          <w:tcPr>
            <w:tcW w:type="dxa" w:w="7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1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Angle_PID.target</w:t>
            </w:r>
          </w:p>
        </w:tc>
        <w:tc>
          <w:tcPr>
            <w:tcW w:type="dxa" w:w="24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目标角度</w:t>
            </w:r>
          </w:p>
        </w:tc>
        <w:tc>
          <w:tcPr>
            <w:tcW w:type="dxa" w:w="41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应等于 angle_mid</w:t>
            </w:r>
          </w:p>
        </w:tc>
      </w:tr>
      <w:tr>
        <w:tc>
          <w:tcPr>
            <w:tcW w:type="dxa" w:w="7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1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global_gyro_roll</w:t>
            </w:r>
          </w:p>
        </w:tc>
        <w:tc>
          <w:tcPr>
            <w:tcW w:type="dxa" w:w="24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实际横滚角速度</w:t>
            </w:r>
          </w:p>
        </w:tc>
        <w:tc>
          <w:tcPr>
            <w:tcW w:type="dxa" w:w="41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是否跟随 target_gyro</w:t>
            </w:r>
          </w:p>
        </w:tc>
      </w:tr>
      <w:tr>
        <w:tc>
          <w:tcPr>
            <w:tcW w:type="dxa" w:w="7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1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Gyro_PID.target</w:t>
            </w:r>
          </w:p>
        </w:tc>
        <w:tc>
          <w:tcPr>
            <w:tcW w:type="dxa" w:w="24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外环输出/目标角速度</w:t>
            </w:r>
          </w:p>
        </w:tc>
        <w:tc>
          <w:tcPr>
            <w:tcW w:type="dxa" w:w="41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是否振荡、饱和或正负快速切换</w:t>
            </w:r>
          </w:p>
        </w:tc>
      </w:tr>
      <w:tr>
        <w:tc>
          <w:tcPr>
            <w:tcW w:type="dxa" w:w="7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1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Gyro_PID.out</w:t>
            </w:r>
          </w:p>
        </w:tc>
        <w:tc>
          <w:tcPr>
            <w:tcW w:type="dxa" w:w="24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内环 PWM 偏移输出</w:t>
            </w:r>
          </w:p>
        </w:tc>
        <w:tc>
          <w:tcPr>
            <w:tcW w:type="dxa" w:w="41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是否持续偏置或接近 ±1500</w:t>
            </w:r>
          </w:p>
        </w:tc>
      </w:tr>
      <w:tr>
        <w:tc>
          <w:tcPr>
            <w:tcW w:type="dxa" w:w="7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21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servo_final_duty</w:t>
            </w:r>
          </w:p>
        </w:tc>
        <w:tc>
          <w:tcPr>
            <w:tcW w:type="dxa" w:w="24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最终舵机占空比</w:t>
            </w:r>
          </w:p>
        </w:tc>
        <w:tc>
          <w:tcPr>
            <w:tcW w:type="dxa" w:w="41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是否接近 3480/6480</w:t>
            </w:r>
          </w:p>
        </w:tc>
      </w:tr>
      <w:tr>
        <w:tc>
          <w:tcPr>
            <w:tcW w:type="dxa" w:w="7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21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motor_speed</w:t>
            </w:r>
          </w:p>
        </w:tc>
        <w:tc>
          <w:tcPr>
            <w:tcW w:type="dxa" w:w="24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实测车速 m/s</w:t>
            </w:r>
          </w:p>
        </w:tc>
        <w:tc>
          <w:tcPr>
            <w:tcW w:type="dxa" w:w="41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比较参数时是否保持一致</w:t>
            </w:r>
          </w:p>
        </w:tc>
      </w:tr>
      <w:tr>
        <w:tc>
          <w:tcPr>
            <w:tcW w:type="dxa" w:w="7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21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balance_control_mode</w:t>
            </w:r>
          </w:p>
        </w:tc>
        <w:tc>
          <w:tcPr>
            <w:tcW w:type="dxa" w:w="24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控制模式</w:t>
            </w:r>
          </w:p>
        </w:tc>
        <w:tc>
          <w:tcPr>
            <w:tcW w:type="dxa" w:w="41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CASCADE 应为枚举值 2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2"/>
      </w:pPr>
      <w:r>
        <w:t>10.1 理想曲线</w:t>
      </w:r>
    </w:p>
    <w:p>
      <w:pPr>
        <w:keepNext w:val="0"/>
        <w:keepLines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roll 受扰后平滑回到 target_angle，只有一次轻微过冲或无明显过冲。</w:t>
      </w:r>
    </w:p>
    <w:p>
      <w:pPr>
        <w:keepNext w:val="0"/>
        <w:keepLines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target_gyro 先产生回正指令，随后随角度误差减小而回到 0 附近。</w:t>
      </w:r>
    </w:p>
    <w:p>
      <w:pPr>
        <w:keepNext w:val="0"/>
        <w:keepLines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gyro 紧跟 target_gyro，二者方向一致，延迟较小。</w:t>
      </w:r>
    </w:p>
    <w:p>
      <w:pPr>
        <w:keepNext w:val="0"/>
        <w:keepLines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servo_duty 短时修正后回到中间区域，不长期贴边。</w:t>
      </w:r>
    </w:p>
    <w:p>
      <w:pPr>
        <w:keepNext w:val="0"/>
        <w:keepLines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motor_speed 在不同参数对比期间基本一致。</w:t>
      </w:r>
    </w:p>
    <w:p>
      <w:pPr>
        <w:pStyle w:val="Heading2"/>
      </w:pPr>
      <w:r>
        <w:t>10.2 快速诊断表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60"/>
        <w:gridCol w:w="3000"/>
        <w:gridCol w:w="2900"/>
      </w:tblGrid>
      <w:tr>
        <w:trPr>
          <w:tblHeader w:val="true"/>
        </w:trPr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观察结果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优先判断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下一步</w:t>
            </w:r>
          </w:p>
        </w:tc>
      </w:tr>
      <w:tr>
        <w:tc>
          <w:tcPr>
            <w:tcW w:type="dxa" w:w="34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target_gyro 已快速振荡，gyro 明显跟不上</w:t>
            </w:r>
          </w:p>
        </w:tc>
        <w:tc>
          <w:tcPr>
            <w:tcW w:type="dxa" w:w="30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外环 Kp 超过内环可跟随带宽</w:t>
            </w:r>
          </w:p>
        </w:tc>
        <w:tc>
          <w:tcPr>
            <w:tcW w:type="dxa" w:w="29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降低 Angle Kp</w:t>
            </w:r>
          </w:p>
        </w:tc>
      </w:tr>
      <w:tr>
        <w:tc>
          <w:tcPr>
            <w:tcW w:type="dxa" w:w="34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target_gyro 平稳，但 gyro 自身振荡</w:t>
            </w:r>
          </w:p>
        </w:tc>
        <w:tc>
          <w:tcPr>
            <w:tcW w:type="dxa" w:w="30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角速度内环仍有问题</w:t>
            </w:r>
          </w:p>
        </w:tc>
        <w:tc>
          <w:tcPr>
            <w:tcW w:type="dxa" w:w="29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暂停外环调参，复查 Gyro PID</w:t>
            </w:r>
          </w:p>
        </w:tc>
      </w:tr>
      <w:tr>
        <w:tc>
          <w:tcPr>
            <w:tcW w:type="dxa" w:w="34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roll 长期偏一侧，舵机也长期同侧偏置</w:t>
            </w:r>
          </w:p>
        </w:tc>
        <w:tc>
          <w:tcPr>
            <w:tcW w:type="dxa" w:w="30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angle_mid、舵机中值或重心偏差</w:t>
            </w:r>
          </w:p>
        </w:tc>
        <w:tc>
          <w:tcPr>
            <w:tcW w:type="dxa" w:w="29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逐项排查，勿先加 Ki</w:t>
            </w:r>
          </w:p>
        </w:tc>
      </w:tr>
      <w:tr>
        <w:tc>
          <w:tcPr>
            <w:tcW w:type="dxa" w:w="34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几秒后才出现缓慢大幅蛇形</w:t>
            </w:r>
          </w:p>
        </w:tc>
        <w:tc>
          <w:tcPr>
            <w:tcW w:type="dxa" w:w="30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Ki 过大或积分累积</w:t>
            </w:r>
          </w:p>
        </w:tc>
        <w:tc>
          <w:tcPr>
            <w:tcW w:type="dxa" w:w="29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降低/关闭 Angle Ki</w:t>
            </w:r>
          </w:p>
        </w:tc>
      </w:tr>
      <w:tr>
        <w:tc>
          <w:tcPr>
            <w:tcW w:type="dxa" w:w="34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舵机细碎高频抖动</w:t>
            </w:r>
          </w:p>
        </w:tc>
        <w:tc>
          <w:tcPr>
            <w:tcW w:type="dxa" w:w="30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Kd 噪声放大或内环过激</w:t>
            </w:r>
          </w:p>
        </w:tc>
        <w:tc>
          <w:tcPr>
            <w:tcW w:type="dxa" w:w="29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降低/关闭 Angle Kd，复查内环</w:t>
            </w:r>
          </w:p>
        </w:tc>
      </w:tr>
      <w:tr>
        <w:tc>
          <w:tcPr>
            <w:tcW w:type="dxa" w:w="34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大倾角时 target_gyro 长期为 ±200</w:t>
            </w:r>
          </w:p>
        </w:tc>
        <w:tc>
          <w:tcPr>
            <w:tcW w:type="dxa" w:w="30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外环饱和，Kp 过大或扰动过大</w:t>
            </w:r>
          </w:p>
        </w:tc>
        <w:tc>
          <w:tcPr>
            <w:tcW w:type="dxa" w:w="29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降低 Kp，缩小测试扰动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1"/>
      </w:pPr>
      <w:r>
        <w:t>11. 阶段 G：速度范围验证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单车通过向心力保持平衡，速度变化会改变转向作用。1.0 m/s 下稳定的参数不一定适用于更高速度。完成基础参数后，应分级验证，而不是一次跳到比赛速度。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从已调好的基准速度开始，完成左右扰动和直线运行测试。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每次只提高一个小速度档位，保持 PID 参数不变。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记录随速度提高，恢复是否更快、是否出现高频蛇形、舵机是否更容易饱和。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若高速度才振荡，优先略降 Angle Kp；不要立即用大 Kd 压制。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若低速度无法恢复，可能是向心力不足，不能只依靠增大 Kp 解决。</w:t>
      </w:r>
    </w:p>
    <w:p>
      <w:pPr>
        <w:keepNext w:val="0"/>
        <w:keepLines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确认目标比赛速度范围内均稳定后，才将参数作为最终候选。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300" w:lineRule="auto"/>
              <w:pBdr>
                <w:left w:val="single" w:sz="14" w:space="7" w:color="2E74B5"/>
              </w:pBdr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2"/>
              </w:rPr>
              <w:t xml:space="preserve">速度与参数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当前项目电机速度固定，不随倾角变化。调参时必须把 motor_speed 作为实验条件记录，否则无法判断变化来自 PID 还是车速。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1"/>
      </w:pPr>
      <w:r>
        <w:t>12. 一页式现场执行清单</w:t>
      </w:r>
    </w:p>
    <w:p>
      <w:pPr>
        <w:pStyle w:val="Heading2"/>
      </w:pPr>
      <w:r>
        <w:t>启动前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机械、轮胎、IMU、舵机中值正常。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Gyro PID 参数确认无误，Angle Ki=0，Angle Kd=0。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目标速度固定，场地平整，防摔措施就绪。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OLED 显示参数与记录一致，START MODE 为 CASCADE。</w:t>
      </w:r>
    </w:p>
    <w:p>
      <w:pPr>
        <w:pStyle w:val="Heading2"/>
      </w:pPr>
      <w:r>
        <w:t>每轮测试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只改变一个参数。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左右方向施加相似小扰动。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观察 roll、target_gyro、gyro、servo_duty、motor_speed。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出现持续快速摆动、舵机打满或方向错误，立即停车。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记录结果后再决定增加、降低或回退。</w:t>
      </w:r>
    </w:p>
    <w:p>
      <w:pPr>
        <w:pStyle w:val="Heading2"/>
      </w:pPr>
      <w:r>
        <w:t>参数确定后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至少完成 3～5 次重复测试。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在多个速度档位验证。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停车并等待 OLED 显示 Flash:SAVED。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重新上电确认参数已恢复。</w:t>
      </w:r>
    </w:p>
    <w:p>
      <w:pPr>
        <w:keepNext w:val="0"/>
        <w:keepLines w:val="0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保留上一组稳定参数，便于硬件变化后回退。</w:t>
      </w:r>
    </w:p>
    <w:p>
      <w:pPr>
        <w:pStyle w:val="Heading1"/>
      </w:pPr>
      <w:r>
        <w:t>13. 建议起始参数与停止条件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1500"/>
        <w:gridCol w:w="3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项目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建议起点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调整步长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停止/回退条件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Angle Kp</w:t>
            </w:r>
          </w:p>
        </w:tc>
        <w:tc>
          <w:tcPr>
            <w:tcW w:type="dxa" w:w="23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5.0</w:t>
            </w:r>
          </w:p>
        </w:tc>
        <w:tc>
          <w:tcPr>
            <w:tcW w:type="dxa" w:w="15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38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出现可重复持续振荡后回退 20%～30%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Angle Ki</w:t>
            </w:r>
          </w:p>
        </w:tc>
        <w:tc>
          <w:tcPr>
            <w:tcW w:type="dxa" w:w="23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0.001</w:t>
            </w:r>
          </w:p>
        </w:tc>
        <w:tc>
          <w:tcPr>
            <w:tcW w:type="dxa" w:w="38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出现延迟性低频蛇形或持续偏置修正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Angle Kd</w:t>
            </w:r>
          </w:p>
        </w:tc>
        <w:tc>
          <w:tcPr>
            <w:tcW w:type="dxa" w:w="23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0.01</w:t>
            </w:r>
          </w:p>
        </w:tc>
        <w:tc>
          <w:tcPr>
            <w:tcW w:type="dxa" w:w="38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出现细碎抖动、噪声放大或无明确改善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angle_mid</w:t>
            </w:r>
          </w:p>
        </w:tc>
        <w:tc>
          <w:tcPr>
            <w:tcW w:type="dxa" w:w="23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0.85°附近或物理直立测量值</w:t>
            </w:r>
          </w:p>
        </w:tc>
        <w:tc>
          <w:tcPr>
            <w:tcW w:type="dxa" w:w="15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0.05°</w:t>
            </w:r>
          </w:p>
        </w:tc>
        <w:tc>
          <w:tcPr>
            <w:tcW w:type="dxa" w:w="38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单侧偏转改善后停止；勿补偿机械偏心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目标速度</w:t>
            </w:r>
          </w:p>
        </w:tc>
        <w:tc>
          <w:tcPr>
            <w:tcW w:type="dxa" w:w="230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约 1.0 m/s</w:t>
            </w:r>
          </w:p>
        </w:tc>
        <w:tc>
          <w:tcPr>
            <w:tcW w:type="dxa" w:w="15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0.05 m/s</w:t>
            </w:r>
          </w:p>
        </w:tc>
        <w:tc>
          <w:tcPr>
            <w:tcW w:type="dxa" w:w="386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基础参数稳定后才逐级提高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 w:val="clear"/>
          </w:tcPr>
          <w:p>
            <w:pPr>
              <w:keepNext w:val="0"/>
              <w:keepLines w:val="0"/>
              <w:spacing w:before="0" w:after="0" w:line="300" w:lineRule="auto"/>
              <w:pBdr>
                <w:left w:val="single" w:sz="14" w:space="7" w:color="2E6B3C"/>
              </w:pBdr>
            </w:pPr>
            <w:r>
              <w:rPr>
                <w:rFonts w:ascii="Calibri" w:hAnsi="Calibri" w:eastAsia="Microsoft YaHei"/>
                <w:b/>
                <w:i w:val="0"/>
                <w:color w:val="2E6B3C"/>
                <w:sz w:val="22"/>
              </w:rPr>
              <w:t xml:space="preserve">最可能的最终结构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Angle Kp 为中等值，Angle Ki=0 或非常小，Angle Kd=0，angle_mid 由实车确定。只有曲线证据明确表明 P 控制不足时，才保留 I 或 D。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1"/>
      </w:pPr>
      <w:r>
        <w:t>14. 调参记录表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建议每次只填一行，并保存对应 VOFA 数据文件。恢复评价可填写：慢、合适、过冲、持续振荡、倒地。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000"/>
        <w:gridCol w:w="850"/>
        <w:gridCol w:w="850"/>
        <w:gridCol w:w="850"/>
        <w:gridCol w:w="1250"/>
        <w:gridCol w:w="39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序号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速度</w:t>
              <w:br/>
              <w:t>m/s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Kp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Ki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Kd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angle_mid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结果与曲线备注</w:t>
            </w:r>
          </w:p>
        </w:tc>
      </w:tr>
      <w:tr>
        <w:tc>
          <w:tcPr>
            <w:tcW w:type="dxa" w:w="6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0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39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6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0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39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6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0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39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6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0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39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6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0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39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6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0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39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6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0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39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6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0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39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6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0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39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6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00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8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250"/>
          </w:tcPr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3910"/>
          </w:tcPr>
          <w:p>
            <w:pPr>
              <w:keepNext w:val="0"/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p>
      <w:pPr>
        <w:pStyle w:val="Heading1"/>
      </w:pPr>
      <w:r>
        <w:t>15. 项目代码依据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本文依据当前仓库静态代码整理，关键位置如下。后续如果控制周期、限幅、符号、调参步长或遥测顺序发生变化，应同步更新本文。</w:t>
      </w:r>
    </w:p>
    <w:p>
      <w:pPr>
        <w:keepNext w:val="0"/>
        <w:keepLines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code/pid_app.c：串级计算、Angle_PID 限幅、angle_mid、倒地保护与舵机输出符号。</w:t>
      </w:r>
    </w:p>
    <w:p>
      <w:pPr>
        <w:keepNext w:val="0"/>
        <w:keepLines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code/pid.c：位置式 PID 的 P/I/D 具体实现、积分限幅与 D 项滤波方式。</w:t>
      </w:r>
    </w:p>
    <w:p>
      <w:pPr>
        <w:keepNext w:val="0"/>
        <w:keepLines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code/tuning_app.c：按键调参步长、参数范围、pid_reset() 与 DFlash 保存条件。</w:t>
      </w:r>
    </w:p>
    <w:p>
      <w:pPr>
        <w:keepNext w:val="0"/>
        <w:keepLines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code/scheduler.c：VOFA 发送周期和八个遥测字段顺序。</w:t>
      </w:r>
    </w:p>
    <w:p>
      <w:pPr>
        <w:keepNext w:val="0"/>
        <w:keepLines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code/serve_app.c / .h：舵机中值、有效范围和 PWM 限幅。</w:t>
      </w:r>
    </w:p>
    <w:p>
      <w:pPr>
        <w:keepNext w:val="0"/>
        <w:keepLines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user/cpu0_main.c：2 ms PIT 中断中的 imu_proc() 与 balance_control_task()。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keepNext w:val="0"/>
              <w:keepLines w:val="0"/>
              <w:spacing w:before="0" w:after="0" w:line="300" w:lineRule="auto"/>
              <w:pBdr>
                <w:left w:val="single" w:sz="14" w:space="7" w:color="1F4D78"/>
              </w:pBdr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 xml:space="preserve">构建说明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本文生成过程只进行了代码静态检查，没有调用 ADS、TASKING 或生成的 Makefile。任何代码修改后的最终构建与硬件验证均需在 ADS 中手动完成。</w:t>
            </w:r>
          </w:p>
        </w:tc>
      </w:tr>
    </w:tbl>
    <w:p>
      <w:pPr>
        <w:keepNext w:val="0"/>
        <w:keepLines w:val="0"/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center"/>
    </w:pPr>
    <w:r>
      <w:rPr>
        <w:rFonts w:ascii="Calibri" w:hAnsi="Calibri" w:eastAsia="Microsoft YaHei"/>
        <w:b w:val="0"/>
        <w:i w:val="0"/>
        <w:color w:val="59636E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9636E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963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keepLines w:val="0"/>
            <w:spacing w:before="0" w:after="0" w:line="240" w:lineRule="auto"/>
          </w:pPr>
          <w:r>
            <w:rPr>
              <w:rFonts w:ascii="Calibri" w:hAnsi="Calibri" w:eastAsia="Microsoft YaHei"/>
              <w:b/>
              <w:i w:val="0"/>
              <w:color w:val="59636E"/>
              <w:sz w:val="17"/>
            </w:rPr>
            <w:t>E01_gpio_demo | 角度外环调参指南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keepLines w:val="0"/>
            <w:spacing w:before="0" w:after="0" w:line="240" w:lineRule="auto"/>
            <w:jc w:val="right"/>
          </w:pPr>
          <w:r>
            <w:rPr>
              <w:rFonts w:ascii="Calibri" w:hAnsi="Calibri" w:eastAsia="Microsoft YaHei"/>
              <w:b w:val="0"/>
              <w:i w:val="0"/>
              <w:color w:val="59636E"/>
              <w:sz w:val="17"/>
            </w:rPr>
            <w:t>TC264D 单车定向平衡车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eastAsia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